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4E21" w14:textId="77777777" w:rsidR="00CC3C96" w:rsidRDefault="00CC3C96" w:rsidP="00CC3C96">
      <w:pPr>
        <w:pStyle w:val="afffffffffffffffffffffffffff5"/>
        <w:rPr>
          <w:rFonts w:ascii="Verdana" w:hAnsi="Verdana"/>
          <w:color w:val="000000"/>
          <w:sz w:val="21"/>
          <w:szCs w:val="21"/>
        </w:rPr>
      </w:pPr>
      <w:r>
        <w:rPr>
          <w:rFonts w:ascii="Helvetica Neue" w:hAnsi="Helvetica Neue"/>
          <w:b/>
          <w:bCs w:val="0"/>
          <w:color w:val="222222"/>
          <w:sz w:val="21"/>
          <w:szCs w:val="21"/>
        </w:rPr>
        <w:t>Мусаев, Мусавер Абдусалам оглы.</w:t>
      </w:r>
    </w:p>
    <w:p w14:paraId="3BE62C2B" w14:textId="77777777" w:rsidR="00CC3C96" w:rsidRDefault="00CC3C96" w:rsidP="00CC3C96">
      <w:pPr>
        <w:pStyle w:val="20"/>
        <w:spacing w:before="0" w:after="312"/>
        <w:rPr>
          <w:rFonts w:ascii="Arial" w:hAnsi="Arial" w:cs="Arial"/>
          <w:caps/>
          <w:color w:val="333333"/>
          <w:sz w:val="27"/>
          <w:szCs w:val="27"/>
        </w:rPr>
      </w:pPr>
      <w:r>
        <w:rPr>
          <w:rFonts w:ascii="Helvetica Neue" w:hAnsi="Helvetica Neue" w:cs="Arial"/>
          <w:caps/>
          <w:color w:val="222222"/>
          <w:sz w:val="21"/>
          <w:szCs w:val="21"/>
        </w:rPr>
        <w:t>Нелинейные среды для эффективного отражения при четырехволновом взаимодействии на 10,6 МКМ : диссертация ... кандидата физико-математических наук : 01.04.03. - Москва, 1984. - 175 с. : ил.</w:t>
      </w:r>
    </w:p>
    <w:p w14:paraId="083941D8" w14:textId="77777777" w:rsidR="00CC3C96" w:rsidRDefault="00CC3C96" w:rsidP="00CC3C9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Мусаев, Мусавер Абдусалам оглы</w:t>
      </w:r>
    </w:p>
    <w:p w14:paraId="179FB53E"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64F8C0B8"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g</w:t>
      </w:r>
    </w:p>
    <w:p w14:paraId="360651B3"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Обращение волнового фронта оптического излучения: Основные понятия и свойства.</w:t>
      </w:r>
    </w:p>
    <w:p w14:paraId="2B79075C"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ОВФ в нелинейных средах. Вырожденное четырехволновое взаимодействие.</w:t>
      </w:r>
    </w:p>
    <w:p w14:paraId="5D1C2B43"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Механизмы нелинейного взаимодействия и среды для ОВФ ЧВ на длине волны 10,6 мкм.</w:t>
      </w:r>
    </w:p>
    <w:p w14:paraId="1CB49730"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1.3.I Механизм нелинейности третьего порядка связанной с ангармоничностью колебаний осциллятора.ZZ</w:t>
      </w:r>
    </w:p>
    <w:p w14:paraId="5718CADA"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1.3.I.I Ангармонизм движения связанных электронов в полупроводниках.</w:t>
      </w:r>
    </w:p>
    <w:p w14:paraId="6D2AF2CC"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1.3.1.2. Ангармонизм колебательного движения в молекулярных газах.</w:t>
      </w:r>
    </w:p>
    <w:p w14:paraId="23B161A4"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Нелинейная восприимчивость свободных носителей в полупроводниках.</w:t>
      </w:r>
    </w:p>
    <w:p w14:paraId="66FB88D9"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Генерация свободных носителей.</w:t>
      </w:r>
    </w:p>
    <w:p w14:paraId="5ABDD67B"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Эффекты насыщения.</w:t>
      </w:r>
    </w:p>
    <w:p w14:paraId="3FDA0ADE"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УСТАНОВКА ДЛЯ ИССЛЕДОВАНИЯ ОТРАЖЕНИЯ</w:t>
      </w:r>
    </w:p>
    <w:p w14:paraId="2ADFCCDA"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ЧВ ИЗЛУЧЕНИЯ ИМПУЛЬСНОГО С02-ЛАЗЕРА.</w:t>
      </w:r>
    </w:p>
    <w:p w14:paraId="66C297BE"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Импульсный одномодовый одночастотный лазер</w:t>
      </w:r>
    </w:p>
    <w:p w14:paraId="524437FA"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Приборы и методы измерения параметров излучения импульсных COg- лазеров</w:t>
      </w:r>
    </w:p>
    <w:p w14:paraId="1E245780"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характеристик одномодового одночас- * тотного импульсного COg- лазера.</w:t>
      </w:r>
    </w:p>
    <w:p w14:paraId="733D8FA1"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Экспериментальная установка для исследования отражения при ЧВ и методика измерения эффективности отражения.</w:t>
      </w:r>
    </w:p>
    <w:p w14:paraId="1BBC144B"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Исследование отражения при ЧВ в G&amp; ^</w:t>
      </w:r>
    </w:p>
    <w:p w14:paraId="19633E04"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ОТРАЖЕНИЕ ПРИ ЧВ В ПОЛУПРОВОДНИКАХ.</w:t>
      </w:r>
    </w:p>
    <w:p w14:paraId="0F4EDED9"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Вклад теплового механизма нелинейности в отражение при ЧВ в полупроводниках.</w:t>
      </w:r>
    </w:p>
    <w:p w14:paraId="5FC7D191"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Расчет вклада теплового механизма нелинейности в эффективность отражения при ЧВ.</w:t>
      </w:r>
    </w:p>
    <w:p w14:paraId="0FBFA45C"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Экспериментальные результаты</w:t>
      </w:r>
    </w:p>
    <w:p w14:paraId="46111A7D"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отражения при ЧВ в Info, InSS и</w:t>
      </w:r>
    </w:p>
    <w:p w14:paraId="193208AD"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GaSS.</w:t>
      </w:r>
    </w:p>
    <w:p w14:paraId="2F839177"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Измерение коэффициента линейного поглощения.</w:t>
      </w:r>
    </w:p>
    <w:p w14:paraId="65705A0B"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Измерение порога разрушения . &amp;</w:t>
      </w:r>
    </w:p>
    <w:p w14:paraId="223B53B4"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Измерения констант нелинейного поглощения в</w:t>
      </w:r>
    </w:p>
    <w:p w14:paraId="5906F5F5"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InSSz Info</w:t>
      </w:r>
    </w:p>
    <w:p w14:paraId="7B16A279"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Расчет эффективности отражения при ЧВ с учетом линейного и нелинейного поглощения</w:t>
      </w:r>
    </w:p>
    <w:p w14:paraId="2E64006F"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Зависимость И от ^ в образцах Infis и IflSS при комнатной температуре</w:t>
      </w:r>
    </w:p>
    <w:p w14:paraId="4D715B32"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Влияние температуры на /?. при ЧВ в узко зонных полупроводниках.</w:t>
      </w:r>
    </w:p>
    <w:p w14:paraId="10C461D6"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Нелинейная восприимчивость третьего порядка jC^ в Info жЫе .П</w:t>
      </w:r>
    </w:p>
    <w:p w14:paraId="58EA0BF5"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ОТРАЖЕНИЯ ПРИ ЧВ В РЕЗОНАНСНЫХ</w:t>
      </w:r>
    </w:p>
    <w:p w14:paraId="25D99F35"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МОЛЕКУЛЯРНЫХ ГАЗАХ.IZ</w:t>
      </w:r>
    </w:p>
    <w:p w14:paraId="28BD68A1"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Механизмы нелинейности при ЧВ в молекулярных газах.</w:t>
      </w:r>
    </w:p>
    <w:p w14:paraId="0563C10F"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Исследование отражения при ЧВ в BCd^.^</w:t>
      </w:r>
    </w:p>
    <w:p w14:paraId="5EF20462"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Исследование отражения ЧВ в .Г</w:t>
      </w:r>
    </w:p>
    <w:p w14:paraId="059F1CB1"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Отражение в SIfc при нестационарном ЧВ.</w:t>
      </w:r>
    </w:p>
    <w:p w14:paraId="441C53CB" w14:textId="77777777" w:rsidR="00CC3C96" w:rsidRDefault="00CC3C96" w:rsidP="00CC3C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Отражение в при стационарном ЧВ.</w:t>
      </w:r>
    </w:p>
    <w:p w14:paraId="071EBB05" w14:textId="73375769" w:rsidR="00E67B85" w:rsidRPr="00CC3C96" w:rsidRDefault="00E67B85" w:rsidP="00CC3C96"/>
    <w:sectPr w:rsidR="00E67B85" w:rsidRPr="00CC3C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7033" w14:textId="77777777" w:rsidR="00E450F9" w:rsidRDefault="00E450F9">
      <w:pPr>
        <w:spacing w:after="0" w:line="240" w:lineRule="auto"/>
      </w:pPr>
      <w:r>
        <w:separator/>
      </w:r>
    </w:p>
  </w:endnote>
  <w:endnote w:type="continuationSeparator" w:id="0">
    <w:p w14:paraId="0652205B" w14:textId="77777777" w:rsidR="00E450F9" w:rsidRDefault="00E4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EEB2" w14:textId="77777777" w:rsidR="00E450F9" w:rsidRDefault="00E450F9"/>
    <w:p w14:paraId="2B20FB28" w14:textId="77777777" w:rsidR="00E450F9" w:rsidRDefault="00E450F9"/>
    <w:p w14:paraId="2B4FF4DD" w14:textId="77777777" w:rsidR="00E450F9" w:rsidRDefault="00E450F9"/>
    <w:p w14:paraId="35719921" w14:textId="77777777" w:rsidR="00E450F9" w:rsidRDefault="00E450F9"/>
    <w:p w14:paraId="620C4E78" w14:textId="77777777" w:rsidR="00E450F9" w:rsidRDefault="00E450F9"/>
    <w:p w14:paraId="0D2B3660" w14:textId="77777777" w:rsidR="00E450F9" w:rsidRDefault="00E450F9"/>
    <w:p w14:paraId="4DD1C01D" w14:textId="77777777" w:rsidR="00E450F9" w:rsidRDefault="00E450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3E5591" wp14:editId="0E6577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CE2CD" w14:textId="77777777" w:rsidR="00E450F9" w:rsidRDefault="00E45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E55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ECE2CD" w14:textId="77777777" w:rsidR="00E450F9" w:rsidRDefault="00E45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C3FE11" w14:textId="77777777" w:rsidR="00E450F9" w:rsidRDefault="00E450F9"/>
    <w:p w14:paraId="33F68A60" w14:textId="77777777" w:rsidR="00E450F9" w:rsidRDefault="00E450F9"/>
    <w:p w14:paraId="14274133" w14:textId="77777777" w:rsidR="00E450F9" w:rsidRDefault="00E450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A7B722" wp14:editId="6E2970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4F6C4" w14:textId="77777777" w:rsidR="00E450F9" w:rsidRDefault="00E450F9"/>
                          <w:p w14:paraId="005B6FDC" w14:textId="77777777" w:rsidR="00E450F9" w:rsidRDefault="00E450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7B7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64F6C4" w14:textId="77777777" w:rsidR="00E450F9" w:rsidRDefault="00E450F9"/>
                    <w:p w14:paraId="005B6FDC" w14:textId="77777777" w:rsidR="00E450F9" w:rsidRDefault="00E450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FCEE1C" w14:textId="77777777" w:rsidR="00E450F9" w:rsidRDefault="00E450F9"/>
    <w:p w14:paraId="424784EF" w14:textId="77777777" w:rsidR="00E450F9" w:rsidRDefault="00E450F9">
      <w:pPr>
        <w:rPr>
          <w:sz w:val="2"/>
          <w:szCs w:val="2"/>
        </w:rPr>
      </w:pPr>
    </w:p>
    <w:p w14:paraId="4CC399B8" w14:textId="77777777" w:rsidR="00E450F9" w:rsidRDefault="00E450F9"/>
    <w:p w14:paraId="06ECF9F8" w14:textId="77777777" w:rsidR="00E450F9" w:rsidRDefault="00E450F9">
      <w:pPr>
        <w:spacing w:after="0" w:line="240" w:lineRule="auto"/>
      </w:pPr>
    </w:p>
  </w:footnote>
  <w:footnote w:type="continuationSeparator" w:id="0">
    <w:p w14:paraId="38E81281" w14:textId="77777777" w:rsidR="00E450F9" w:rsidRDefault="00E45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0F9"/>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118840</TotalTime>
  <Pages>3</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2623</cp:revision>
  <cp:lastPrinted>2009-02-06T05:36:00Z</cp:lastPrinted>
  <dcterms:created xsi:type="dcterms:W3CDTF">2024-01-07T13:43:00Z</dcterms:created>
  <dcterms:modified xsi:type="dcterms:W3CDTF">2025-06-20T15:14:00Z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