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B2C5" w14:textId="77777777" w:rsidR="00807A42" w:rsidRDefault="00807A42" w:rsidP="00807A42">
      <w:r>
        <w:t>Селиванов Станислав Вадимович. Уголовно-процессуальное обеспечение деятельности следователей при расследовании коррупционных преступлений, совершаемых при распределении и расходовании бюджетных средств;[Место защиты: ФГКОУ ВО «Московский университет Министерства внутренних дел Российской Федерации имени В.Я. Кикотя»], 2021</w:t>
      </w:r>
    </w:p>
    <w:p w14:paraId="5EDBE391" w14:textId="77777777" w:rsidR="00807A42" w:rsidRDefault="00807A42" w:rsidP="00807A42"/>
    <w:p w14:paraId="34B60DC3" w14:textId="77777777" w:rsidR="00807A42" w:rsidRDefault="00807A42" w:rsidP="00807A42"/>
    <w:p w14:paraId="473AD4BF" w14:textId="77777777" w:rsidR="00807A42" w:rsidRDefault="00807A42" w:rsidP="00807A42">
      <w:r>
        <w:t>ФЕДЕРАЛЬНОЕ ГОСУДАРСТВЕННОЕ КАЗЕННОЕ</w:t>
      </w:r>
    </w:p>
    <w:p w14:paraId="3700743C" w14:textId="77777777" w:rsidR="00807A42" w:rsidRDefault="00807A42" w:rsidP="00807A42">
      <w:r>
        <w:t>ОБРАЗОВАТЕЛЬНОЕ УЧРЕЖДЕНИЕ ВЫСШЕГО ОБРАЗОВАНИЯ</w:t>
      </w:r>
    </w:p>
    <w:p w14:paraId="2777FB43" w14:textId="77777777" w:rsidR="00807A42" w:rsidRDefault="00807A42" w:rsidP="00807A42">
      <w:r>
        <w:t>«МОСКОВСКИЙ УНИВЕРСИТЕТ МИНИСТЕРСТВА ВНУТРЕННИХ</w:t>
      </w:r>
    </w:p>
    <w:p w14:paraId="40EF0E89" w14:textId="77777777" w:rsidR="00807A42" w:rsidRDefault="00807A42" w:rsidP="00807A42">
      <w:r>
        <w:t>ДЕЛ РОССИЙСКОЙ ФЕДЕРАЦИИ ИМЕНИ В.Я. КИКОТЯ»</w:t>
      </w:r>
    </w:p>
    <w:p w14:paraId="2E0D6567" w14:textId="77777777" w:rsidR="00807A42" w:rsidRDefault="00807A42" w:rsidP="00807A42">
      <w:r>
        <w:t>На правах рукописи</w:t>
      </w:r>
    </w:p>
    <w:p w14:paraId="52F7ECC5" w14:textId="77777777" w:rsidR="00807A42" w:rsidRDefault="00807A42" w:rsidP="00807A42">
      <w:r>
        <w:t>Селиванов Станислав Вадимович</w:t>
      </w:r>
    </w:p>
    <w:p w14:paraId="0C431EEE" w14:textId="77777777" w:rsidR="00807A42" w:rsidRDefault="00807A42" w:rsidP="00807A42">
      <w:r>
        <w:t>УГОЛОВНО-ПРОЦЕССУАЛЬНОЕ ОБЕСПЕЧЕНИЕ</w:t>
      </w:r>
    </w:p>
    <w:p w14:paraId="06065061" w14:textId="77777777" w:rsidR="00807A42" w:rsidRDefault="00807A42" w:rsidP="00807A42">
      <w:r>
        <w:t>ДЕЯТЕЛЬНОСТИ СЛЕДОВАТЕЛЕЙ ПРИ РАССЛЕДОВАНИИ</w:t>
      </w:r>
    </w:p>
    <w:p w14:paraId="3B464A64" w14:textId="77777777" w:rsidR="00807A42" w:rsidRDefault="00807A42" w:rsidP="00807A42">
      <w:r>
        <w:t>КОРРУПЦИОННЫХ ПРЕСТУПЛЕНИЙ, СОВЕРШАЕМЫХ ПРИ</w:t>
      </w:r>
    </w:p>
    <w:p w14:paraId="12A0BE2A" w14:textId="77777777" w:rsidR="00807A42" w:rsidRDefault="00807A42" w:rsidP="00807A42">
      <w:r>
        <w:t>РАСПРЕДЕЛЕНИИ И РАСХОДОВАНИИ БЮДЖЕТНЫХ СРЕДСТВ</w:t>
      </w:r>
    </w:p>
    <w:p w14:paraId="3BAC10F3" w14:textId="77777777" w:rsidR="00807A42" w:rsidRDefault="00807A42" w:rsidP="00807A42">
      <w:r>
        <w:t>Специальность 12.00.09 - Уголовный процесс</w:t>
      </w:r>
    </w:p>
    <w:p w14:paraId="5312FCE3" w14:textId="77777777" w:rsidR="00807A42" w:rsidRDefault="00807A42" w:rsidP="00807A42">
      <w:r>
        <w:t>Диссертация</w:t>
      </w:r>
    </w:p>
    <w:p w14:paraId="1A7C7CAA" w14:textId="77777777" w:rsidR="00807A42" w:rsidRDefault="00807A42" w:rsidP="00807A42">
      <w:r>
        <w:t>на соискание ученой степени кандидата юридических наук</w:t>
      </w:r>
    </w:p>
    <w:p w14:paraId="34C74453" w14:textId="77777777" w:rsidR="00807A42" w:rsidRDefault="00807A42" w:rsidP="00807A42">
      <w:r>
        <w:t>Научный руководитель:</w:t>
      </w:r>
    </w:p>
    <w:p w14:paraId="5B94F154" w14:textId="77777777" w:rsidR="00807A42" w:rsidRDefault="00807A42" w:rsidP="00807A42">
      <w:r>
        <w:t>доктор юридических наук, доцент Иванов Дмитрий Александрович</w:t>
      </w:r>
    </w:p>
    <w:p w14:paraId="7BFB00CC" w14:textId="77777777" w:rsidR="00807A42" w:rsidRDefault="00807A42" w:rsidP="00807A42">
      <w:r>
        <w:t xml:space="preserve">Москва - 2020 </w:t>
      </w:r>
    </w:p>
    <w:p w14:paraId="675A97C8" w14:textId="77777777" w:rsidR="00807A42" w:rsidRDefault="00807A42" w:rsidP="00807A42">
      <w:r>
        <w:t>ВВЕДЕНИЕ</w:t>
      </w:r>
    </w:p>
    <w:p w14:paraId="197DAF4C" w14:textId="77777777" w:rsidR="00807A42" w:rsidRDefault="00807A42" w:rsidP="00807A42">
      <w:r>
        <w:t>Глава 1 ПОНЯТИЕ И СОДЕРЖАНИЕ ПРОЦЕССУАЛЬНОЙ ДЕЯТЕЛЬНОСТИ</w:t>
      </w:r>
      <w:r>
        <w:tab/>
        <w:t>СЛЕДОВАТЕЛЯ ПРИ</w:t>
      </w:r>
    </w:p>
    <w:p w14:paraId="05BAAFB5" w14:textId="77777777" w:rsidR="00807A42" w:rsidRDefault="00807A42" w:rsidP="00807A42">
      <w:r>
        <w:t>РАССЛЕДОВАНИИ</w:t>
      </w:r>
      <w:r>
        <w:tab/>
        <w:t>КОРРУПЦИОННЫХ</w:t>
      </w:r>
    </w:p>
    <w:p w14:paraId="65F375F6" w14:textId="77777777" w:rsidR="00807A42" w:rsidRDefault="00807A42" w:rsidP="00807A42">
      <w:r>
        <w:t>ПРЕСТУПЛЕНИЙ,</w:t>
      </w:r>
      <w:r>
        <w:tab/>
        <w:t>СОВЕРШАЕМЫХ ПРИ</w:t>
      </w:r>
    </w:p>
    <w:p w14:paraId="48015BF2" w14:textId="77777777" w:rsidR="00807A42" w:rsidRDefault="00807A42" w:rsidP="00807A42">
      <w:r>
        <w:t>РАСПРЕДЕЛЕНИИ И РАСХОДОВАНИИ</w:t>
      </w:r>
    </w:p>
    <w:p w14:paraId="77313D3C" w14:textId="77777777" w:rsidR="00807A42" w:rsidRDefault="00807A42" w:rsidP="00807A42">
      <w:r>
        <w:t>БЮДЖЕТНЫХ СРЕДСТВ</w:t>
      </w:r>
      <w:r>
        <w:tab/>
        <w:t xml:space="preserve"> С. 22</w:t>
      </w:r>
    </w:p>
    <w:p w14:paraId="37071D56" w14:textId="77777777" w:rsidR="00807A42" w:rsidRDefault="00807A42" w:rsidP="00807A42">
      <w:r>
        <w:t>§ 1. Понятие и признаки коррупционных преступлений, совершаемых при распределении и расходовании</w:t>
      </w:r>
    </w:p>
    <w:p w14:paraId="26FD2D82" w14:textId="77777777" w:rsidR="00807A42" w:rsidRDefault="00807A42" w:rsidP="00807A42">
      <w:r>
        <w:t>бюджетных средств</w:t>
      </w:r>
      <w:r>
        <w:tab/>
        <w:t xml:space="preserve"> С. 22</w:t>
      </w:r>
    </w:p>
    <w:p w14:paraId="59C78FB8" w14:textId="77777777" w:rsidR="00807A42" w:rsidRDefault="00807A42" w:rsidP="00807A42">
      <w:r>
        <w:t>§ 2. Законодательное обеспечение деятельности следователя</w:t>
      </w:r>
    </w:p>
    <w:p w14:paraId="57E16839" w14:textId="77777777" w:rsidR="00807A42" w:rsidRDefault="00807A42" w:rsidP="00807A42">
      <w:r>
        <w:t>по уголовным делам о коррупционных преступлениях, совершаемых при распределении и расходовании бюджетных средств</w:t>
      </w:r>
      <w:r>
        <w:tab/>
        <w:t xml:space="preserve"> С. 39</w:t>
      </w:r>
    </w:p>
    <w:p w14:paraId="7D683F80" w14:textId="77777777" w:rsidR="00807A42" w:rsidRDefault="00807A42" w:rsidP="00807A42">
      <w:r>
        <w:lastRenderedPageBreak/>
        <w:t>Глава 2 ПРОЦЕССУАЛЬНЫЕ</w:t>
      </w:r>
      <w:r>
        <w:tab/>
        <w:t>ОСОБЕННОСТИ</w:t>
      </w:r>
    </w:p>
    <w:p w14:paraId="235907D0" w14:textId="77777777" w:rsidR="00807A42" w:rsidRDefault="00807A42" w:rsidP="00807A42">
      <w:r>
        <w:t>РАССЛЕДОВАНИЯ</w:t>
      </w:r>
      <w:r>
        <w:tab/>
        <w:t>КОРРУПЦИОННЫХ</w:t>
      </w:r>
    </w:p>
    <w:p w14:paraId="298D8936" w14:textId="77777777" w:rsidR="00807A42" w:rsidRDefault="00807A42" w:rsidP="00807A42">
      <w:r>
        <w:t>ПРЕСТУПЛЕНИЙ, СОВЕРШАЕМЫХ ПРИ РАСПРЕДЕЛЕНИИ И РАСХОДОВАНИИ БЮДЖЕТНЫХ СРЕДСТВ</w:t>
      </w:r>
      <w:r>
        <w:tab/>
        <w:t xml:space="preserve"> С. 56</w:t>
      </w:r>
    </w:p>
    <w:p w14:paraId="35D59D82" w14:textId="77777777" w:rsidR="00807A42" w:rsidRDefault="00807A42" w:rsidP="00807A42">
      <w:r>
        <w:t>§ 1. Сущность и правовое содержание предварительной проверки по сообщению о коррупционном преступлении, совершенном при распределении и</w:t>
      </w:r>
    </w:p>
    <w:p w14:paraId="5F08433D" w14:textId="77777777" w:rsidR="00807A42" w:rsidRDefault="00807A42" w:rsidP="00807A42">
      <w:r>
        <w:t>расходовании бюджетных средств</w:t>
      </w:r>
      <w:r>
        <w:tab/>
        <w:t xml:space="preserve"> С. 56</w:t>
      </w:r>
    </w:p>
    <w:p w14:paraId="5B087225" w14:textId="77777777" w:rsidR="00807A42" w:rsidRDefault="00807A42" w:rsidP="00807A42">
      <w:r>
        <w:t xml:space="preserve">§ 2. Особенности формирования поводов и основания для </w:t>
      </w:r>
    </w:p>
    <w:p w14:paraId="6E0FE05D" w14:textId="77777777" w:rsidR="00807A42" w:rsidRDefault="00807A42" w:rsidP="00807A42">
      <w:r>
        <w:t>возбуждения уголовного дела о коррупционном преступлении, совершенном при распределении и</w:t>
      </w:r>
    </w:p>
    <w:p w14:paraId="721F3157" w14:textId="77777777" w:rsidR="00807A42" w:rsidRDefault="00807A42" w:rsidP="00807A42">
      <w:r>
        <w:t>расходовании бюджетных средств</w:t>
      </w:r>
      <w:r>
        <w:tab/>
        <w:t xml:space="preserve"> С.</w:t>
      </w:r>
      <w:r>
        <w:tab/>
        <w:t>76</w:t>
      </w:r>
    </w:p>
    <w:p w14:paraId="31B4C3A1" w14:textId="77777777" w:rsidR="00807A42" w:rsidRDefault="00807A42" w:rsidP="00807A42">
      <w:r>
        <w:t>§ 3. Процессуальный порядок производства следственных действий на первоначальном этапе расследования коррупционных преступлений в сфере распределения и</w:t>
      </w:r>
    </w:p>
    <w:p w14:paraId="7EC1B60D" w14:textId="77777777" w:rsidR="00807A42" w:rsidRDefault="00807A42" w:rsidP="00807A42">
      <w:r>
        <w:t>расходования бюджетных средств</w:t>
      </w:r>
      <w:r>
        <w:tab/>
        <w:t xml:space="preserve"> С.</w:t>
      </w:r>
      <w:r>
        <w:tab/>
        <w:t>98</w:t>
      </w:r>
    </w:p>
    <w:p w14:paraId="68720443" w14:textId="77777777" w:rsidR="00807A42" w:rsidRDefault="00807A42" w:rsidP="00807A42">
      <w:r>
        <w:t>§ 4. Процессуальные особенности последующего и заключительного этапов расследования уголовных дел о коррупционных преступлениях, совершаемых при распределении и расходовании бюджетных средств . . . . С. 127 § 5. Процессуальные особенности обеспечения возмещения имущественного вреда, причиненного коррупционными преступлениями, совершаемыми при распределении и расходовании бюджетных средств</w:t>
      </w:r>
      <w:r>
        <w:tab/>
        <w:t xml:space="preserve"> С.</w:t>
      </w:r>
      <w:r>
        <w:tab/>
        <w:t>151</w:t>
      </w:r>
    </w:p>
    <w:p w14:paraId="791A5BC6" w14:textId="77777777" w:rsidR="00807A42" w:rsidRDefault="00807A42" w:rsidP="00807A42">
      <w:r>
        <w:t>ЗАКЛЮЧЕНИЕ</w:t>
      </w:r>
      <w:r>
        <w:tab/>
        <w:t xml:space="preserve"> С.</w:t>
      </w:r>
      <w:r>
        <w:tab/>
        <w:t>169</w:t>
      </w:r>
    </w:p>
    <w:p w14:paraId="033FA82E" w14:textId="77777777" w:rsidR="00807A42" w:rsidRDefault="00807A42" w:rsidP="00807A42">
      <w:r>
        <w:t>БИБЛИОГРАФИЧЕСКИЙ СПИСОК</w:t>
      </w:r>
      <w:r>
        <w:tab/>
        <w:t xml:space="preserve"> С.</w:t>
      </w:r>
      <w:r>
        <w:tab/>
        <w:t>176</w:t>
      </w:r>
    </w:p>
    <w:p w14:paraId="5D3B3F1D" w14:textId="4F672895" w:rsidR="00A916E9" w:rsidRDefault="00807A42" w:rsidP="00807A42">
      <w:r>
        <w:t>ПРИЛОЖЕНИЯ</w:t>
      </w:r>
      <w:r>
        <w:tab/>
        <w:t>С.</w:t>
      </w:r>
      <w:r>
        <w:tab/>
        <w:t>219</w:t>
      </w:r>
    </w:p>
    <w:p w14:paraId="438CCBC6" w14:textId="713DB472" w:rsidR="00807A42" w:rsidRDefault="00807A42" w:rsidP="00807A42"/>
    <w:p w14:paraId="6740768B" w14:textId="2F109986" w:rsidR="00807A42" w:rsidRDefault="00807A42" w:rsidP="00807A42"/>
    <w:p w14:paraId="16AB842E" w14:textId="77777777" w:rsidR="00807A42" w:rsidRDefault="00807A42" w:rsidP="00807A42">
      <w:pPr>
        <w:pStyle w:val="15"/>
        <w:keepNext/>
        <w:keepLines/>
        <w:shd w:val="clear" w:color="auto" w:fill="auto"/>
        <w:spacing w:after="2" w:line="280" w:lineRule="exact"/>
        <w:ind w:left="20"/>
      </w:pPr>
      <w:bookmarkStart w:id="0" w:name="bookmark12"/>
      <w:r>
        <w:rPr>
          <w:rStyle w:val="14"/>
          <w:b/>
          <w:bCs/>
          <w:color w:val="000000"/>
        </w:rPr>
        <w:t>ЗАКЛЮЧЕНИЕ</w:t>
      </w:r>
      <w:bookmarkEnd w:id="0"/>
    </w:p>
    <w:p w14:paraId="4CFA95A1" w14:textId="77777777" w:rsidR="00807A42" w:rsidRDefault="00807A42" w:rsidP="00807A42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результате исследования проблем уголовно-процессуального обеспечения деятельности следователей при расследовании коррупционных преступлений, совершаемых при распределении и расходовании бюджетных средств, логичными и обоснованными представляются следующие выводы.</w:t>
      </w:r>
    </w:p>
    <w:p w14:paraId="444B0ED0" w14:textId="77777777" w:rsidR="00807A42" w:rsidRDefault="00807A42" w:rsidP="00807A42">
      <w:pPr>
        <w:pStyle w:val="310"/>
        <w:numPr>
          <w:ilvl w:val="0"/>
          <w:numId w:val="27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Основные теоретические выводы:</w:t>
      </w:r>
    </w:p>
    <w:p w14:paraId="0E842CCA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1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Авторское понятие коррупционных преступлений, совершаемых при распределении и расходовании бюджетных средств, которые представляют собой общественно опасные деяния, посягающие на бюджетную систему государства, авторитет государственной службы или службы в органах местного </w:t>
      </w:r>
      <w:r>
        <w:rPr>
          <w:rStyle w:val="21"/>
          <w:color w:val="000000"/>
        </w:rPr>
        <w:lastRenderedPageBreak/>
        <w:t>самоуправления, выражающиеся в незаконном предоставлении материальных, а также иных благ и преимуществ лицами, в должностные или служебные обязанности которых входит непосредственное распределение и расходование бюджетных средств различных уровней.</w:t>
      </w:r>
    </w:p>
    <w:p w14:paraId="7FB6F215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1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Автором обоснован вывод о том, что следователь наделен системой процессуальных полномочий, посредством реализации которых осуществляет свою процессуальную деятельность в целях достижения назначения уголовного судопроизводства, установленного в ст. 6 УПК РФ. Эта деятельность осуществляется и реализуется путем применения ряда полномочий, содержание и последовательность которых связана с порядком прекращения уголовного дела (уголовного преследования), признанием предметов и документов вещественными доказательствами, обеспечением возмещения вреда, причиненного уголовно наказуемым деянием, что является специфическим для расследования коррупционных преступлений, совершаемых в сфере распределения и расходования бюджетных средств.</w:t>
      </w:r>
    </w:p>
    <w:p w14:paraId="28721261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1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Доказано, что особенностью преступлений коррупционной направленности в бюджетной сфере является то, что их совершение становится возможным лишь благодаря занимаемой должности. В связи с чем, уже на первоначальном этапе расследования следователь должен учитывать этот факт и принять соответствующие меры к изучению личности подозреваемого (обвиняемого).</w:t>
      </w:r>
    </w:p>
    <w:p w14:paraId="3B37EBBB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Субъектами коррупционных преступлений, совершаемых при распределении и расходовании бюджетных средств, зачастую выступают лица, которые имеют опыт работы или службы в органах власти, а иногда и тесно связанными с правоохранительными органами, поэтому они могут оказать существенное противодействие следователю при раскрытии и расследовании совершенных ими деяний.</w:t>
      </w:r>
    </w:p>
    <w:p w14:paraId="6B5B2C43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Установлено, что российский законодатель последовательно</w:t>
      </w:r>
    </w:p>
    <w:p w14:paraId="23BE038C" w14:textId="77777777" w:rsidR="00807A42" w:rsidRDefault="00807A42" w:rsidP="00807A42">
      <w:pPr>
        <w:pStyle w:val="210"/>
        <w:shd w:val="clear" w:color="auto" w:fill="auto"/>
        <w:tabs>
          <w:tab w:val="left" w:pos="4085"/>
          <w:tab w:val="left" w:pos="6619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реализует международные стандарты в области борьбы с коррупционными проявлениями во всех сферах общественных правоотношений, о чем свидетельствуют как ратифицированные международные акты, так и отечественная нормативная</w:t>
      </w:r>
      <w:r>
        <w:rPr>
          <w:rStyle w:val="21"/>
          <w:color w:val="000000"/>
        </w:rPr>
        <w:tab/>
        <w:t>правовая база,</w:t>
      </w:r>
      <w:r>
        <w:rPr>
          <w:rStyle w:val="21"/>
          <w:color w:val="000000"/>
        </w:rPr>
        <w:tab/>
        <w:t>регламентирующая</w:t>
      </w:r>
    </w:p>
    <w:p w14:paraId="4B9AD96A" w14:textId="77777777" w:rsidR="00807A42" w:rsidRDefault="00807A42" w:rsidP="00807A42">
      <w:pPr>
        <w:pStyle w:val="210"/>
        <w:shd w:val="clear" w:color="auto" w:fill="auto"/>
        <w:tabs>
          <w:tab w:val="left" w:pos="1969"/>
          <w:tab w:val="center" w:pos="4225"/>
          <w:tab w:val="left" w:pos="4719"/>
          <w:tab w:val="right" w:pos="905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деятельность</w:t>
      </w:r>
      <w:r>
        <w:rPr>
          <w:rStyle w:val="21"/>
          <w:color w:val="000000"/>
        </w:rPr>
        <w:tab/>
        <w:t>следователя</w:t>
      </w:r>
      <w:r>
        <w:rPr>
          <w:rStyle w:val="21"/>
          <w:color w:val="000000"/>
        </w:rPr>
        <w:tab/>
        <w:t>по</w:t>
      </w:r>
      <w:r>
        <w:rPr>
          <w:rStyle w:val="21"/>
          <w:color w:val="000000"/>
        </w:rPr>
        <w:tab/>
        <w:t>расследованию</w:t>
      </w:r>
      <w:r>
        <w:rPr>
          <w:rStyle w:val="21"/>
          <w:color w:val="000000"/>
        </w:rPr>
        <w:tab/>
        <w:t>коррупционных</w:t>
      </w:r>
    </w:p>
    <w:p w14:paraId="0E93A342" w14:textId="77777777" w:rsidR="00807A42" w:rsidRDefault="00807A42" w:rsidP="00807A42">
      <w:pPr>
        <w:pStyle w:val="210"/>
        <w:shd w:val="clear" w:color="auto" w:fill="auto"/>
        <w:tabs>
          <w:tab w:val="left" w:pos="1969"/>
          <w:tab w:val="center" w:pos="4225"/>
          <w:tab w:val="left" w:pos="4719"/>
          <w:tab w:val="left" w:pos="6832"/>
          <w:tab w:val="right" w:pos="905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преступлений,</w:t>
      </w:r>
      <w:r>
        <w:rPr>
          <w:rStyle w:val="21"/>
          <w:color w:val="000000"/>
        </w:rPr>
        <w:tab/>
        <w:t>совершаемых</w:t>
      </w:r>
      <w:r>
        <w:rPr>
          <w:rStyle w:val="21"/>
          <w:color w:val="000000"/>
        </w:rPr>
        <w:tab/>
        <w:t>при</w:t>
      </w:r>
      <w:r>
        <w:rPr>
          <w:rStyle w:val="21"/>
          <w:color w:val="000000"/>
        </w:rPr>
        <w:tab/>
        <w:t>распределении</w:t>
      </w:r>
      <w:r>
        <w:rPr>
          <w:rStyle w:val="21"/>
          <w:color w:val="000000"/>
        </w:rPr>
        <w:tab/>
        <w:t>и</w:t>
      </w:r>
      <w:r>
        <w:rPr>
          <w:rStyle w:val="21"/>
          <w:color w:val="000000"/>
        </w:rPr>
        <w:tab/>
        <w:t>расходовании</w:t>
      </w:r>
    </w:p>
    <w:p w14:paraId="50EAD618" w14:textId="77777777" w:rsidR="00807A42" w:rsidRDefault="00807A42" w:rsidP="00807A42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бюджетных средств.</w:t>
      </w:r>
    </w:p>
    <w:p w14:paraId="5C243C9F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Обоснован вывод о том, что современная правовая основа</w:t>
      </w:r>
    </w:p>
    <w:p w14:paraId="75367ACC" w14:textId="77777777" w:rsidR="00807A42" w:rsidRDefault="00807A42" w:rsidP="00807A42">
      <w:pPr>
        <w:pStyle w:val="210"/>
        <w:shd w:val="clear" w:color="auto" w:fill="auto"/>
        <w:tabs>
          <w:tab w:val="left" w:pos="1969"/>
          <w:tab w:val="center" w:pos="4225"/>
          <w:tab w:val="left" w:pos="4719"/>
          <w:tab w:val="right" w:pos="905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деятельности</w:t>
      </w:r>
      <w:r>
        <w:rPr>
          <w:rStyle w:val="21"/>
          <w:color w:val="000000"/>
        </w:rPr>
        <w:tab/>
        <w:t>следователя</w:t>
      </w:r>
      <w:r>
        <w:rPr>
          <w:rStyle w:val="21"/>
          <w:color w:val="000000"/>
        </w:rPr>
        <w:tab/>
        <w:t>по</w:t>
      </w:r>
      <w:r>
        <w:rPr>
          <w:rStyle w:val="21"/>
          <w:color w:val="000000"/>
        </w:rPr>
        <w:tab/>
        <w:t>расследованию</w:t>
      </w:r>
      <w:r>
        <w:rPr>
          <w:rStyle w:val="21"/>
          <w:color w:val="000000"/>
        </w:rPr>
        <w:tab/>
        <w:t>коррупционных</w:t>
      </w:r>
    </w:p>
    <w:p w14:paraId="4611D88C" w14:textId="77777777" w:rsidR="00807A42" w:rsidRDefault="00807A42" w:rsidP="00807A42">
      <w:pPr>
        <w:pStyle w:val="210"/>
        <w:shd w:val="clear" w:color="auto" w:fill="auto"/>
        <w:tabs>
          <w:tab w:val="left" w:pos="1969"/>
          <w:tab w:val="center" w:pos="4225"/>
          <w:tab w:val="left" w:pos="4719"/>
          <w:tab w:val="left" w:pos="6832"/>
          <w:tab w:val="right" w:pos="905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преступлений,</w:t>
      </w:r>
      <w:r>
        <w:rPr>
          <w:rStyle w:val="21"/>
          <w:color w:val="000000"/>
        </w:rPr>
        <w:tab/>
        <w:t>совершаемых</w:t>
      </w:r>
      <w:r>
        <w:rPr>
          <w:rStyle w:val="21"/>
          <w:color w:val="000000"/>
        </w:rPr>
        <w:tab/>
        <w:t>при</w:t>
      </w:r>
      <w:r>
        <w:rPr>
          <w:rStyle w:val="21"/>
          <w:color w:val="000000"/>
        </w:rPr>
        <w:tab/>
        <w:t>распределении</w:t>
      </w:r>
      <w:r>
        <w:rPr>
          <w:rStyle w:val="21"/>
          <w:color w:val="000000"/>
        </w:rPr>
        <w:tab/>
        <w:t>и</w:t>
      </w:r>
      <w:r>
        <w:rPr>
          <w:rStyle w:val="21"/>
          <w:color w:val="000000"/>
        </w:rPr>
        <w:tab/>
        <w:t>расходовании</w:t>
      </w:r>
    </w:p>
    <w:p w14:paraId="35AD5730" w14:textId="77777777" w:rsidR="00807A42" w:rsidRDefault="00807A42" w:rsidP="00807A42">
      <w:pPr>
        <w:pStyle w:val="210"/>
        <w:shd w:val="clear" w:color="auto" w:fill="auto"/>
        <w:tabs>
          <w:tab w:val="left" w:pos="1969"/>
          <w:tab w:val="center" w:pos="4225"/>
          <w:tab w:val="left" w:pos="4719"/>
          <w:tab w:val="left" w:pos="6832"/>
          <w:tab w:val="right" w:pos="905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бюджетных средств, заложена как в федеральных законах, так и в подзаконных нормативных правовых актах. При этом, важен факт того, насколько правильно следователи, расследующие коррупционные преступления,</w:t>
      </w:r>
      <w:r>
        <w:rPr>
          <w:rStyle w:val="21"/>
          <w:color w:val="000000"/>
        </w:rPr>
        <w:tab/>
        <w:t>совершаемые</w:t>
      </w:r>
      <w:r>
        <w:rPr>
          <w:rStyle w:val="21"/>
          <w:color w:val="000000"/>
        </w:rPr>
        <w:tab/>
        <w:t>при</w:t>
      </w:r>
      <w:r>
        <w:rPr>
          <w:rStyle w:val="21"/>
          <w:color w:val="000000"/>
        </w:rPr>
        <w:tab/>
        <w:t>распределении</w:t>
      </w:r>
      <w:r>
        <w:rPr>
          <w:rStyle w:val="21"/>
          <w:color w:val="000000"/>
        </w:rPr>
        <w:tab/>
        <w:t>и</w:t>
      </w:r>
      <w:r>
        <w:rPr>
          <w:rStyle w:val="21"/>
          <w:color w:val="000000"/>
        </w:rPr>
        <w:tab/>
        <w:t>расходовании</w:t>
      </w:r>
    </w:p>
    <w:p w14:paraId="55F6AE98" w14:textId="77777777" w:rsidR="00807A42" w:rsidRDefault="00807A42" w:rsidP="00807A42">
      <w:pPr>
        <w:pStyle w:val="210"/>
        <w:shd w:val="clear" w:color="auto" w:fill="auto"/>
        <w:tabs>
          <w:tab w:val="left" w:pos="1969"/>
          <w:tab w:val="left" w:pos="4085"/>
          <w:tab w:val="left" w:pos="6619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бюджетных средств, будут применять действующие законодательные конструкции,</w:t>
      </w:r>
      <w:r>
        <w:rPr>
          <w:rStyle w:val="21"/>
          <w:color w:val="000000"/>
        </w:rPr>
        <w:tab/>
        <w:t>направленные</w:t>
      </w:r>
      <w:r>
        <w:rPr>
          <w:rStyle w:val="21"/>
          <w:color w:val="000000"/>
        </w:rPr>
        <w:tab/>
        <w:t>на раскрытие,</w:t>
      </w:r>
      <w:r>
        <w:rPr>
          <w:rStyle w:val="21"/>
          <w:color w:val="000000"/>
        </w:rPr>
        <w:tab/>
        <w:t>расследование и</w:t>
      </w:r>
    </w:p>
    <w:p w14:paraId="7394D51B" w14:textId="77777777" w:rsidR="00807A42" w:rsidRDefault="00807A42" w:rsidP="00807A42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предотвращение указанных коррупционных преступлений.</w:t>
      </w:r>
    </w:p>
    <w:p w14:paraId="2FC06F7C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Доказано, что знание следователем нормативных правовых актов, регулирующих общественные отношение в сфере распределения и расходования бюджетных средств, положительно отражается на процессе объективного расследования коррупционных преступлений в указанной сфере, что гарантирует защиту прав и законных интересов лиц и организаций, потерпевших от преступлений, а также возмещение вреда, причиненного данными преступлениями.</w:t>
      </w:r>
    </w:p>
    <w:p w14:paraId="0481B97F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1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Одной из важнейших предпосылок успешного расследования коррупционных деяний, связанных с распределением и расходованием </w:t>
      </w:r>
      <w:r>
        <w:rPr>
          <w:rStyle w:val="21"/>
          <w:color w:val="000000"/>
        </w:rPr>
        <w:lastRenderedPageBreak/>
        <w:t>бюджетных средств, является своевременное и правильное решение вопроса о проведении предварительной проверки и возбуждении уголовного дела. Учитывая специфику данных преступлений, приходится констатировать, что зачастую первоначальные сведения не содержат данных, позволяющих немедленно решить вопрос о возбуждении уголовного дела. Прежде чем возбудить уголовное дело следователю необходимо провести тщательную проверку изложенных в сообщении сведений, убедиться, насколько достоверны изложенные факты.</w:t>
      </w:r>
    </w:p>
    <w:p w14:paraId="7FB6019E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1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Доказан вывод о том, что при расследовании коррупционных преступлений, совершаемых при распределении и расходовании бюджетных средств, следователь обязан назначать и обеспечить проведение бюджетно-экономических и бюджетно-финансовых экспертиз, которые позволят получить ответ на вопрос о том, какие денежные средства и в каком объеме были израсходованы, и соответствует ли данное расходование тем целям, с которыми они вносились на соответствующие бухгалтерские счета.</w:t>
      </w:r>
    </w:p>
    <w:p w14:paraId="04690B5B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1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Установлено, что законодательная норма, констатирующая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преследовании, как повод для возбуждения уголовного дела о коррупционном преступлении, совершенном при распределении и расходовании бюджетных средств, является весьма дискуссионной, так как в большинстве случаев требует проведения доследственной проверки, что позволяет олицетворять данное постановление с таким поводом как сообщение о совершенном или готовящемся преступлении, полученное из иных источников (п. 3 ч. 1 ст. 140 УПК РФ).</w:t>
      </w:r>
    </w:p>
    <w:p w14:paraId="4CE54666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2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Доказано, что что при проверке любого из поводов к возбуждению уголовного дела (ч. 1 ст. 140 УПК РФ) по факту совершения коррупционных преступлений в сфере распределения и расходования бюджетных средств, при </w:t>
      </w:r>
      <w:r>
        <w:rPr>
          <w:rStyle w:val="21"/>
          <w:color w:val="000000"/>
        </w:rPr>
        <w:lastRenderedPageBreak/>
        <w:t>определении нецелевого использования средств на предприятиях (учреждениях, организациях), которые финансируются за счет средств федерального бюджета, должностным лицам, проводящим проверку, следует установить, имелись ли у нижестоящих распорядителей бюджетных ассигнований правомочия по распределению средств по кодам бюджетной классификации или прав по самостоятельному выбору направлений расходования.</w:t>
      </w:r>
    </w:p>
    <w:p w14:paraId="12CA9491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2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Авторская классификация объектов, подлежащих</w:t>
      </w:r>
    </w:p>
    <w:p w14:paraId="00B24C88" w14:textId="77777777" w:rsidR="00807A42" w:rsidRDefault="00807A42" w:rsidP="00807A42">
      <w:pPr>
        <w:pStyle w:val="210"/>
        <w:shd w:val="clear" w:color="auto" w:fill="auto"/>
        <w:tabs>
          <w:tab w:val="left" w:pos="607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исследованию при производстве осмотра места происшествия по фактам совершения коррупционных преступлений, совершаемых при распределении и расходовании бюджетных средств. В первую очередь, в случае получения должностным лицом вознаграждения за обещанный или уже проведенный перевод бюджетных средств в адрес определенного получателя объектами осмотра являются обнаруженные денежные средства и иные ценности. Второй группой объектов является массив финансовых и бухгалтерских документов:</w:t>
      </w:r>
      <w:r>
        <w:rPr>
          <w:rStyle w:val="21"/>
          <w:color w:val="000000"/>
        </w:rPr>
        <w:tab/>
        <w:t>утвержденный бюджет</w:t>
      </w:r>
    </w:p>
    <w:p w14:paraId="532EA651" w14:textId="77777777" w:rsidR="00807A42" w:rsidRDefault="00807A42" w:rsidP="00807A42">
      <w:pPr>
        <w:pStyle w:val="210"/>
        <w:shd w:val="clear" w:color="auto" w:fill="auto"/>
        <w:spacing w:before="0" w:after="240" w:line="480" w:lineRule="exact"/>
        <w:ind w:firstLine="0"/>
        <w:jc w:val="both"/>
      </w:pPr>
      <w:r>
        <w:rPr>
          <w:rStyle w:val="21"/>
          <w:color w:val="000000"/>
        </w:rPr>
        <w:t>соответствующего уровня; бюджетная роспись; обоснование бюджетных ассигнований; уведомление о бюджетных ассигнованиях; смета доходов и расходов; уведомление о лимитах бюджетных обязательств; справка о стоимости выполненных работ и затрат; акт о приемке выполненных работ. Третьей группой объектов являются документы, подтверждающие статус и полномочия должностного лица, распределяющего соответствующие бюджетные средства (приказы о назначении на должность; копия трудовой книжки, листок по учету кадров, должностная инструкция).</w:t>
      </w:r>
    </w:p>
    <w:p w14:paraId="3FAF5203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Особенностью предъявления обвинения по рассматриваемой категории коррупционных преступлений является совокупность совершенных деяний и их многоэпизодность, так как наряду с совершением коррупционного преступления в данном случае совершается также и нецелевое расходование </w:t>
      </w:r>
      <w:r>
        <w:rPr>
          <w:rStyle w:val="21"/>
          <w:color w:val="000000"/>
        </w:rPr>
        <w:lastRenderedPageBreak/>
        <w:t>бюджетных средств, факт совершения которого следователь должен детально обосновать в постановлении о привлечении лица в качестве обвиняемого.</w:t>
      </w:r>
    </w:p>
    <w:p w14:paraId="43EA0133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Доказан и обоснован вывод о том, что с целью оптимизации</w:t>
      </w:r>
    </w:p>
    <w:p w14:paraId="033CDFA4" w14:textId="77777777" w:rsidR="00807A42" w:rsidRDefault="00807A42" w:rsidP="00807A42">
      <w:pPr>
        <w:pStyle w:val="210"/>
        <w:shd w:val="clear" w:color="auto" w:fill="auto"/>
        <w:tabs>
          <w:tab w:val="left" w:pos="6168"/>
          <w:tab w:val="left" w:pos="6734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деятельности следователя по предотвращению совершения коррупционных преступлений, совершаемых при распределении и расходовании бюджетных средств, установление и устранение обстоятельств, способствовавших их совершению (ч. 2 ст. 73 УПК РФ) должно начинаться уже на стадии возбуждения уголовного дела. На основании сказанного автором обоснована необходимость внесения дополнений в действующую редакцию</w:t>
      </w:r>
      <w:r>
        <w:rPr>
          <w:rStyle w:val="21"/>
          <w:color w:val="000000"/>
        </w:rPr>
        <w:tab/>
        <w:t>ст.</w:t>
      </w:r>
      <w:r>
        <w:rPr>
          <w:rStyle w:val="21"/>
          <w:color w:val="000000"/>
        </w:rPr>
        <w:tab/>
        <w:t>144 УПК РФ,</w:t>
      </w:r>
    </w:p>
    <w:p w14:paraId="515C4F73" w14:textId="77777777" w:rsidR="00807A42" w:rsidRDefault="00807A42" w:rsidP="00807A42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предусматривающая обязанность должностных лиц и государственных органов, осуществляющих уголовное преследование в случае установления обстоятельств, способствовавших совершению преступления при проведении проверки сообщения о преступлении, немедленно принимать меры к их устранению.</w:t>
      </w:r>
    </w:p>
    <w:p w14:paraId="5D60C372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Особенность составления обвинительного заключения по</w:t>
      </w:r>
    </w:p>
    <w:p w14:paraId="6436E6FF" w14:textId="77777777" w:rsidR="00807A42" w:rsidRDefault="00807A42" w:rsidP="00807A42">
      <w:pPr>
        <w:pStyle w:val="210"/>
        <w:shd w:val="clear" w:color="auto" w:fill="auto"/>
        <w:tabs>
          <w:tab w:val="left" w:pos="5544"/>
          <w:tab w:val="left" w:pos="701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коррупционным преступлениям, совершаемым при распределении и расходовании бюджетных средств, заключается в том, что доказывание нецелевого расходования бюджетных средств (ст. 285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УК РФ), и доказывание совокупно совершенного</w:t>
      </w:r>
      <w:r>
        <w:rPr>
          <w:rStyle w:val="21"/>
          <w:color w:val="000000"/>
        </w:rPr>
        <w:tab/>
        <w:t>с ним</w:t>
      </w:r>
      <w:r>
        <w:rPr>
          <w:rStyle w:val="21"/>
          <w:color w:val="000000"/>
        </w:rPr>
        <w:tab/>
        <w:t>коррупционного</w:t>
      </w:r>
    </w:p>
    <w:p w14:paraId="2948A4C5" w14:textId="77777777" w:rsidR="00807A42" w:rsidRDefault="00807A42" w:rsidP="00807A42">
      <w:pPr>
        <w:pStyle w:val="210"/>
        <w:shd w:val="clear" w:color="auto" w:fill="auto"/>
        <w:tabs>
          <w:tab w:val="left" w:pos="5544"/>
          <w:tab w:val="left" w:pos="701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преступления (ст. 285, 286, 290, 291, 291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, 291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 УК РФ) происходит в рамках одного и того же производства. Следовательно, в обвинительном заключении приводятся обстоятельства, подтверждающие как совершение «первоначального» преступления, так</w:t>
      </w:r>
      <w:r>
        <w:rPr>
          <w:rStyle w:val="21"/>
          <w:color w:val="000000"/>
        </w:rPr>
        <w:tab/>
        <w:t>и факт</w:t>
      </w:r>
      <w:r>
        <w:rPr>
          <w:rStyle w:val="21"/>
          <w:color w:val="000000"/>
        </w:rPr>
        <w:tab/>
        <w:t>коррупционного преступления, совершенного в совокупности с нецелевым расходованием бюджетных средств.</w:t>
      </w:r>
    </w:p>
    <w:p w14:paraId="62E5F521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Доказано, что наложение ареста на имущество как мера процессуального принуждения при расследовании коррупционных </w:t>
      </w:r>
      <w:r>
        <w:rPr>
          <w:rStyle w:val="21"/>
          <w:color w:val="000000"/>
        </w:rPr>
        <w:lastRenderedPageBreak/>
        <w:t>преступлений, совершаемых при распределении и расходовании бюджетных средств, носит важнейший превентивный ив то же время обеспечительный характер, заключающийся в пресечении возможности подозреваемого (обвиняемого) скрыть или произвести иное законное отчуждение имущества, денежных средств, ценных бумаг и иных ценностей в целях недопущения изъятия указанных объектов для обеспечения возмещения имущественного вреда, причиненного преступлением указанного вида.</w:t>
      </w:r>
    </w:p>
    <w:p w14:paraId="2AF9CB7B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Обоснован вывод о необходимости обязательного ознакомления подозреваемого (обвиняемого) с положениями статей УК РФ, согласно которым добровольное возмещение имущественного вреда, причиненного в результате преступления, относится к обстоятельствам, смягчающим наказание (ч. 1 ст. 61 УК РФ) и составления протокола о подобном ознакомлении.</w:t>
      </w:r>
    </w:p>
    <w:p w14:paraId="4BFFF504" w14:textId="77777777" w:rsidR="00807A42" w:rsidRDefault="00807A42" w:rsidP="00807A42">
      <w:pPr>
        <w:pStyle w:val="210"/>
        <w:numPr>
          <w:ilvl w:val="0"/>
          <w:numId w:val="28"/>
        </w:numPr>
        <w:shd w:val="clear" w:color="auto" w:fill="auto"/>
        <w:tabs>
          <w:tab w:val="left" w:pos="143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Доказано, что в российском уголовном судопроизводстве порядок добровольного возмещения причиненного преступлением вреда регламентирован, и если подозреваемый (обвиняемый) добровольно возместил причиненный имущественный вред, то его действия будут оценены в рамках действующего правового поля, когда факт возмещения вреда создает основания для освобождения от уголовной ответственности и прекращения уголовного дела (уголовного преследования) в порядке ст. 75, 76, 76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, 76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 УК РФ, ст. 25, 25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, 28, 28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 xml:space="preserve"> УПК РФ.</w:t>
      </w:r>
    </w:p>
    <w:p w14:paraId="2ADE7A27" w14:textId="77777777" w:rsidR="00807A42" w:rsidRPr="00807A42" w:rsidRDefault="00807A42" w:rsidP="00807A42"/>
    <w:sectPr w:rsidR="00807A42" w:rsidRPr="00807A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F906" w14:textId="77777777" w:rsidR="0041026C" w:rsidRDefault="0041026C">
      <w:pPr>
        <w:spacing w:after="0" w:line="240" w:lineRule="auto"/>
      </w:pPr>
      <w:r>
        <w:separator/>
      </w:r>
    </w:p>
  </w:endnote>
  <w:endnote w:type="continuationSeparator" w:id="0">
    <w:p w14:paraId="7005109E" w14:textId="77777777" w:rsidR="0041026C" w:rsidRDefault="0041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9EB0" w14:textId="77777777" w:rsidR="0041026C" w:rsidRDefault="0041026C">
      <w:pPr>
        <w:spacing w:after="0" w:line="240" w:lineRule="auto"/>
      </w:pPr>
      <w:r>
        <w:separator/>
      </w:r>
    </w:p>
  </w:footnote>
  <w:footnote w:type="continuationSeparator" w:id="0">
    <w:p w14:paraId="19570BF0" w14:textId="77777777" w:rsidR="0041026C" w:rsidRDefault="0041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2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4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8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9"/>
  </w:num>
  <w:num w:numId="3">
    <w:abstractNumId w:val="20"/>
  </w:num>
  <w:num w:numId="4">
    <w:abstractNumId w:val="19"/>
  </w:num>
  <w:num w:numId="5">
    <w:abstractNumId w:val="22"/>
  </w:num>
  <w:num w:numId="6">
    <w:abstractNumId w:val="2"/>
  </w:num>
  <w:num w:numId="7">
    <w:abstractNumId w:val="10"/>
  </w:num>
  <w:num w:numId="8">
    <w:abstractNumId w:val="27"/>
  </w:num>
  <w:num w:numId="9">
    <w:abstractNumId w:val="25"/>
  </w:num>
  <w:num w:numId="10">
    <w:abstractNumId w:val="26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  <w:num w:numId="15">
    <w:abstractNumId w:val="0"/>
  </w:num>
  <w:num w:numId="16">
    <w:abstractNumId w:val="17"/>
  </w:num>
  <w:num w:numId="17">
    <w:abstractNumId w:val="21"/>
  </w:num>
  <w:num w:numId="18">
    <w:abstractNumId w:val="4"/>
  </w:num>
  <w:num w:numId="19">
    <w:abstractNumId w:val="16"/>
  </w:num>
  <w:num w:numId="20">
    <w:abstractNumId w:val="18"/>
  </w:num>
  <w:num w:numId="21">
    <w:abstractNumId w:val="24"/>
  </w:num>
  <w:num w:numId="22">
    <w:abstractNumId w:val="11"/>
  </w:num>
  <w:num w:numId="23">
    <w:abstractNumId w:val="3"/>
  </w:num>
  <w:num w:numId="24">
    <w:abstractNumId w:val="14"/>
  </w:num>
  <w:num w:numId="25">
    <w:abstractNumId w:val="15"/>
  </w:num>
  <w:num w:numId="26">
    <w:abstractNumId w:val="1"/>
  </w:num>
  <w:num w:numId="27">
    <w:abstractNumId w:val="7"/>
  </w:num>
  <w:num w:numId="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26C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155764</TotalTime>
  <Pages>8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9845</cp:revision>
  <dcterms:created xsi:type="dcterms:W3CDTF">2024-06-20T08:51:00Z</dcterms:created>
  <dcterms:modified xsi:type="dcterms:W3CDTF">2025-03-03T13:17:00Z</dcterms:modified>
  <cp:category/>
</cp:coreProperties>
</file>