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686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Камалова Эльвина Ильдаровна. Особенности применения методики интервальной гипоксической тренировки в подготовке пловцов-ветеранов 35-50 лет : диссертация ... кандидата педагогических наук : 13.00.04 / Камалова Эльвина Ильдаровна; [Место защиты: Кам. гос. акад. физ. культуры, спорта и туризма].- Набережные Челны, 2009.- 158 с.: ил. РГБ ОД, 61 09-13/1933</w:t>
      </w:r>
    </w:p>
    <w:p w14:paraId="1E5B937C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</w:p>
    <w:p w14:paraId="3A35C1E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</w:p>
    <w:p w14:paraId="3B5BB9A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ФЕДЕРАЛЬНОЕ ГОСУДАРСТВЕННОЕ ОБРАЗОВАТЕЛЬНОЕ</w:t>
      </w:r>
    </w:p>
    <w:p w14:paraId="48EEA24C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УЧРЕЖДЕНИЕ ВЫСШЕГО ПРОФЕССИОНАЛЬНОГО ОБРАЗОВАНИЯ</w:t>
      </w:r>
    </w:p>
    <w:p w14:paraId="05D51AE6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КАМСКАЯ ГОСУДАРСТВЕННАЯ АКАДЕМИЯ ФИЗИЧЕСКОЙ</w:t>
      </w:r>
    </w:p>
    <w:p w14:paraId="5B75A280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КУЛЬТУРЫ СПОРТА И ТУРИЗМА</w:t>
      </w:r>
    </w:p>
    <w:p w14:paraId="4AE7E423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04200911429</w:t>
      </w:r>
    </w:p>
    <w:p w14:paraId="3D27F22D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Камалова Эльвина Ильдаровна</w:t>
      </w:r>
    </w:p>
    <w:p w14:paraId="40826B8F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ОСОБЕННОСТИ ПРИМЕНЕНИЯ ИНТЕРВАЛЬНОЙ</w:t>
      </w:r>
    </w:p>
    <w:p w14:paraId="6665242A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ГИПОКСИЧЕСКОЙ ТРЕНИРОВКИ В ПОДГОТОВКЕ ПЛОВЦОВ-</w:t>
      </w:r>
    </w:p>
    <w:p w14:paraId="51294995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ВЕТЕРАНОВ 35-50 ЛЕТ</w:t>
      </w:r>
    </w:p>
    <w:p w14:paraId="37F8A94E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13.00.04 - теория и методика физического воспитания, спортивной</w:t>
      </w:r>
    </w:p>
    <w:p w14:paraId="5983D673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тренировки, оздоровительной и адаптивной физической культуры</w:t>
      </w:r>
    </w:p>
    <w:p w14:paraId="31C6CDB3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ДИССЕРТАЦИЯ</w:t>
      </w:r>
    </w:p>
    <w:p w14:paraId="32CE104A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на соискание ученой степени кандидата педагогических наук</w:t>
      </w:r>
    </w:p>
    <w:p w14:paraId="2653AC9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Научный руководитель</w:t>
      </w:r>
    </w:p>
    <w:p w14:paraId="73100DAA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кандидат педагогических наук, доцент</w:t>
      </w:r>
    </w:p>
    <w:p w14:paraId="49E92E8A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Рыженков Александр Викторович</w:t>
      </w:r>
    </w:p>
    <w:p w14:paraId="11AB40AC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Научный консультант</w:t>
      </w:r>
    </w:p>
    <w:p w14:paraId="71DCC678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Кандидат биологических наук, доцент</w:t>
      </w:r>
    </w:p>
    <w:p w14:paraId="3DB6EE7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Мутаева Ильсияр Шафиковна</w:t>
      </w:r>
    </w:p>
    <w:p w14:paraId="2DE640D7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Набережные Челны — 2009. </w:t>
      </w:r>
    </w:p>
    <w:p w14:paraId="75523F22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ОГЛАВЛЕНИЕ</w:t>
      </w:r>
    </w:p>
    <w:p w14:paraId="6F4D030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ВВЕДЕНИЕ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4</w:t>
      </w:r>
    </w:p>
    <w:p w14:paraId="787ABB66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lastRenderedPageBreak/>
        <w:t>ГЛАВА 1. ТЕОРЕТИЧЕСКИЕ И МЕТОДИЧЕСКИЕ ОСНОВЫ ПРИМЕНЕНИЯ ИНТЕРВАЛЬНОЙ ГИПОКСИЧЕСКОЙ ТРЕНИРОВКИ В ПОДГОТОВКЕ ПЛОВЦОВ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14</w:t>
      </w:r>
    </w:p>
    <w:p w14:paraId="1774226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1.1.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Физиологические закономерности и механизмы возникновения и</w:t>
      </w:r>
    </w:p>
    <w:p w14:paraId="5D57B37C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развития гипоксических состояний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14</w:t>
      </w:r>
    </w:p>
    <w:p w14:paraId="088D8A7F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1.2.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Особенности дыхания в спортивном плавании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29</w:t>
      </w:r>
    </w:p>
    <w:p w14:paraId="3906D393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1.3.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Средства и методы создания гипоксических состояний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38</w:t>
      </w:r>
    </w:p>
    <w:p w14:paraId="55EF7309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1.4.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Характеристика интервальной гипоксической тренировки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46</w:t>
      </w:r>
    </w:p>
    <w:p w14:paraId="5E1D08C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ЗАКЛЮЧЕНИЕ ПО ПЕРВОЙ ГЛАВЕ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52</w:t>
      </w:r>
    </w:p>
    <w:p w14:paraId="1AE73C80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ГЛАВА 2. ЦЕЛЬ, ЗАДАЧИ И МЕТОДЫ ОПЫТНО-ЭКСПЕРИМЕНТАЛЬНОЙ РАБОТЫ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57</w:t>
      </w:r>
    </w:p>
    <w:p w14:paraId="3408AB6E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2.1.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Цель и задачи исследования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57</w:t>
      </w:r>
    </w:p>
    <w:p w14:paraId="4BA565E4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2.2.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Методы исследования и способы обработки экспериментальных 57</w:t>
      </w:r>
    </w:p>
    <w:p w14:paraId="2342A7E2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данных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</w:r>
    </w:p>
    <w:p w14:paraId="4F2F4A97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ГЛАВА 3. ИНТЕРВАЛЬНАЯ ГИПОКСИЧЕСКАЯ ТРЕНИРОВКА В ПОДГО¬ТОВКЕ ПЛОВЦОВ - ВЕТЕРАНОВ 35-50 ЛЕТ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66</w:t>
      </w:r>
    </w:p>
    <w:p w14:paraId="644D5340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3.1. Возрастные особенности применения интервальной гипоксиче¬ской тренировки при подготовке пловцов-ветеранов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66</w:t>
      </w:r>
    </w:p>
    <w:p w14:paraId="057FBAA3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3.2.Организационно-методические особенности интервальной гипокси-ческой тренировки в подготовке пловцов-ветеранов 35-50 лет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70</w:t>
      </w:r>
    </w:p>
    <w:p w14:paraId="1027A069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 xml:space="preserve">ГЛАВА 4. РЕЗУЛЬТАТЫ ЭКСПЕРИМЕНТАЛЬНОГО ИССЛЕДОВАНИЯ </w:t>
      </w:r>
    </w:p>
    <w:p w14:paraId="5B41A187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з</w:t>
      </w:r>
    </w:p>
    <w:p w14:paraId="7FDE9985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4.1.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Возрастная динамика физического развития, функциональных возможностей и физической подготовленности пловцов в 35-50</w:t>
      </w:r>
    </w:p>
    <w:p w14:paraId="19B48F96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лет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78</w:t>
      </w:r>
    </w:p>
    <w:p w14:paraId="3EF5222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4.2.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>Экспериментальное обоснование применения методики интервальной</w:t>
      </w:r>
    </w:p>
    <w:p w14:paraId="5D2C99B2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гипоксической тренировки в подготовке пловцов-ветеранов 35-50 лет (формирующий педагогический эксперимент)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86</w:t>
      </w:r>
    </w:p>
    <w:p w14:paraId="131125D9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ВЫВОДЫ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105</w:t>
      </w:r>
    </w:p>
    <w:p w14:paraId="13E5A3B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ПРАКТИЧЕСКИЕ РЕКОМЕНДАЦИИ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107</w:t>
      </w:r>
    </w:p>
    <w:p w14:paraId="6BC57711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lastRenderedPageBreak/>
        <w:t>БИБЛИОГРАФИЧЕСКИЙ СПИСОК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109</w:t>
      </w:r>
    </w:p>
    <w:p w14:paraId="1175C91B" w14:textId="77777777" w:rsidR="005F0F2B" w:rsidRPr="005F0F2B" w:rsidRDefault="005F0F2B" w:rsidP="005F0F2B">
      <w:pPr>
        <w:rPr>
          <w:rFonts w:ascii="Times New Roman" w:hAnsi="Times New Roman" w:cs="Times New Roman"/>
          <w:noProof/>
          <w:sz w:val="26"/>
          <w:szCs w:val="26"/>
        </w:rPr>
      </w:pPr>
      <w:r w:rsidRPr="005F0F2B">
        <w:rPr>
          <w:rFonts w:ascii="Times New Roman" w:hAnsi="Times New Roman" w:cs="Times New Roman"/>
          <w:noProof/>
          <w:sz w:val="26"/>
          <w:szCs w:val="26"/>
        </w:rPr>
        <w:t>ПРИЛОЖНИЕ</w:t>
      </w:r>
      <w:r w:rsidRPr="005F0F2B">
        <w:rPr>
          <w:rFonts w:ascii="Times New Roman" w:hAnsi="Times New Roman" w:cs="Times New Roman"/>
          <w:noProof/>
          <w:sz w:val="26"/>
          <w:szCs w:val="26"/>
        </w:rPr>
        <w:tab/>
        <w:t xml:space="preserve"> 125 </w:t>
      </w:r>
    </w:p>
    <w:p w14:paraId="659496CD" w14:textId="135D834F" w:rsidR="0022762A" w:rsidRDefault="0022762A" w:rsidP="005F0F2B"/>
    <w:p w14:paraId="05833542" w14:textId="4BA2FFD2" w:rsidR="005F0F2B" w:rsidRDefault="005F0F2B" w:rsidP="005F0F2B"/>
    <w:p w14:paraId="677C22F1" w14:textId="77777777" w:rsidR="005F0F2B" w:rsidRDefault="005F0F2B" w:rsidP="005F0F2B">
      <w:pPr>
        <w:pStyle w:val="30"/>
        <w:shd w:val="clear" w:color="auto" w:fill="auto"/>
        <w:spacing w:after="472" w:line="280" w:lineRule="exact"/>
        <w:ind w:right="40"/>
      </w:pPr>
      <w:r>
        <w:rPr>
          <w:rStyle w:val="3"/>
          <w:b/>
          <w:bCs/>
          <w:color w:val="000000"/>
        </w:rPr>
        <w:t>ПРАКТИЧЕСКИЕ РЕКОМЕНДАЦИИ</w:t>
      </w:r>
    </w:p>
    <w:p w14:paraId="20556566" w14:textId="77777777" w:rsidR="005F0F2B" w:rsidRDefault="005F0F2B" w:rsidP="005F0F2B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годичном цикле подготовки пловцов-ветеранов 35-50 лет рекоменду</w:t>
      </w:r>
      <w:r>
        <w:rPr>
          <w:rStyle w:val="21"/>
          <w:color w:val="000000"/>
        </w:rPr>
        <w:softHyphen/>
        <w:t>ется последовательно использовать три режима интервальной (прерыви</w:t>
      </w:r>
      <w:r>
        <w:rPr>
          <w:rStyle w:val="21"/>
          <w:color w:val="000000"/>
        </w:rPr>
        <w:softHyphen/>
        <w:t>стой) гипоксии: втягивающий, базовый, активизирующий с использованием «дыхательного тренажера Фролова» и реализуется через применение ком</w:t>
      </w:r>
      <w:r>
        <w:rPr>
          <w:rStyle w:val="21"/>
          <w:color w:val="000000"/>
        </w:rPr>
        <w:softHyphen/>
        <w:t>плекса упражнений, включающих:</w:t>
      </w:r>
    </w:p>
    <w:p w14:paraId="071FB879" w14:textId="77777777" w:rsidR="005F0F2B" w:rsidRDefault="005F0F2B" w:rsidP="006F795A">
      <w:pPr>
        <w:pStyle w:val="210"/>
        <w:numPr>
          <w:ilvl w:val="0"/>
          <w:numId w:val="1"/>
        </w:numPr>
        <w:shd w:val="clear" w:color="auto" w:fill="auto"/>
        <w:tabs>
          <w:tab w:val="left" w:pos="803"/>
        </w:tabs>
        <w:spacing w:before="0" w:after="0" w:line="480" w:lineRule="exact"/>
        <w:ind w:left="440"/>
        <w:jc w:val="both"/>
      </w:pPr>
      <w:r>
        <w:rPr>
          <w:rStyle w:val="21"/>
          <w:color w:val="000000"/>
        </w:rPr>
        <w:t>упражнения на задержку дыхания (на вдохе) на суше;</w:t>
      </w:r>
    </w:p>
    <w:p w14:paraId="66F4B932" w14:textId="77777777" w:rsidR="005F0F2B" w:rsidRDefault="005F0F2B" w:rsidP="006F795A">
      <w:pPr>
        <w:pStyle w:val="21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480" w:lineRule="exact"/>
        <w:ind w:left="440"/>
        <w:jc w:val="both"/>
      </w:pPr>
      <w:r>
        <w:rPr>
          <w:rStyle w:val="21"/>
          <w:color w:val="000000"/>
        </w:rPr>
        <w:t>серии коротких отрезков в воде, вдох через 3 и 5 циклов;</w:t>
      </w:r>
    </w:p>
    <w:p w14:paraId="557198B1" w14:textId="77777777" w:rsidR="005F0F2B" w:rsidRDefault="005F0F2B" w:rsidP="006F795A">
      <w:pPr>
        <w:pStyle w:val="21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480" w:lineRule="exact"/>
        <w:ind w:left="440"/>
        <w:jc w:val="both"/>
      </w:pPr>
      <w:r>
        <w:rPr>
          <w:rStyle w:val="21"/>
          <w:color w:val="000000"/>
        </w:rPr>
        <w:t>дистанционное плавание 1000 м и 2000 м;</w:t>
      </w:r>
    </w:p>
    <w:p w14:paraId="01FB9CDD" w14:textId="77777777" w:rsidR="005F0F2B" w:rsidRDefault="005F0F2B" w:rsidP="006F795A">
      <w:pPr>
        <w:pStyle w:val="210"/>
        <w:numPr>
          <w:ilvl w:val="0"/>
          <w:numId w:val="1"/>
        </w:numPr>
        <w:shd w:val="clear" w:color="auto" w:fill="auto"/>
        <w:tabs>
          <w:tab w:val="left" w:pos="832"/>
        </w:tabs>
        <w:spacing w:before="0" w:after="0" w:line="480" w:lineRule="exact"/>
        <w:ind w:left="800" w:hanging="360"/>
        <w:jc w:val="left"/>
      </w:pPr>
      <w:r>
        <w:rPr>
          <w:rStyle w:val="21"/>
          <w:color w:val="000000"/>
        </w:rPr>
        <w:t>на подготовительном этапе тренировочного цикла (втягивающий ре</w:t>
      </w:r>
      <w:r>
        <w:rPr>
          <w:rStyle w:val="21"/>
          <w:color w:val="000000"/>
        </w:rPr>
        <w:softHyphen/>
        <w:t>жим тренировок) - дистанционное плавание 1000 м и 2000 м в труб</w:t>
      </w:r>
      <w:r>
        <w:rPr>
          <w:rStyle w:val="21"/>
          <w:color w:val="000000"/>
        </w:rPr>
        <w:softHyphen/>
        <w:t>ках.</w:t>
      </w:r>
    </w:p>
    <w:p w14:paraId="473CF654" w14:textId="2CBD869B" w:rsidR="005F0F2B" w:rsidRPr="005F0F2B" w:rsidRDefault="005F0F2B" w:rsidP="005F0F2B">
      <w:r>
        <w:rPr>
          <w:rStyle w:val="21"/>
          <w:color w:val="000000"/>
        </w:rPr>
        <w:t>При выборе индивидуальных режимов гипоксии (время отдельного ги</w:t>
      </w:r>
      <w:r>
        <w:rPr>
          <w:rStyle w:val="21"/>
          <w:color w:val="000000"/>
        </w:rPr>
        <w:softHyphen/>
        <w:t>поксического воздействия, количество повторения, продолжительность па</w:t>
      </w:r>
      <w:r>
        <w:rPr>
          <w:rStyle w:val="21"/>
          <w:color w:val="000000"/>
        </w:rPr>
        <w:softHyphen/>
        <w:t xml:space="preserve">уз </w:t>
      </w:r>
      <w:proofErr w:type="spellStart"/>
      <w:r>
        <w:rPr>
          <w:rStyle w:val="21"/>
          <w:color w:val="000000"/>
        </w:rPr>
        <w:t>нормоксической</w:t>
      </w:r>
      <w:proofErr w:type="spellEnd"/>
      <w:r>
        <w:rPr>
          <w:rStyle w:val="21"/>
          <w:color w:val="000000"/>
        </w:rPr>
        <w:t xml:space="preserve"> респирации) необходимо обеспечивать соответствие его параметров адаптационным возможностям организма пловцов компенсиро</w:t>
      </w:r>
      <w:r>
        <w:rPr>
          <w:rStyle w:val="21"/>
          <w:color w:val="000000"/>
        </w:rPr>
        <w:softHyphen/>
        <w:t>вать возникающие функциональные сдвиги и быстро восстанавливаться по</w:t>
      </w:r>
      <w:r>
        <w:rPr>
          <w:rStyle w:val="21"/>
          <w:color w:val="000000"/>
        </w:rPr>
        <w:softHyphen/>
        <w:t>сле сеанса. При этом режимы интервальной гипоксической тренировки и физические нагрузки должны совпадать по своей функциональной направ</w:t>
      </w:r>
      <w:r>
        <w:rPr>
          <w:rStyle w:val="21"/>
          <w:color w:val="000000"/>
        </w:rPr>
        <w:softHyphen/>
        <w:t>ленности</w:t>
      </w:r>
    </w:p>
    <w:sectPr w:rsidR="005F0F2B" w:rsidRPr="005F0F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05B18" w14:textId="77777777" w:rsidR="006F795A" w:rsidRDefault="006F795A">
      <w:pPr>
        <w:spacing w:after="0" w:line="240" w:lineRule="auto"/>
      </w:pPr>
      <w:r>
        <w:separator/>
      </w:r>
    </w:p>
  </w:endnote>
  <w:endnote w:type="continuationSeparator" w:id="0">
    <w:p w14:paraId="20AAF023" w14:textId="77777777" w:rsidR="006F795A" w:rsidRDefault="006F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41B8" w14:textId="77777777" w:rsidR="006F795A" w:rsidRDefault="006F795A">
      <w:pPr>
        <w:spacing w:after="0" w:line="240" w:lineRule="auto"/>
      </w:pPr>
      <w:r>
        <w:separator/>
      </w:r>
    </w:p>
  </w:footnote>
  <w:footnote w:type="continuationSeparator" w:id="0">
    <w:p w14:paraId="56DCD5EF" w14:textId="77777777" w:rsidR="006F795A" w:rsidRDefault="006F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F795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0000003A"/>
    <w:lvl w:ilvl="0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116271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3481</cp:revision>
  <dcterms:created xsi:type="dcterms:W3CDTF">2024-06-20T08:51:00Z</dcterms:created>
  <dcterms:modified xsi:type="dcterms:W3CDTF">2025-01-11T10:51:00Z</dcterms:modified>
  <cp:category/>
</cp:coreProperties>
</file>