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573E3F9F" w:rsidR="00254859" w:rsidRPr="0044390D" w:rsidRDefault="0044390D" w:rsidP="0044390D">
      <w:r>
        <w:rPr>
          <w:rFonts w:ascii="Verdana" w:hAnsi="Verdana"/>
          <w:b/>
          <w:bCs/>
          <w:color w:val="000000"/>
          <w:shd w:val="clear" w:color="auto" w:fill="FFFFFF"/>
        </w:rPr>
        <w:t>Орлова Вікторія Дмитрівна. Вплив тютюнопаління на формування субклінічної системної запальної реакції при хронічній серцевій і легеневій недостатності.- Дисертація канд. мед. наук: 14.01.02, Держ. установа "Крим. держ. мед. ун-т ім. С. І. Георгієвського". - Сімф., 2012.- 190 с.</w:t>
      </w:r>
    </w:p>
    <w:sectPr w:rsidR="00254859" w:rsidRPr="004439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952FF" w14:textId="77777777" w:rsidR="00013E6A" w:rsidRDefault="00013E6A">
      <w:pPr>
        <w:spacing w:after="0" w:line="240" w:lineRule="auto"/>
      </w:pPr>
      <w:r>
        <w:separator/>
      </w:r>
    </w:p>
  </w:endnote>
  <w:endnote w:type="continuationSeparator" w:id="0">
    <w:p w14:paraId="690FD6CC" w14:textId="77777777" w:rsidR="00013E6A" w:rsidRDefault="0001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BEC66" w14:textId="77777777" w:rsidR="00013E6A" w:rsidRDefault="00013E6A">
      <w:pPr>
        <w:spacing w:after="0" w:line="240" w:lineRule="auto"/>
      </w:pPr>
      <w:r>
        <w:separator/>
      </w:r>
    </w:p>
  </w:footnote>
  <w:footnote w:type="continuationSeparator" w:id="0">
    <w:p w14:paraId="1C2AF75E" w14:textId="77777777" w:rsidR="00013E6A" w:rsidRDefault="0001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3E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6A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113151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2939</cp:revision>
  <dcterms:created xsi:type="dcterms:W3CDTF">2024-06-20T08:51:00Z</dcterms:created>
  <dcterms:modified xsi:type="dcterms:W3CDTF">2025-01-05T13:11:00Z</dcterms:modified>
  <cp:category/>
</cp:coreProperties>
</file>