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1325" w14:textId="07B1AA57" w:rsidR="00BD6C31" w:rsidRDefault="002661E2" w:rsidP="002661E2">
      <w:pPr>
        <w:rPr>
          <w:rFonts w:ascii="Verdana" w:hAnsi="Verdana"/>
          <w:b/>
          <w:bCs/>
          <w:color w:val="000000"/>
          <w:shd w:val="clear" w:color="auto" w:fill="FFFFFF"/>
        </w:rPr>
      </w:pPr>
      <w:r>
        <w:rPr>
          <w:rFonts w:ascii="Verdana" w:hAnsi="Verdana"/>
          <w:b/>
          <w:bCs/>
          <w:color w:val="000000"/>
          <w:shd w:val="clear" w:color="auto" w:fill="FFFFFF"/>
        </w:rPr>
        <w:t>Гряник Олександр Васильович. Еколого-економічна ефективність автоматизованої системи землеустрою: дис... канд. екон. наук: 08.08.01 / Державне підприємство "Головний науково-дослідний та проектний ін-т землеустрою".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61E2" w:rsidRPr="002661E2" w14:paraId="65750378" w14:textId="77777777" w:rsidTr="002661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61E2" w:rsidRPr="002661E2" w14:paraId="0B4AD8EC" w14:textId="77777777">
              <w:trPr>
                <w:tblCellSpacing w:w="0" w:type="dxa"/>
              </w:trPr>
              <w:tc>
                <w:tcPr>
                  <w:tcW w:w="0" w:type="auto"/>
                  <w:vAlign w:val="center"/>
                  <w:hideMark/>
                </w:tcPr>
                <w:p w14:paraId="7D75FF92"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lastRenderedPageBreak/>
                    <w:t>Гряник О.В. Еколого-економічна ефективність автоматизованої системи землеустрою. – Рукопис.</w:t>
                  </w:r>
                </w:p>
                <w:p w14:paraId="32DA7841"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ДП “Інститут землеустрою”, м. Київ, 2003.</w:t>
                  </w:r>
                </w:p>
                <w:p w14:paraId="024424F7"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У дисертації розроблено теоретичні основи автоматизації проектування землеустрою, оцінки його еколого-економічної ефективності, сформовано відповідну модель. Розроблено автоматизовану комплексну програму “Земпро”, механізм її використання та управління нею. Здійснено оцінку екологічного стану території Дніпропетровської області, рівня економічного розвитку новостворених агроформувань, стан їх землеустрою. Проведено оцінку екологічної і економічної ефективності використання програмного комплексу “Земпро” у виробництві, визначено напрями розвитку автоматизації проектування землеустрою.</w:t>
                  </w:r>
                </w:p>
              </w:tc>
            </w:tr>
          </w:tbl>
          <w:p w14:paraId="51708A43" w14:textId="77777777" w:rsidR="002661E2" w:rsidRPr="002661E2" w:rsidRDefault="002661E2" w:rsidP="002661E2">
            <w:pPr>
              <w:spacing w:after="0" w:line="240" w:lineRule="auto"/>
              <w:rPr>
                <w:rFonts w:ascii="Times New Roman" w:eastAsia="Times New Roman" w:hAnsi="Times New Roman" w:cs="Times New Roman"/>
                <w:sz w:val="24"/>
                <w:szCs w:val="24"/>
              </w:rPr>
            </w:pPr>
          </w:p>
        </w:tc>
      </w:tr>
      <w:tr w:rsidR="002661E2" w:rsidRPr="002661E2" w14:paraId="2C3E90D7" w14:textId="77777777" w:rsidTr="002661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61E2" w:rsidRPr="002661E2" w14:paraId="19A0F31B" w14:textId="77777777">
              <w:trPr>
                <w:tblCellSpacing w:w="0" w:type="dxa"/>
              </w:trPr>
              <w:tc>
                <w:tcPr>
                  <w:tcW w:w="0" w:type="auto"/>
                  <w:vAlign w:val="center"/>
                  <w:hideMark/>
                </w:tcPr>
                <w:p w14:paraId="55130D07"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1. Теоретично обґрунтовано сутність, принципи, завдання та функції автоматизації проектування землеустрою, моделі автоматизованого програмного комплексу “Земпро”, наукові підходи до визначення еколого-економічної оцінки ефективності автоматизації проектних робіт, зокрема при здійсненні розпаювання земель сільськогосподарського призначення.</w:t>
                  </w:r>
                </w:p>
                <w:p w14:paraId="56E797BD"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2. Аналіз засвідчив, що сучасне проектування базується на використанні комп’ютерних технологій. В поєднанні з математичними методами вони становлять основу автоматизації процесу проектування.</w:t>
                  </w:r>
                </w:p>
                <w:p w14:paraId="0DB51178"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У системі автоматизованого проектування частково чи повністю автоматизуються процедури підготовки та обробки інформації, вибору принципів дії технічних об’єктів і прийняття рішень, виконання розрахунково-обчислювальних робіт, проектування та виготовлення документації.</w:t>
                  </w:r>
                </w:p>
                <w:p w14:paraId="766BD9F8"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3. Аналіз експериментальних розробок показує, що система автоматизованого проектування дозволяє підвищити техніко-економічні показники виробів на 10 – 15%, скоротити строки проектування в 2 – 4 рази, підвищити продуктивність праці не менш як на 50%, знизити енерго- та транспортні витрати на 10 – 15%, заощадити матеріали в проектах на 5 – 10%. Вона змінює характер інженерної праці, забезпечує високий рівень еколого-економічного обґрунтування та збільшує можливість тиражування науково-технічної документації, сприяє поширенню передових методів проектування.</w:t>
                  </w:r>
                </w:p>
                <w:p w14:paraId="2295F3D6"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4. В Україні та за її межами відсутні системи автоматизованого проектування землеустрою. Для здійснення автоматизованого проектування конкретних землевпорядних робіт розроблено відповідні алгоритми, на основі яких створено програмний комплекс “Земпро”. Цей комплекс запатентовано і отримано авторське свідоцтво від 11.10.2001 р. ПА № 4824.</w:t>
                  </w:r>
                </w:p>
                <w:p w14:paraId="6DB80C37"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5. Автоматизація проектування землеустрою дає можливість широко враховувати природно-кліматичні, економічні та соціальні показники землекористування новостворених сільськогосподарських структур.</w:t>
                  </w:r>
                </w:p>
                <w:p w14:paraId="48B99204"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lastRenderedPageBreak/>
                    <w:t>Створений програмний комплекс “Земпро” забезпечує у напівавтоматичному режимі формування інформації, зберігання й оновлення її в систематизованому вигляді та виведення на друк.</w:t>
                  </w:r>
                </w:p>
                <w:p w14:paraId="12237CFF"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Функції програмного комплексу “Земпро” дозволяють оперативно, високоякісно й з невеликими витратами матеріально-фінансових ресурсів виготовляти графічні матеріали по земельних ділянках, які приватизуються широким загалом працівників сільського господарства відповідно до останніх рішень про реформування земельних відносин на селі.</w:t>
                  </w:r>
                </w:p>
                <w:p w14:paraId="767EF86F"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6. Розроблено методичні підходи до оцінки еколого-економічної, функціонально-технічної та соціальної ефективності автоматизованого землевпорядного проектування.</w:t>
                  </w:r>
                </w:p>
                <w:p w14:paraId="000DA434"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Сформовано модель оцінки ефективності автоматизованого землеустрійного проектування, який включає екологічний, економічний та соціальний блоки показників.</w:t>
                  </w:r>
                </w:p>
                <w:p w14:paraId="26610555"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7. Враховуючи великі технічні можливості програмного комплексу “Земпро” щодо розробки і аналізу значної кількості варіантів та результати експериментального проектування, встановлено, що він забезпечує знаходження найбільш оптимального еколого-економічного обґрунтування системи заходів щодо організації території й охорони земель новостворених агроструктур, формування їх сталого землекористування.</w:t>
                  </w:r>
                </w:p>
                <w:p w14:paraId="73164852"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Створення рекомендаційних та управлінських карт на регіони дає можливість відтворити природні ландшафти, оперативно контролювати використання земельних ресурсів, прогнозувати можливі ерозійні процеси, створити протиерозійну організацію території.</w:t>
                  </w:r>
                </w:p>
                <w:p w14:paraId="38E17357"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Програмний комплекс забезпечує накопичення інформації про деградовані і малопродуктивні землі, які необхідно вивести з інтенсивного сільськогосподарського виробництва. Наявність останньої дає можливість оперативно обґрунтувати консервацію й трансформацію таких земель без виконання складних проектних розробок.</w:t>
                  </w:r>
                </w:p>
                <w:p w14:paraId="3C12ACB1"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8. Як свідчить аналіз даних експериментального проектування, розширення можливостей програмного комплексу “Земпро” забезпечить високоефективний рівень землевпорядного проектування на основі системного врахування соціально-економічних і екологічних показників землекористування, що сприятиме його переходу на сталий розвиток, сприятиме поліпшенню природокористування і охорони навколишнього середовища.</w:t>
                  </w:r>
                </w:p>
                <w:p w14:paraId="3377E535" w14:textId="77777777" w:rsidR="002661E2" w:rsidRPr="002661E2" w:rsidRDefault="002661E2" w:rsidP="00266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61E2">
                    <w:rPr>
                      <w:rFonts w:ascii="Times New Roman" w:eastAsia="Times New Roman" w:hAnsi="Times New Roman" w:cs="Times New Roman"/>
                      <w:sz w:val="24"/>
                      <w:szCs w:val="24"/>
                    </w:rPr>
                    <w:t>Реальною базою для автоматизованого проектування в пореформений період є розробка схем землекористування в адміністративних районах, населених пунктах, територій сільських рад, комплексних проектів землеустрою діючих новостворених агроформувань, корпорацій власників земельних ділянок сільськогосподарського призначення, документальне оформлення ринкових та цивільно-правових процедур по економічному обороту землі.</w:t>
                  </w:r>
                </w:p>
              </w:tc>
            </w:tr>
          </w:tbl>
          <w:p w14:paraId="4E9B05E9" w14:textId="77777777" w:rsidR="002661E2" w:rsidRPr="002661E2" w:rsidRDefault="002661E2" w:rsidP="002661E2">
            <w:pPr>
              <w:spacing w:after="0" w:line="240" w:lineRule="auto"/>
              <w:rPr>
                <w:rFonts w:ascii="Times New Roman" w:eastAsia="Times New Roman" w:hAnsi="Times New Roman" w:cs="Times New Roman"/>
                <w:sz w:val="24"/>
                <w:szCs w:val="24"/>
              </w:rPr>
            </w:pPr>
          </w:p>
        </w:tc>
      </w:tr>
    </w:tbl>
    <w:p w14:paraId="45E07F62" w14:textId="77777777" w:rsidR="002661E2" w:rsidRPr="002661E2" w:rsidRDefault="002661E2" w:rsidP="002661E2"/>
    <w:sectPr w:rsidR="002661E2" w:rsidRPr="002661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134D" w14:textId="77777777" w:rsidR="008657C7" w:rsidRDefault="008657C7">
      <w:pPr>
        <w:spacing w:after="0" w:line="240" w:lineRule="auto"/>
      </w:pPr>
      <w:r>
        <w:separator/>
      </w:r>
    </w:p>
  </w:endnote>
  <w:endnote w:type="continuationSeparator" w:id="0">
    <w:p w14:paraId="647981F3" w14:textId="77777777" w:rsidR="008657C7" w:rsidRDefault="0086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6B7C" w14:textId="77777777" w:rsidR="008657C7" w:rsidRDefault="008657C7">
      <w:pPr>
        <w:spacing w:after="0" w:line="240" w:lineRule="auto"/>
      </w:pPr>
      <w:r>
        <w:separator/>
      </w:r>
    </w:p>
  </w:footnote>
  <w:footnote w:type="continuationSeparator" w:id="0">
    <w:p w14:paraId="0DB31169" w14:textId="77777777" w:rsidR="008657C7" w:rsidRDefault="00865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57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7C7"/>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58022</TotalTime>
  <Pages>3</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11839</cp:revision>
  <dcterms:created xsi:type="dcterms:W3CDTF">2024-06-20T08:51:00Z</dcterms:created>
  <dcterms:modified xsi:type="dcterms:W3CDTF">2024-08-22T13:22:00Z</dcterms:modified>
  <cp:category/>
</cp:coreProperties>
</file>