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4F2DE624" w:rsidR="00FC58E6" w:rsidRPr="00E56884" w:rsidRDefault="00E56884" w:rsidP="00E56884">
      <w:r>
        <w:rPr>
          <w:rFonts w:ascii="Verdana" w:hAnsi="Verdana"/>
          <w:b/>
          <w:bCs/>
          <w:color w:val="000000"/>
          <w:shd w:val="clear" w:color="auto" w:fill="FFFFFF"/>
        </w:rPr>
        <w:t>Мандзій Ірина Миколаївна. Діагностика та лікування безплідності у жінок з хронічним тазовим болем.- Дисертація канд. мед. наук: 14.01.01, Держ. установа "Ін-т педіатрії, акушерства і гінекології Нац. акад. мед. наук України". - К., 2013.- 190 с. : рис., табл.</w:t>
      </w:r>
    </w:p>
    <w:sectPr w:rsidR="00FC58E6" w:rsidRPr="00E5688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5B7F4" w14:textId="77777777" w:rsidR="00742F78" w:rsidRDefault="00742F78">
      <w:pPr>
        <w:spacing w:after="0" w:line="240" w:lineRule="auto"/>
      </w:pPr>
      <w:r>
        <w:separator/>
      </w:r>
    </w:p>
  </w:endnote>
  <w:endnote w:type="continuationSeparator" w:id="0">
    <w:p w14:paraId="78AD74A5" w14:textId="77777777" w:rsidR="00742F78" w:rsidRDefault="0074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174CF" w14:textId="77777777" w:rsidR="00742F78" w:rsidRDefault="00742F78">
      <w:pPr>
        <w:spacing w:after="0" w:line="240" w:lineRule="auto"/>
      </w:pPr>
      <w:r>
        <w:separator/>
      </w:r>
    </w:p>
  </w:footnote>
  <w:footnote w:type="continuationSeparator" w:id="0">
    <w:p w14:paraId="58082A1D" w14:textId="77777777" w:rsidR="00742F78" w:rsidRDefault="00742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2F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107954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1835</cp:revision>
  <dcterms:created xsi:type="dcterms:W3CDTF">2024-06-20T08:51:00Z</dcterms:created>
  <dcterms:modified xsi:type="dcterms:W3CDTF">2024-12-27T17:28:00Z</dcterms:modified>
  <cp:category/>
</cp:coreProperties>
</file>