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40A18749" w:rsidR="007F377F" w:rsidRPr="00F41A28" w:rsidRDefault="00F41A28" w:rsidP="00F41A28">
      <w:r>
        <w:t>Ліщук Алла Миколаївна, старший науковий співробітник лабораторії біоконтролю агроекосистем і органічного виробництва Інституту агроекології і природокористування. Назва дисертації: «Формування екологічних ризиків та їх регуляція в агроекосистемах України». Шифр та назва спеціальності – 03.00.16 «Екологія». Докторська рада Д 26.371.01 Інституту агроекології і природокористування НААН (03143, Київ, вул. Метрологічна, 12, тел. (044) 526-92- 21). Науковий консультант: Парфенюк Алла Іванівна, доктор біологічних наук, професор, завідувач відділу агробіоресурсів і екологічно безпечних технологій Інституту агроекології і природокористування. Опоненти: Мостов’як Іван Іванович, доктор сільськогосподарських наук, професор, перший проректор Уманського національного університету садівництва; Дегодюк Станіслав Едуардович, доктор сільськогосподарських наук, старший науковий співробітник, завідувач відділу агрохімії ННЦ «Інститут землеробства НААН»; Ткаленко Ганна Миколаївна, доктор сільськогосподарських наук, старший науковий співробітник, заступник директора Інституту захисту рослин</w:t>
      </w:r>
    </w:p>
    <w:sectPr w:rsidR="007F377F" w:rsidRPr="00F41A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21DE" w14:textId="77777777" w:rsidR="00C127B9" w:rsidRDefault="00C127B9">
      <w:pPr>
        <w:spacing w:after="0" w:line="240" w:lineRule="auto"/>
      </w:pPr>
      <w:r>
        <w:separator/>
      </w:r>
    </w:p>
  </w:endnote>
  <w:endnote w:type="continuationSeparator" w:id="0">
    <w:p w14:paraId="38108CC4" w14:textId="77777777" w:rsidR="00C127B9" w:rsidRDefault="00C1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631D" w14:textId="77777777" w:rsidR="00C127B9" w:rsidRDefault="00C127B9">
      <w:pPr>
        <w:spacing w:after="0" w:line="240" w:lineRule="auto"/>
      </w:pPr>
      <w:r>
        <w:separator/>
      </w:r>
    </w:p>
  </w:footnote>
  <w:footnote w:type="continuationSeparator" w:id="0">
    <w:p w14:paraId="5313F210" w14:textId="77777777" w:rsidR="00C127B9" w:rsidRDefault="00C1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7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B9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112478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2704</cp:revision>
  <dcterms:created xsi:type="dcterms:W3CDTF">2024-06-20T08:51:00Z</dcterms:created>
  <dcterms:modified xsi:type="dcterms:W3CDTF">2025-01-03T20:01:00Z</dcterms:modified>
  <cp:category/>
</cp:coreProperties>
</file>