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236E" w14:textId="77777777" w:rsidR="002F1CEE" w:rsidRPr="002F1CEE" w:rsidRDefault="002F1CEE" w:rsidP="002F1CEE">
      <w:pPr>
        <w:rPr>
          <w:rStyle w:val="21"/>
          <w:color w:val="000000"/>
        </w:rPr>
      </w:pPr>
      <w:r w:rsidRPr="002F1CEE">
        <w:rPr>
          <w:rStyle w:val="21"/>
          <w:color w:val="000000"/>
        </w:rPr>
        <w:t>Сотниченко, Ирина Анатольевна. Северный Кавказ в сфере политического влияния Османской империи в XIX - начале XX века : диссертация ... кандидата исторических наук : 07.00.03 / Сотниченко Ирина Анатольевна; [Место защиты: С.-Петерб. гос. ун-т].- Санкт-Петербург, 2011.- 265 с.: ил. РГБ ОД, 61 11-7/560</w:t>
      </w:r>
    </w:p>
    <w:p w14:paraId="03DC0191" w14:textId="77777777" w:rsidR="002F1CEE" w:rsidRPr="002F1CEE" w:rsidRDefault="002F1CEE" w:rsidP="002F1CEE">
      <w:pPr>
        <w:rPr>
          <w:rStyle w:val="21"/>
          <w:color w:val="000000"/>
        </w:rPr>
      </w:pPr>
    </w:p>
    <w:p w14:paraId="2A34B98C" w14:textId="77777777" w:rsidR="002F1CEE" w:rsidRPr="002F1CEE" w:rsidRDefault="002F1CEE" w:rsidP="002F1CEE">
      <w:pPr>
        <w:rPr>
          <w:rStyle w:val="21"/>
          <w:color w:val="000000"/>
        </w:rPr>
      </w:pPr>
    </w:p>
    <w:p w14:paraId="43BEE73B" w14:textId="77777777" w:rsidR="002F1CEE" w:rsidRPr="002F1CEE" w:rsidRDefault="002F1CEE" w:rsidP="002F1CEE">
      <w:pPr>
        <w:rPr>
          <w:rStyle w:val="21"/>
          <w:color w:val="000000"/>
        </w:rPr>
      </w:pPr>
      <w:r w:rsidRPr="002F1CEE">
        <w:rPr>
          <w:rStyle w:val="21"/>
          <w:color w:val="000000"/>
        </w:rPr>
        <w:t>СЕВЕРНЫЙ КАВКАЗ В СФЕРЕ ПОЛИТИЧЕСКОЕО</w:t>
      </w:r>
    </w:p>
    <w:p w14:paraId="0DB9A531" w14:textId="77777777" w:rsidR="002F1CEE" w:rsidRPr="002F1CEE" w:rsidRDefault="002F1CEE" w:rsidP="002F1CEE">
      <w:pPr>
        <w:rPr>
          <w:rStyle w:val="21"/>
          <w:color w:val="000000"/>
        </w:rPr>
      </w:pPr>
      <w:r w:rsidRPr="002F1CEE">
        <w:rPr>
          <w:rStyle w:val="21"/>
          <w:color w:val="000000"/>
        </w:rPr>
        <w:t>ВЛИЯНИЯ ОСМАНСКОЙ ИМПЕРИИ В XIX —</w:t>
      </w:r>
    </w:p>
    <w:p w14:paraId="26030BB7" w14:textId="77777777" w:rsidR="002F1CEE" w:rsidRPr="002F1CEE" w:rsidRDefault="002F1CEE" w:rsidP="002F1CEE">
      <w:pPr>
        <w:rPr>
          <w:rStyle w:val="21"/>
          <w:color w:val="000000"/>
        </w:rPr>
      </w:pPr>
      <w:r w:rsidRPr="002F1CEE">
        <w:rPr>
          <w:rStyle w:val="21"/>
          <w:color w:val="000000"/>
        </w:rPr>
        <w:t>НАЧАЛЕ XX ВЕКА</w:t>
      </w:r>
    </w:p>
    <w:p w14:paraId="5DE526D2" w14:textId="77777777" w:rsidR="002F1CEE" w:rsidRPr="002F1CEE" w:rsidRDefault="002F1CEE" w:rsidP="002F1CEE">
      <w:pPr>
        <w:rPr>
          <w:rStyle w:val="21"/>
          <w:color w:val="000000"/>
        </w:rPr>
      </w:pPr>
      <w:r w:rsidRPr="002F1CEE">
        <w:rPr>
          <w:rStyle w:val="21"/>
          <w:color w:val="000000"/>
        </w:rPr>
        <w:t>Специальность 07.00.03 - всеобщая история</w:t>
      </w:r>
    </w:p>
    <w:p w14:paraId="3B0F4119" w14:textId="77777777" w:rsidR="002F1CEE" w:rsidRPr="002F1CEE" w:rsidRDefault="002F1CEE" w:rsidP="002F1CEE">
      <w:pPr>
        <w:rPr>
          <w:rStyle w:val="21"/>
          <w:color w:val="000000"/>
        </w:rPr>
      </w:pPr>
      <w:r w:rsidRPr="002F1CEE">
        <w:rPr>
          <w:rStyle w:val="21"/>
          <w:color w:val="000000"/>
        </w:rPr>
        <w:t>(древность, античность, средние века, новое время)</w:t>
      </w:r>
    </w:p>
    <w:p w14:paraId="53412AC2" w14:textId="77777777" w:rsidR="002F1CEE" w:rsidRPr="002F1CEE" w:rsidRDefault="002F1CEE" w:rsidP="002F1CEE">
      <w:pPr>
        <w:rPr>
          <w:rStyle w:val="21"/>
          <w:color w:val="000000"/>
        </w:rPr>
      </w:pPr>
      <w:r w:rsidRPr="002F1CEE">
        <w:rPr>
          <w:rStyle w:val="21"/>
          <w:color w:val="000000"/>
        </w:rPr>
        <w:t>ДИССЕРТАЦИЯ на соискание ученой степени кандидата исторических наук</w:t>
      </w:r>
    </w:p>
    <w:p w14:paraId="061223AE" w14:textId="77777777" w:rsidR="002F1CEE" w:rsidRPr="002F1CEE" w:rsidRDefault="002F1CEE" w:rsidP="002F1CEE">
      <w:pPr>
        <w:rPr>
          <w:rStyle w:val="21"/>
          <w:color w:val="000000"/>
        </w:rPr>
      </w:pPr>
      <w:r w:rsidRPr="002F1CEE">
        <w:rPr>
          <w:rStyle w:val="21"/>
          <w:color w:val="000000"/>
        </w:rPr>
        <w:t>Научный руководитель: Кандидат исторических наук, доцент</w:t>
      </w:r>
    </w:p>
    <w:p w14:paraId="00EF7D77" w14:textId="77777777" w:rsidR="002F1CEE" w:rsidRPr="002F1CEE" w:rsidRDefault="002F1CEE" w:rsidP="002F1CEE">
      <w:pPr>
        <w:rPr>
          <w:rStyle w:val="21"/>
          <w:color w:val="000000"/>
        </w:rPr>
      </w:pPr>
      <w:r w:rsidRPr="002F1CEE">
        <w:rPr>
          <w:rStyle w:val="21"/>
          <w:color w:val="000000"/>
        </w:rPr>
        <w:t>Фарзалиев Акиф Мамед-оглы</w:t>
      </w:r>
    </w:p>
    <w:p w14:paraId="7EACFAFE" w14:textId="77777777" w:rsidR="002F1CEE" w:rsidRPr="002F1CEE" w:rsidRDefault="002F1CEE" w:rsidP="002F1CEE">
      <w:pPr>
        <w:rPr>
          <w:rStyle w:val="21"/>
          <w:color w:val="000000"/>
        </w:rPr>
      </w:pPr>
      <w:r w:rsidRPr="002F1CEE">
        <w:rPr>
          <w:rStyle w:val="21"/>
          <w:color w:val="000000"/>
        </w:rPr>
        <w:t xml:space="preserve">Санкт-Петербург — 2011 </w:t>
      </w:r>
    </w:p>
    <w:p w14:paraId="4D25EE64" w14:textId="77777777" w:rsidR="002F1CEE" w:rsidRPr="002F1CEE" w:rsidRDefault="002F1CEE" w:rsidP="002F1CEE">
      <w:pPr>
        <w:rPr>
          <w:rStyle w:val="21"/>
          <w:color w:val="000000"/>
        </w:rPr>
      </w:pPr>
    </w:p>
    <w:p w14:paraId="43374AF8" w14:textId="77777777" w:rsidR="002F1CEE" w:rsidRPr="002F1CEE" w:rsidRDefault="002F1CEE" w:rsidP="002F1CEE">
      <w:pPr>
        <w:rPr>
          <w:rStyle w:val="21"/>
          <w:color w:val="000000"/>
        </w:rPr>
      </w:pPr>
    </w:p>
    <w:p w14:paraId="3B43E15D" w14:textId="77777777" w:rsidR="002F1CEE" w:rsidRPr="002F1CEE" w:rsidRDefault="002F1CEE" w:rsidP="002F1CEE">
      <w:pPr>
        <w:rPr>
          <w:rStyle w:val="21"/>
          <w:color w:val="000000"/>
        </w:rPr>
      </w:pPr>
    </w:p>
    <w:p w14:paraId="36297B63" w14:textId="77777777" w:rsidR="002F1CEE" w:rsidRPr="002F1CEE" w:rsidRDefault="002F1CEE" w:rsidP="002F1CEE">
      <w:pPr>
        <w:rPr>
          <w:rStyle w:val="21"/>
          <w:color w:val="000000"/>
        </w:rPr>
      </w:pPr>
    </w:p>
    <w:p w14:paraId="706F4D31" w14:textId="77777777" w:rsidR="002F1CEE" w:rsidRPr="002F1CEE" w:rsidRDefault="002F1CEE" w:rsidP="002F1CEE">
      <w:pPr>
        <w:rPr>
          <w:rStyle w:val="21"/>
          <w:color w:val="000000"/>
        </w:rPr>
      </w:pPr>
      <w:r w:rsidRPr="002F1CEE">
        <w:rPr>
          <w:rStyle w:val="21"/>
          <w:color w:val="000000"/>
        </w:rPr>
        <w:t xml:space="preserve"> </w:t>
      </w:r>
    </w:p>
    <w:p w14:paraId="78F154E5" w14:textId="77777777" w:rsidR="002F1CEE" w:rsidRPr="002F1CEE" w:rsidRDefault="002F1CEE" w:rsidP="002F1CEE">
      <w:pPr>
        <w:rPr>
          <w:rStyle w:val="21"/>
          <w:color w:val="000000"/>
        </w:rPr>
      </w:pPr>
      <w:r w:rsidRPr="002F1CEE">
        <w:rPr>
          <w:rStyle w:val="21"/>
          <w:color w:val="000000"/>
        </w:rPr>
        <w:t>СОДЕРЖАНИЕ</w:t>
      </w:r>
    </w:p>
    <w:p w14:paraId="5D52DE62" w14:textId="77777777" w:rsidR="002F1CEE" w:rsidRPr="002F1CEE" w:rsidRDefault="002F1CEE" w:rsidP="002F1CEE">
      <w:pPr>
        <w:rPr>
          <w:rStyle w:val="21"/>
          <w:color w:val="000000"/>
        </w:rPr>
      </w:pPr>
      <w:r w:rsidRPr="002F1CEE">
        <w:rPr>
          <w:rStyle w:val="21"/>
          <w:color w:val="000000"/>
        </w:rPr>
        <w:t>ВВЕДЕНИЕ</w:t>
      </w:r>
      <w:r w:rsidRPr="002F1CEE">
        <w:rPr>
          <w:rStyle w:val="21"/>
          <w:color w:val="000000"/>
        </w:rPr>
        <w:tab/>
        <w:t>4</w:t>
      </w:r>
    </w:p>
    <w:p w14:paraId="4F2A45EB" w14:textId="77777777" w:rsidR="002F1CEE" w:rsidRPr="002F1CEE" w:rsidRDefault="002F1CEE" w:rsidP="002F1CEE">
      <w:pPr>
        <w:rPr>
          <w:rStyle w:val="21"/>
          <w:color w:val="000000"/>
        </w:rPr>
      </w:pPr>
      <w:r w:rsidRPr="002F1CEE">
        <w:rPr>
          <w:rStyle w:val="21"/>
          <w:color w:val="000000"/>
        </w:rPr>
        <w:t>ГЛАВА ПЕРВАЯ. Источниковая и историографическая база по теме исследования</w:t>
      </w:r>
    </w:p>
    <w:p w14:paraId="23C92CED" w14:textId="77777777" w:rsidR="002F1CEE" w:rsidRPr="002F1CEE" w:rsidRDefault="002F1CEE" w:rsidP="002F1CEE">
      <w:pPr>
        <w:rPr>
          <w:rStyle w:val="21"/>
          <w:color w:val="000000"/>
        </w:rPr>
      </w:pPr>
      <w:r w:rsidRPr="002F1CEE">
        <w:rPr>
          <w:rStyle w:val="21"/>
          <w:color w:val="000000"/>
        </w:rPr>
        <w:t>§ 1. Источники</w:t>
      </w:r>
      <w:r w:rsidRPr="002F1CEE">
        <w:rPr>
          <w:rStyle w:val="21"/>
          <w:color w:val="000000"/>
        </w:rPr>
        <w:tab/>
        <w:t>22</w:t>
      </w:r>
    </w:p>
    <w:p w14:paraId="77CD50CB" w14:textId="77777777" w:rsidR="002F1CEE" w:rsidRPr="002F1CEE" w:rsidRDefault="002F1CEE" w:rsidP="002F1CEE">
      <w:pPr>
        <w:rPr>
          <w:rStyle w:val="21"/>
          <w:color w:val="000000"/>
        </w:rPr>
      </w:pPr>
      <w:r w:rsidRPr="002F1CEE">
        <w:rPr>
          <w:rStyle w:val="21"/>
          <w:color w:val="000000"/>
        </w:rPr>
        <w:t>§ 2. Историография</w:t>
      </w:r>
      <w:r w:rsidRPr="002F1CEE">
        <w:rPr>
          <w:rStyle w:val="21"/>
          <w:color w:val="000000"/>
        </w:rPr>
        <w:tab/>
        <w:t>34</w:t>
      </w:r>
    </w:p>
    <w:p w14:paraId="1AA16DA4" w14:textId="77777777" w:rsidR="002F1CEE" w:rsidRPr="002F1CEE" w:rsidRDefault="002F1CEE" w:rsidP="002F1CEE">
      <w:pPr>
        <w:rPr>
          <w:rStyle w:val="21"/>
          <w:color w:val="000000"/>
        </w:rPr>
      </w:pPr>
      <w:r w:rsidRPr="002F1CEE">
        <w:rPr>
          <w:rStyle w:val="21"/>
          <w:color w:val="000000"/>
        </w:rPr>
        <w:t>•</w:t>
      </w:r>
      <w:r w:rsidRPr="002F1CEE">
        <w:rPr>
          <w:rStyle w:val="21"/>
          <w:color w:val="000000"/>
        </w:rPr>
        <w:tab/>
        <w:t>Российская историография</w:t>
      </w:r>
      <w:r w:rsidRPr="002F1CEE">
        <w:rPr>
          <w:rStyle w:val="21"/>
          <w:color w:val="000000"/>
        </w:rPr>
        <w:tab/>
        <w:t>34</w:t>
      </w:r>
    </w:p>
    <w:p w14:paraId="3DF7E3A7" w14:textId="77777777" w:rsidR="002F1CEE" w:rsidRPr="002F1CEE" w:rsidRDefault="002F1CEE" w:rsidP="002F1CEE">
      <w:pPr>
        <w:rPr>
          <w:rStyle w:val="21"/>
          <w:color w:val="000000"/>
        </w:rPr>
      </w:pPr>
      <w:r w:rsidRPr="002F1CEE">
        <w:rPr>
          <w:rStyle w:val="21"/>
          <w:color w:val="000000"/>
        </w:rPr>
        <w:t>•</w:t>
      </w:r>
      <w:r w:rsidRPr="002F1CEE">
        <w:rPr>
          <w:rStyle w:val="21"/>
          <w:color w:val="000000"/>
        </w:rPr>
        <w:tab/>
        <w:t>Турецкая историография</w:t>
      </w:r>
      <w:r w:rsidRPr="002F1CEE">
        <w:rPr>
          <w:rStyle w:val="21"/>
          <w:color w:val="000000"/>
        </w:rPr>
        <w:tab/>
        <w:t>42</w:t>
      </w:r>
    </w:p>
    <w:p w14:paraId="69E5448C" w14:textId="77777777" w:rsidR="002F1CEE" w:rsidRPr="002F1CEE" w:rsidRDefault="002F1CEE" w:rsidP="002F1CEE">
      <w:pPr>
        <w:rPr>
          <w:rStyle w:val="21"/>
          <w:color w:val="000000"/>
        </w:rPr>
      </w:pPr>
      <w:r w:rsidRPr="002F1CEE">
        <w:rPr>
          <w:rStyle w:val="21"/>
          <w:color w:val="000000"/>
        </w:rPr>
        <w:t>•</w:t>
      </w:r>
      <w:r w:rsidRPr="002F1CEE">
        <w:rPr>
          <w:rStyle w:val="21"/>
          <w:color w:val="000000"/>
        </w:rPr>
        <w:tab/>
        <w:t>Западноевропейская историография</w:t>
      </w:r>
      <w:r w:rsidRPr="002F1CEE">
        <w:rPr>
          <w:rStyle w:val="21"/>
          <w:color w:val="000000"/>
        </w:rPr>
        <w:tab/>
        <w:t>47</w:t>
      </w:r>
    </w:p>
    <w:p w14:paraId="1B83A89F" w14:textId="77777777" w:rsidR="002F1CEE" w:rsidRPr="002F1CEE" w:rsidRDefault="002F1CEE" w:rsidP="002F1CEE">
      <w:pPr>
        <w:rPr>
          <w:rStyle w:val="21"/>
          <w:color w:val="000000"/>
        </w:rPr>
      </w:pPr>
      <w:r w:rsidRPr="002F1CEE">
        <w:rPr>
          <w:rStyle w:val="21"/>
          <w:color w:val="000000"/>
        </w:rPr>
        <w:lastRenderedPageBreak/>
        <w:t>•</w:t>
      </w:r>
      <w:r w:rsidRPr="002F1CEE">
        <w:rPr>
          <w:rStyle w:val="21"/>
          <w:color w:val="000000"/>
        </w:rPr>
        <w:tab/>
        <w:t>Интернет-ресурсы</w:t>
      </w:r>
      <w:r w:rsidRPr="002F1CEE">
        <w:rPr>
          <w:rStyle w:val="21"/>
          <w:color w:val="000000"/>
        </w:rPr>
        <w:tab/>
        <w:t>49</w:t>
      </w:r>
    </w:p>
    <w:p w14:paraId="24E8959C" w14:textId="77777777" w:rsidR="002F1CEE" w:rsidRPr="002F1CEE" w:rsidRDefault="002F1CEE" w:rsidP="002F1CEE">
      <w:pPr>
        <w:rPr>
          <w:rStyle w:val="21"/>
          <w:color w:val="000000"/>
        </w:rPr>
      </w:pPr>
      <w:r w:rsidRPr="002F1CEE">
        <w:rPr>
          <w:rStyle w:val="21"/>
          <w:color w:val="000000"/>
        </w:rPr>
        <w:t>ГЛАВА ВТОРАЯ. Кавказский регион в стратегии Османской империи и России на первых этапах его освоения</w:t>
      </w:r>
    </w:p>
    <w:p w14:paraId="09C03DD8" w14:textId="77777777" w:rsidR="002F1CEE" w:rsidRPr="002F1CEE" w:rsidRDefault="002F1CEE" w:rsidP="002F1CEE">
      <w:pPr>
        <w:rPr>
          <w:rStyle w:val="21"/>
          <w:color w:val="000000"/>
        </w:rPr>
      </w:pPr>
      <w:r w:rsidRPr="002F1CEE">
        <w:rPr>
          <w:rStyle w:val="21"/>
          <w:color w:val="000000"/>
        </w:rPr>
        <w:t>§ 1. Геостратегическое положение Кавказского региона</w:t>
      </w:r>
      <w:r w:rsidRPr="002F1CEE">
        <w:rPr>
          <w:rStyle w:val="21"/>
          <w:color w:val="000000"/>
        </w:rPr>
        <w:tab/>
        <w:t>52</w:t>
      </w:r>
    </w:p>
    <w:p w14:paraId="2F11357A" w14:textId="77777777" w:rsidR="002F1CEE" w:rsidRPr="002F1CEE" w:rsidRDefault="002F1CEE" w:rsidP="002F1CEE">
      <w:pPr>
        <w:rPr>
          <w:rStyle w:val="21"/>
          <w:color w:val="000000"/>
        </w:rPr>
      </w:pPr>
      <w:r w:rsidRPr="002F1CEE">
        <w:rPr>
          <w:rStyle w:val="21"/>
          <w:color w:val="000000"/>
        </w:rPr>
        <w:t>§ 2. Продвижение Османской империи на Кавказе в XVIII вв</w:t>
      </w:r>
      <w:r w:rsidRPr="002F1CEE">
        <w:rPr>
          <w:rStyle w:val="21"/>
          <w:color w:val="000000"/>
        </w:rPr>
        <w:tab/>
        <w:t>58</w:t>
      </w:r>
    </w:p>
    <w:p w14:paraId="423D5107" w14:textId="77777777" w:rsidR="002F1CEE" w:rsidRPr="002F1CEE" w:rsidRDefault="002F1CEE" w:rsidP="002F1CEE">
      <w:pPr>
        <w:rPr>
          <w:rStyle w:val="21"/>
          <w:color w:val="000000"/>
        </w:rPr>
      </w:pPr>
      <w:r w:rsidRPr="002F1CEE">
        <w:rPr>
          <w:rStyle w:val="21"/>
          <w:color w:val="000000"/>
        </w:rPr>
        <w:t>§ 3. Русско-турецкое противостояние на Кавказе в эпоху правления</w:t>
      </w:r>
    </w:p>
    <w:p w14:paraId="455A4CDD" w14:textId="77777777" w:rsidR="002F1CEE" w:rsidRPr="002F1CEE" w:rsidRDefault="002F1CEE" w:rsidP="002F1CEE">
      <w:pPr>
        <w:rPr>
          <w:rStyle w:val="21"/>
          <w:color w:val="000000"/>
        </w:rPr>
      </w:pPr>
      <w:r w:rsidRPr="002F1CEE">
        <w:rPr>
          <w:rStyle w:val="21"/>
          <w:color w:val="000000"/>
        </w:rPr>
        <w:t>Екатерины Второй</w:t>
      </w:r>
      <w:r w:rsidRPr="002F1CEE">
        <w:rPr>
          <w:rStyle w:val="21"/>
          <w:color w:val="000000"/>
        </w:rPr>
        <w:tab/>
        <w:t>70</w:t>
      </w:r>
    </w:p>
    <w:p w14:paraId="34439387" w14:textId="77777777" w:rsidR="002F1CEE" w:rsidRPr="002F1CEE" w:rsidRDefault="002F1CEE" w:rsidP="002F1CEE">
      <w:pPr>
        <w:rPr>
          <w:rStyle w:val="21"/>
          <w:color w:val="000000"/>
        </w:rPr>
      </w:pPr>
      <w:r w:rsidRPr="002F1CEE">
        <w:rPr>
          <w:rStyle w:val="21"/>
          <w:color w:val="000000"/>
        </w:rPr>
        <w:t>§ 4 Северный Кавказ в первой четверти XIX в. в контексте российско-турецкого противостояния</w:t>
      </w:r>
      <w:r w:rsidRPr="002F1CEE">
        <w:rPr>
          <w:rStyle w:val="21"/>
          <w:color w:val="000000"/>
        </w:rPr>
        <w:tab/>
        <w:t>82 </w:t>
      </w:r>
    </w:p>
    <w:p w14:paraId="1F7F6255" w14:textId="77777777" w:rsidR="002F1CEE" w:rsidRPr="002F1CEE" w:rsidRDefault="002F1CEE" w:rsidP="002F1CEE">
      <w:pPr>
        <w:rPr>
          <w:rStyle w:val="21"/>
          <w:color w:val="000000"/>
        </w:rPr>
      </w:pPr>
      <w:r w:rsidRPr="002F1CEE">
        <w:rPr>
          <w:rStyle w:val="21"/>
          <w:color w:val="000000"/>
        </w:rPr>
        <w:t>з</w:t>
      </w:r>
    </w:p>
    <w:p w14:paraId="74EC2ADF" w14:textId="77777777" w:rsidR="002F1CEE" w:rsidRPr="002F1CEE" w:rsidRDefault="002F1CEE" w:rsidP="002F1CEE">
      <w:pPr>
        <w:rPr>
          <w:rStyle w:val="21"/>
          <w:color w:val="000000"/>
        </w:rPr>
      </w:pPr>
      <w:r w:rsidRPr="002F1CEE">
        <w:rPr>
          <w:rStyle w:val="21"/>
          <w:color w:val="000000"/>
        </w:rPr>
        <w:t>ГЛАВА ТРЕТЬЯ. Военно-политические конфликты на Северном</w:t>
      </w:r>
    </w:p>
    <w:p w14:paraId="23359E9B" w14:textId="77777777" w:rsidR="002F1CEE" w:rsidRPr="002F1CEE" w:rsidRDefault="002F1CEE" w:rsidP="002F1CEE">
      <w:pPr>
        <w:rPr>
          <w:rStyle w:val="21"/>
          <w:color w:val="000000"/>
        </w:rPr>
      </w:pPr>
      <w:r w:rsidRPr="002F1CEE">
        <w:rPr>
          <w:rStyle w:val="21"/>
          <w:color w:val="000000"/>
        </w:rPr>
        <w:t>Кавказе в XIX '— первом десятилетии XX века</w:t>
      </w:r>
    </w:p>
    <w:p w14:paraId="5B1261DF" w14:textId="77777777" w:rsidR="002F1CEE" w:rsidRPr="002F1CEE" w:rsidRDefault="002F1CEE" w:rsidP="002F1CEE">
      <w:pPr>
        <w:rPr>
          <w:rStyle w:val="21"/>
          <w:color w:val="000000"/>
        </w:rPr>
      </w:pPr>
      <w:r w:rsidRPr="002F1CEE">
        <w:rPr>
          <w:rStyle w:val="21"/>
          <w:color w:val="000000"/>
        </w:rPr>
        <w:t>§ 1. Северный Кавказ в политике Османской империи в XIX в., Большая</w:t>
      </w:r>
      <w:r w:rsidRPr="002F1CEE">
        <w:rPr>
          <w:rStyle w:val="21"/>
          <w:color w:val="000000"/>
        </w:rPr>
        <w:tab/>
        <w:t>Кавказская</w:t>
      </w:r>
      <w:r w:rsidRPr="002F1CEE">
        <w:rPr>
          <w:rStyle w:val="21"/>
          <w:color w:val="000000"/>
        </w:rPr>
        <w:tab/>
        <w:t>война</w:t>
      </w:r>
    </w:p>
    <w:p w14:paraId="6B417F60" w14:textId="77777777" w:rsidR="002F1CEE" w:rsidRPr="002F1CEE" w:rsidRDefault="002F1CEE" w:rsidP="002F1CEE">
      <w:pPr>
        <w:rPr>
          <w:rStyle w:val="21"/>
          <w:color w:val="000000"/>
        </w:rPr>
      </w:pPr>
      <w:r w:rsidRPr="002F1CEE">
        <w:rPr>
          <w:rStyle w:val="21"/>
          <w:color w:val="000000"/>
        </w:rPr>
        <w:tab/>
        <w:t>89</w:t>
      </w:r>
    </w:p>
    <w:p w14:paraId="4AC07E22" w14:textId="77777777" w:rsidR="002F1CEE" w:rsidRPr="002F1CEE" w:rsidRDefault="002F1CEE" w:rsidP="002F1CEE">
      <w:pPr>
        <w:rPr>
          <w:rStyle w:val="21"/>
          <w:color w:val="000000"/>
        </w:rPr>
      </w:pPr>
      <w:r w:rsidRPr="002F1CEE">
        <w:rPr>
          <w:rStyle w:val="21"/>
          <w:color w:val="000000"/>
        </w:rPr>
        <w:t>§ 2. Кавказский фронт в русско-турецкой войне 1877—1878 гг</w:t>
      </w:r>
      <w:r w:rsidRPr="002F1CEE">
        <w:rPr>
          <w:rStyle w:val="21"/>
          <w:color w:val="000000"/>
        </w:rPr>
        <w:tab/>
        <w:t>137</w:t>
      </w:r>
    </w:p>
    <w:p w14:paraId="55B3CCB8" w14:textId="77777777" w:rsidR="002F1CEE" w:rsidRPr="002F1CEE" w:rsidRDefault="002F1CEE" w:rsidP="002F1CEE">
      <w:pPr>
        <w:rPr>
          <w:rStyle w:val="21"/>
          <w:color w:val="000000"/>
        </w:rPr>
      </w:pPr>
      <w:r w:rsidRPr="002F1CEE">
        <w:rPr>
          <w:rStyle w:val="21"/>
          <w:color w:val="000000"/>
        </w:rPr>
        <w:t>§ 3. Развитие и распространение идеологии пантюркизма на Северном Кавказе</w:t>
      </w:r>
      <w:r w:rsidRPr="002F1CEE">
        <w:rPr>
          <w:rStyle w:val="21"/>
          <w:color w:val="000000"/>
        </w:rPr>
        <w:tab/>
        <w:t xml:space="preserve"> 147</w:t>
      </w:r>
    </w:p>
    <w:p w14:paraId="6DC19E09" w14:textId="77777777" w:rsidR="002F1CEE" w:rsidRPr="002F1CEE" w:rsidRDefault="002F1CEE" w:rsidP="002F1CEE">
      <w:pPr>
        <w:rPr>
          <w:rStyle w:val="21"/>
          <w:color w:val="000000"/>
        </w:rPr>
      </w:pPr>
      <w:r w:rsidRPr="002F1CEE">
        <w:rPr>
          <w:rStyle w:val="21"/>
          <w:color w:val="000000"/>
        </w:rPr>
        <w:t>Г ЛАВА ЧЕТВЕРТАЯ. Миграция кавказских народов в Османскую империю</w:t>
      </w:r>
    </w:p>
    <w:p w14:paraId="37D8AE64" w14:textId="77777777" w:rsidR="002F1CEE" w:rsidRPr="002F1CEE" w:rsidRDefault="002F1CEE" w:rsidP="002F1CEE">
      <w:pPr>
        <w:rPr>
          <w:rStyle w:val="21"/>
          <w:color w:val="000000"/>
        </w:rPr>
      </w:pPr>
      <w:r w:rsidRPr="002F1CEE">
        <w:rPr>
          <w:rStyle w:val="21"/>
          <w:color w:val="000000"/>
        </w:rPr>
        <w:t>§ 1. Исторические предпосылки миграции кавказских народов в</w:t>
      </w:r>
    </w:p>
    <w:p w14:paraId="0EA6F432" w14:textId="77777777" w:rsidR="002F1CEE" w:rsidRPr="002F1CEE" w:rsidRDefault="002F1CEE" w:rsidP="002F1CEE">
      <w:pPr>
        <w:rPr>
          <w:rStyle w:val="21"/>
          <w:color w:val="000000"/>
        </w:rPr>
      </w:pPr>
      <w:r w:rsidRPr="002F1CEE">
        <w:rPr>
          <w:rStyle w:val="21"/>
          <w:color w:val="000000"/>
        </w:rPr>
        <w:t>Османскую империю</w:t>
      </w:r>
      <w:r w:rsidRPr="002F1CEE">
        <w:rPr>
          <w:rStyle w:val="21"/>
          <w:color w:val="000000"/>
        </w:rPr>
        <w:tab/>
        <w:t>167</w:t>
      </w:r>
    </w:p>
    <w:p w14:paraId="35F2C8AE" w14:textId="77777777" w:rsidR="002F1CEE" w:rsidRPr="002F1CEE" w:rsidRDefault="002F1CEE" w:rsidP="002F1CEE">
      <w:pPr>
        <w:rPr>
          <w:rStyle w:val="21"/>
          <w:color w:val="000000"/>
        </w:rPr>
      </w:pPr>
      <w:r w:rsidRPr="002F1CEE">
        <w:rPr>
          <w:rStyle w:val="21"/>
          <w:color w:val="000000"/>
        </w:rPr>
        <w:t>§ 2. Миграционные потоки северокавказских народов в 1864^*1878 гг.,</w:t>
      </w:r>
    </w:p>
    <w:p w14:paraId="3E097CA0" w14:textId="77777777" w:rsidR="002F1CEE" w:rsidRPr="002F1CEE" w:rsidRDefault="002F1CEE" w:rsidP="002F1CEE">
      <w:pPr>
        <w:rPr>
          <w:rStyle w:val="21"/>
          <w:color w:val="000000"/>
        </w:rPr>
      </w:pPr>
      <w:r w:rsidRPr="002F1CEE">
        <w:rPr>
          <w:rStyle w:val="21"/>
          <w:color w:val="000000"/>
        </w:rPr>
        <w:t>1878 г. первом десятилетии XX в</w:t>
      </w:r>
      <w:r w:rsidRPr="002F1CEE">
        <w:rPr>
          <w:rStyle w:val="21"/>
          <w:color w:val="000000"/>
        </w:rPr>
        <w:tab/>
        <w:t>183</w:t>
      </w:r>
    </w:p>
    <w:p w14:paraId="0CFECF8F" w14:textId="77777777" w:rsidR="002F1CEE" w:rsidRPr="002F1CEE" w:rsidRDefault="002F1CEE" w:rsidP="002F1CEE">
      <w:pPr>
        <w:rPr>
          <w:rStyle w:val="21"/>
          <w:color w:val="000000"/>
        </w:rPr>
      </w:pPr>
      <w:r w:rsidRPr="002F1CEE">
        <w:rPr>
          <w:rStyle w:val="21"/>
          <w:color w:val="000000"/>
        </w:rPr>
        <w:t>§ 3. Северокавказские мигранты на территории Турции</w:t>
      </w:r>
      <w:r w:rsidRPr="002F1CEE">
        <w:rPr>
          <w:rStyle w:val="21"/>
          <w:color w:val="000000"/>
        </w:rPr>
        <w:tab/>
        <w:t>199</w:t>
      </w:r>
    </w:p>
    <w:p w14:paraId="266D54BA" w14:textId="77777777" w:rsidR="002F1CEE" w:rsidRPr="002F1CEE" w:rsidRDefault="002F1CEE" w:rsidP="002F1CEE">
      <w:pPr>
        <w:rPr>
          <w:rStyle w:val="21"/>
          <w:color w:val="000000"/>
        </w:rPr>
      </w:pPr>
      <w:r w:rsidRPr="002F1CEE">
        <w:rPr>
          <w:rStyle w:val="21"/>
          <w:color w:val="000000"/>
        </w:rPr>
        <w:t>ЗАКЛЮЧЕНИЕ</w:t>
      </w:r>
      <w:r w:rsidRPr="002F1CEE">
        <w:rPr>
          <w:rStyle w:val="21"/>
          <w:color w:val="000000"/>
        </w:rPr>
        <w:tab/>
        <w:t>205</w:t>
      </w:r>
    </w:p>
    <w:p w14:paraId="4B582AC0" w14:textId="77777777" w:rsidR="002F1CEE" w:rsidRPr="002F1CEE" w:rsidRDefault="002F1CEE" w:rsidP="002F1CEE">
      <w:pPr>
        <w:rPr>
          <w:rStyle w:val="21"/>
          <w:color w:val="000000"/>
        </w:rPr>
      </w:pPr>
      <w:r w:rsidRPr="002F1CEE">
        <w:rPr>
          <w:rStyle w:val="21"/>
          <w:color w:val="000000"/>
        </w:rPr>
        <w:t>СПИСОК ИСПОЛЬЗОВАННЫХ источников</w:t>
      </w:r>
    </w:p>
    <w:p w14:paraId="106CF706" w14:textId="77777777" w:rsidR="002F1CEE" w:rsidRPr="002F1CEE" w:rsidRDefault="002F1CEE" w:rsidP="002F1CEE">
      <w:pPr>
        <w:rPr>
          <w:rStyle w:val="21"/>
          <w:color w:val="000000"/>
        </w:rPr>
      </w:pPr>
      <w:r w:rsidRPr="002F1CEE">
        <w:rPr>
          <w:rStyle w:val="21"/>
          <w:color w:val="000000"/>
        </w:rPr>
        <w:t>И ЛИТЕРАТУРЫ</w:t>
      </w:r>
      <w:r w:rsidRPr="002F1CEE">
        <w:rPr>
          <w:rStyle w:val="21"/>
          <w:color w:val="000000"/>
        </w:rPr>
        <w:tab/>
        <w:t>215</w:t>
      </w:r>
    </w:p>
    <w:p w14:paraId="3F4D4A8A" w14:textId="77777777" w:rsidR="002F1CEE" w:rsidRPr="002F1CEE" w:rsidRDefault="002F1CEE" w:rsidP="002F1CEE">
      <w:pPr>
        <w:rPr>
          <w:rStyle w:val="21"/>
          <w:color w:val="000000"/>
        </w:rPr>
      </w:pPr>
      <w:r w:rsidRPr="002F1CEE">
        <w:rPr>
          <w:rStyle w:val="21"/>
          <w:color w:val="000000"/>
        </w:rPr>
        <w:t>СПИСОК СОКРАЩЕНИЙ</w:t>
      </w:r>
      <w:r w:rsidRPr="002F1CEE">
        <w:rPr>
          <w:rStyle w:val="21"/>
          <w:color w:val="000000"/>
        </w:rPr>
        <w:tab/>
        <w:t>247</w:t>
      </w:r>
    </w:p>
    <w:p w14:paraId="43EBC732" w14:textId="4F4062D7" w:rsidR="00D52834" w:rsidRDefault="002F1CEE" w:rsidP="002F1CEE">
      <w:pPr>
        <w:rPr>
          <w:rStyle w:val="21"/>
          <w:color w:val="000000"/>
        </w:rPr>
      </w:pPr>
      <w:r w:rsidRPr="002F1CEE">
        <w:rPr>
          <w:rStyle w:val="21"/>
          <w:color w:val="000000"/>
        </w:rPr>
        <w:t>ПРИЛОЖЕНИЯ</w:t>
      </w:r>
    </w:p>
    <w:p w14:paraId="741CAF77" w14:textId="2C8D40BB" w:rsidR="002F1CEE" w:rsidRDefault="002F1CEE" w:rsidP="002F1CEE">
      <w:pPr>
        <w:rPr>
          <w:rStyle w:val="21"/>
          <w:color w:val="000000"/>
        </w:rPr>
      </w:pPr>
    </w:p>
    <w:p w14:paraId="41F90180" w14:textId="08BB74DA" w:rsidR="002F1CEE" w:rsidRDefault="002F1CEE" w:rsidP="002F1CEE">
      <w:pPr>
        <w:rPr>
          <w:rStyle w:val="21"/>
          <w:color w:val="000000"/>
        </w:rPr>
      </w:pPr>
    </w:p>
    <w:p w14:paraId="24947BEB" w14:textId="77777777" w:rsidR="002F1CEE" w:rsidRDefault="002F1CEE" w:rsidP="002F1CEE">
      <w:pPr>
        <w:pStyle w:val="312"/>
        <w:keepNext/>
        <w:keepLines/>
        <w:shd w:val="clear" w:color="auto" w:fill="auto"/>
        <w:spacing w:after="648" w:line="300" w:lineRule="exact"/>
        <w:ind w:right="20"/>
      </w:pPr>
      <w:bookmarkStart w:id="0" w:name="bookmark9"/>
      <w:r>
        <w:rPr>
          <w:rStyle w:val="32"/>
          <w:b/>
          <w:bCs/>
          <w:color w:val="000000"/>
        </w:rPr>
        <w:t>ЗАКЛЮЧЕНИЕ</w:t>
      </w:r>
      <w:bookmarkEnd w:id="0"/>
    </w:p>
    <w:p w14:paraId="6F62ACF3" w14:textId="77777777" w:rsidR="002F1CEE" w:rsidRDefault="002F1CEE" w:rsidP="002F1CEE">
      <w:pPr>
        <w:pStyle w:val="210"/>
        <w:shd w:val="clear" w:color="auto" w:fill="auto"/>
        <w:tabs>
          <w:tab w:val="left" w:pos="9442"/>
        </w:tabs>
        <w:spacing w:before="0" w:after="0" w:line="480" w:lineRule="exact"/>
        <w:ind w:firstLine="800"/>
        <w:jc w:val="both"/>
      </w:pPr>
      <w:r>
        <w:rPr>
          <w:rStyle w:val="21"/>
          <w:color w:val="000000"/>
        </w:rPr>
        <w:t>На протяжении веков геополитическое и геоэкономическое значение Кавказского региона менялось: он то целиком охватывался территорией «мировых» держав и терял международное значение, то разделял соперничающие державы, и тогда возрастала его военно-политическая и экономическая роль</w:t>
      </w:r>
      <w:r>
        <w:rPr>
          <w:rStyle w:val="21"/>
          <w:color w:val="000000"/>
          <w:vertAlign w:val="superscript"/>
        </w:rPr>
        <w:footnoteReference w:id="1"/>
      </w:r>
      <w:r>
        <w:rPr>
          <w:rStyle w:val="21"/>
          <w:color w:val="000000"/>
          <w:vertAlign w:val="superscript"/>
        </w:rPr>
        <w:t xml:space="preserve"> </w:t>
      </w:r>
      <w:r>
        <w:rPr>
          <w:rStyle w:val="21"/>
          <w:color w:val="000000"/>
          <w:vertAlign w:val="superscript"/>
        </w:rPr>
        <w:footnoteReference w:id="2"/>
      </w:r>
      <w:r>
        <w:rPr>
          <w:rStyle w:val="21"/>
          <w:color w:val="000000"/>
        </w:rPr>
        <w:t>. С VII в. были востребованы биоресурсы Каспия, с конца XIX в. началась промышленная разработка нефти в Грозном и прибрежных территориях Баку, а с истощением его запасов, уже после Второй мировой войны, началось освоение дна Каспийского моря. Борьба за господство над нефтью Баку и Грозного в первой половине XX в., освоение шельфы Каспийского бассейна и контроль над стратегическими торговыми коммуникациями через Кавказ и Центральную Азию в конце века актуализовали геополитическое и геоэкономическое значение Кавказа в геостратегии ряда иностранных государств.</w:t>
      </w:r>
      <w:r>
        <w:rPr>
          <w:rStyle w:val="21"/>
          <w:color w:val="000000"/>
        </w:rPr>
        <w:tab/>
        <w:t>.</w:t>
      </w:r>
    </w:p>
    <w:p w14:paraId="3791EA87" w14:textId="77777777" w:rsidR="002F1CEE" w:rsidRDefault="002F1CEE" w:rsidP="002F1CEE">
      <w:pPr>
        <w:pStyle w:val="210"/>
        <w:shd w:val="clear" w:color="auto" w:fill="auto"/>
        <w:spacing w:before="0" w:after="0" w:line="480" w:lineRule="exact"/>
        <w:ind w:firstLine="800"/>
        <w:jc w:val="both"/>
      </w:pPr>
      <w:r>
        <w:rPr>
          <w:rStyle w:val="21"/>
          <w:color w:val="000000"/>
        </w:rPr>
        <w:t>Для Османской империи Кавказ всегда являлся важным стратегическим плацдармом, который позволял ей контролировать восточную торговлю, а также обеспечивать свое военное преимущество на</w:t>
      </w:r>
    </w:p>
    <w:p w14:paraId="73DF0772" w14:textId="77777777" w:rsidR="002F1CEE" w:rsidRDefault="002F1CEE" w:rsidP="002F1CEE">
      <w:pPr>
        <w:pStyle w:val="210"/>
        <w:shd w:val="clear" w:color="auto" w:fill="auto"/>
        <w:spacing w:before="0" w:after="0" w:line="480" w:lineRule="exact"/>
        <w:ind w:firstLine="0"/>
        <w:jc w:val="both"/>
      </w:pPr>
      <w:r>
        <w:rPr>
          <w:rStyle w:val="21"/>
          <w:color w:val="000000"/>
        </w:rPr>
        <w:t>Ближнем Востоке и в Центральной Азии. Именно поэтому Кавказское</w:t>
      </w:r>
    </w:p>
    <w:p w14:paraId="4E2D886A" w14:textId="77777777" w:rsidR="002F1CEE" w:rsidRDefault="002F1CEE" w:rsidP="002F1CEE">
      <w:pPr>
        <w:pStyle w:val="210"/>
        <w:shd w:val="clear" w:color="auto" w:fill="auto"/>
        <w:spacing w:before="0" w:after="0" w:line="280" w:lineRule="exact"/>
        <w:ind w:left="3320" w:firstLine="0"/>
        <w:jc w:val="left"/>
      </w:pPr>
      <w:r>
        <w:rPr>
          <w:rStyle w:val="21"/>
          <w:color w:val="000000"/>
        </w:rPr>
        <w:t>)</w:t>
      </w:r>
    </w:p>
    <w:p w14:paraId="43D728D8" w14:textId="77777777" w:rsidR="002F1CEE" w:rsidRDefault="002F1CEE" w:rsidP="002F1CEE">
      <w:pPr>
        <w:pStyle w:val="210"/>
        <w:shd w:val="clear" w:color="auto" w:fill="auto"/>
        <w:spacing w:before="0" w:after="0" w:line="480" w:lineRule="exact"/>
        <w:ind w:firstLine="0"/>
        <w:jc w:val="both"/>
      </w:pPr>
      <w:r>
        <w:rPr>
          <w:rStyle w:val="21"/>
          <w:color w:val="000000"/>
        </w:rPr>
        <w:lastRenderedPageBreak/>
        <w:t>направление во внешней политике Порты никогда не теряло своей актуальности. Турецкий историк Гюнеш Мехмет заявляет, что если бы Османская империя вместо Балкан и Дунайского региона владела бы полностью Кавказом, то мировая история пошла бы другим путем и «политическая карта Ближнего Востока, Причерноморья и Балкан выглядела</w:t>
      </w:r>
    </w:p>
    <w:p w14:paraId="3046B43F" w14:textId="77777777" w:rsidR="002F1CEE" w:rsidRDefault="002F1CEE" w:rsidP="002F1CEE">
      <w:pPr>
        <w:pStyle w:val="95"/>
        <w:shd w:val="clear" w:color="auto" w:fill="auto"/>
        <w:spacing w:line="190" w:lineRule="exact"/>
        <w:ind w:left="1300"/>
      </w:pPr>
      <w:r>
        <w:rPr>
          <w:rStyle w:val="94"/>
          <w:b/>
          <w:bCs/>
          <w:color w:val="000000"/>
        </w:rPr>
        <w:t>л</w:t>
      </w:r>
    </w:p>
    <w:p w14:paraId="237D9D32" w14:textId="77777777" w:rsidR="002F1CEE" w:rsidRDefault="002F1CEE" w:rsidP="002F1CEE">
      <w:pPr>
        <w:pStyle w:val="210"/>
        <w:shd w:val="clear" w:color="auto" w:fill="auto"/>
        <w:spacing w:before="0" w:after="0" w:line="280" w:lineRule="exact"/>
        <w:ind w:firstLine="0"/>
        <w:jc w:val="both"/>
      </w:pPr>
      <w:r>
        <w:rPr>
          <w:rStyle w:val="21"/>
          <w:color w:val="000000"/>
        </w:rPr>
        <w:t>бы иначе</w:t>
      </w:r>
      <w:proofErr w:type="gramStart"/>
      <w:r>
        <w:rPr>
          <w:rStyle w:val="21"/>
          <w:color w:val="000000"/>
        </w:rPr>
        <w:t>» .</w:t>
      </w:r>
      <w:proofErr w:type="gramEnd"/>
    </w:p>
    <w:p w14:paraId="25044582" w14:textId="77777777" w:rsidR="002F1CEE" w:rsidRDefault="002F1CEE" w:rsidP="002F1CEE">
      <w:pPr>
        <w:pStyle w:val="210"/>
        <w:shd w:val="clear" w:color="auto" w:fill="auto"/>
        <w:spacing w:before="0" w:after="0" w:line="480" w:lineRule="exact"/>
        <w:ind w:firstLine="780"/>
        <w:jc w:val="both"/>
      </w:pPr>
      <w:r>
        <w:rPr>
          <w:rStyle w:val="21"/>
          <w:color w:val="000000"/>
        </w:rPr>
        <w:t>Ведущие европейские державы исследуемого нами периода также обращали пристальное внимание на Кавказский регион, с помощью которого они старались решить свои вопросы относительно политических и экономических притязаний на Ближнем Востоке. Наряду с проведением политики «восточного барьера»</w:t>
      </w:r>
      <w:r>
        <w:rPr>
          <w:rStyle w:val="21"/>
          <w:color w:val="000000"/>
          <w:vertAlign w:val="superscript"/>
        </w:rPr>
        <w:footnoteReference w:id="3"/>
      </w:r>
      <w:r>
        <w:rPr>
          <w:rStyle w:val="21"/>
          <w:color w:val="000000"/>
        </w:rPr>
        <w:t xml:space="preserve"> в Европе они разжигали противоборство Ирана и Османской Империи с Россией на Кавказе, чтобы помешать продвижению последующей к южным морям, ее выходу на Ближний и Средний Восток. С этой целью они стремились использовать опорные базы османского султана и крымского хана, созданных на подступах к Северному Кавказу в </w:t>
      </w:r>
      <w:r>
        <w:rPr>
          <w:rStyle w:val="21"/>
          <w:color w:val="000000"/>
          <w:lang w:val="en-US" w:eastAsia="en-US"/>
        </w:rPr>
        <w:t>XVI</w:t>
      </w:r>
      <w:r w:rsidRPr="002F1CEE">
        <w:rPr>
          <w:rStyle w:val="21"/>
          <w:color w:val="000000"/>
          <w:lang w:eastAsia="en-US"/>
        </w:rPr>
        <w:t>-</w:t>
      </w:r>
      <w:r>
        <w:rPr>
          <w:rStyle w:val="21"/>
          <w:color w:val="000000"/>
          <w:lang w:val="en-US" w:eastAsia="en-US"/>
        </w:rPr>
        <w:t>XVII</w:t>
      </w:r>
      <w:r w:rsidRPr="002F1CEE">
        <w:rPr>
          <w:rStyle w:val="21"/>
          <w:color w:val="000000"/>
          <w:lang w:eastAsia="en-US"/>
        </w:rPr>
        <w:t xml:space="preserve"> </w:t>
      </w:r>
      <w:r>
        <w:rPr>
          <w:rStyle w:val="21"/>
          <w:color w:val="000000"/>
        </w:rPr>
        <w:t xml:space="preserve">вв. Для борьбы против России предполагалось использовать и владения сефевидского Ирана на Кавказе. Конфликты между Англией и Францией по европейским делам, с одной стороны, и между Ираном и Османской Империей — с другой, не исключали возможности временных компромиссов между соперниками, чему в немалой степени </w:t>
      </w:r>
      <w:r>
        <w:rPr>
          <w:rStyle w:val="21"/>
          <w:color w:val="000000"/>
        </w:rPr>
        <w:lastRenderedPageBreak/>
        <w:t>способствовала и явная антироссийская направленность их кавказской политики.</w:t>
      </w:r>
    </w:p>
    <w:p w14:paraId="2FEB4480" w14:textId="77777777" w:rsidR="002F1CEE" w:rsidRDefault="002F1CEE" w:rsidP="002F1CEE">
      <w:pPr>
        <w:pStyle w:val="210"/>
        <w:shd w:val="clear" w:color="auto" w:fill="auto"/>
        <w:spacing w:before="0" w:after="0" w:line="480" w:lineRule="exact"/>
        <w:ind w:firstLine="780"/>
        <w:jc w:val="both"/>
      </w:pPr>
      <w:r>
        <w:rPr>
          <w:rStyle w:val="21"/>
          <w:color w:val="000000"/>
        </w:rPr>
        <w:t>В связи с тем, что самостоятельно Османской империи по различным причинам, — прежде всего экономического характера, было трудно справится с нарастающей военной мощью Росси на Кавказе, то она была вынуждена прибегать к помощи своих европейских союзников, уступая им в других вопросах. Такой османо-европейский конгломерат, сложившийся к XIX в. позволил Порте вытеснить Иран из борьбы за кавказские территории и стать единственным соперником России в регионе.</w:t>
      </w:r>
    </w:p>
    <w:p w14:paraId="6FAFA5C8" w14:textId="77777777" w:rsidR="002F1CEE" w:rsidRDefault="002F1CEE" w:rsidP="002F1CEE">
      <w:pPr>
        <w:pStyle w:val="210"/>
        <w:shd w:val="clear" w:color="auto" w:fill="auto"/>
        <w:spacing w:before="0" w:after="0" w:line="480" w:lineRule="exact"/>
        <w:ind w:firstLine="780"/>
        <w:jc w:val="both"/>
      </w:pPr>
      <w:r>
        <w:rPr>
          <w:rStyle w:val="21"/>
          <w:color w:val="000000"/>
        </w:rPr>
        <w:t>Период XIX — начала XX вв. является решающим для развития Кавказского региона: в это время Кавказско-Закавказский регион впервые попадает под унифицирующее воздействие одной, российско-имперской власти, которой активно противостояло местное население, находившееся под влиянием Османской империей. В этот период Порта вступила в открытый конфликт с Россией в своей борьбе за Кавказ, делая ставку не только на успехи своего оружия, но и на политическое, идеологическое и религиозное влияние на северокавказское население. Подобная политика позволяла компенсировать военные неудачи успехами на идеологическом фронте.</w:t>
      </w:r>
    </w:p>
    <w:p w14:paraId="4077EE34" w14:textId="77777777" w:rsidR="002F1CEE" w:rsidRDefault="002F1CEE" w:rsidP="002F1CEE">
      <w:pPr>
        <w:pStyle w:val="210"/>
        <w:shd w:val="clear" w:color="auto" w:fill="auto"/>
        <w:spacing w:before="0" w:after="0" w:line="480" w:lineRule="exact"/>
        <w:ind w:firstLine="800"/>
        <w:jc w:val="both"/>
      </w:pPr>
      <w:r>
        <w:rPr>
          <w:rStyle w:val="21"/>
          <w:color w:val="000000"/>
        </w:rPr>
        <w:t xml:space="preserve">Османское проникновение на северный Кавказ стало особенно ощутимо в конце XVIII в., когда несмотря на поражения в русско-турецких войнах в период правления Екатерины II Порта не только не отказалась от своих притязаний на Кавказ, но, наоборот, продолжила свои стремления установить влияние в регионе, на обладание которым не имела практически никаких прав. Благодаря военной, экономической и идеологической поддержке, которую Стамбул оказывал шейху Мансуру на Северном Кавказе, распространился мюридизм — воинственное течение суфизма. Можно справедливо утверждать, что, покровительствуя мюридизму в конце XVIII в., Османская империя обеспечила все условия для возникновения движения имама Шамиля во время </w:t>
      </w:r>
      <w:r>
        <w:rPr>
          <w:rStyle w:val="21"/>
          <w:color w:val="000000"/>
        </w:rPr>
        <w:lastRenderedPageBreak/>
        <w:t>Большой Кавказской войны.</w:t>
      </w:r>
    </w:p>
    <w:p w14:paraId="53FA272B" w14:textId="77777777" w:rsidR="002F1CEE" w:rsidRDefault="002F1CEE" w:rsidP="002F1CEE">
      <w:pPr>
        <w:pStyle w:val="210"/>
        <w:shd w:val="clear" w:color="auto" w:fill="auto"/>
        <w:spacing w:before="0" w:after="0" w:line="480" w:lineRule="exact"/>
        <w:ind w:firstLine="800"/>
        <w:jc w:val="both"/>
      </w:pPr>
      <w:r>
        <w:rPr>
          <w:rStyle w:val="21"/>
          <w:color w:val="000000"/>
        </w:rPr>
        <w:t>К началу XIX в. обозначились примерные границы Северокавказского региона, а также определилась его принадлежность к одному государству. В это время, как Османская империя, так и Россия осознали важность не только физического обладания регионом, но и значимость политического управления в нем. Этот период ознаменован становлением политических, религиозных и военных институтов на Северном Кавказе, которые имели особое влияние на дальнейшее его развитие. Каждая из противоборствующих сторон видела свое развитие региона и пыталась применить и использовать уже приобретенные навыки и контакты для того, чтобы осуществить здесь свои политические претензии.</w:t>
      </w:r>
    </w:p>
    <w:p w14:paraId="3EBD7423" w14:textId="77777777" w:rsidR="002F1CEE" w:rsidRDefault="002F1CEE" w:rsidP="002F1CEE">
      <w:pPr>
        <w:pStyle w:val="210"/>
        <w:shd w:val="clear" w:color="auto" w:fill="auto"/>
        <w:tabs>
          <w:tab w:val="left" w:pos="7342"/>
        </w:tabs>
        <w:spacing w:before="0" w:after="0" w:line="480" w:lineRule="exact"/>
        <w:ind w:firstLine="800"/>
        <w:jc w:val="both"/>
      </w:pPr>
      <w:r>
        <w:rPr>
          <w:rStyle w:val="21"/>
          <w:color w:val="000000"/>
        </w:rPr>
        <w:t>Большая Кавказская война 1817—1864 гг.,</w:t>
      </w:r>
      <w:r>
        <w:rPr>
          <w:rStyle w:val="21"/>
          <w:color w:val="000000"/>
        </w:rPr>
        <w:tab/>
        <w:t>которая являлась</w:t>
      </w:r>
    </w:p>
    <w:p w14:paraId="051D428D" w14:textId="77777777" w:rsidR="002F1CEE" w:rsidRDefault="002F1CEE" w:rsidP="002F1CEE">
      <w:pPr>
        <w:pStyle w:val="210"/>
        <w:shd w:val="clear" w:color="auto" w:fill="auto"/>
        <w:spacing w:before="0" w:after="0" w:line="480" w:lineRule="exact"/>
        <w:ind w:firstLine="0"/>
        <w:jc w:val="both"/>
      </w:pPr>
      <w:r>
        <w:rPr>
          <w:rStyle w:val="21"/>
          <w:color w:val="000000"/>
        </w:rPr>
        <w:t>внутренним делом российского государства, вывела Кавказский регион на международную арену борьбы. С развитием торговли на Ближнем Востоке значение Кавказского региона стало возрастать как для Османской империи, так и для Великобритании, которая опасалась за безопасность своих восточных владений и достаточно свободной торговли в регионе. Последняя принимала в войне непосредственное участие, пытаясь нанести удар по России «чужими руками» — то есть силами Порты. Конфликтность ситуации на Северном Кавказе в первой половине XIX в. создала благоприятные условия для османского правительства, которое стало активно налаживать связи с северокавказскими племенами, недовольными колонизаторскими действиями России. Экономическая, военная и религиозная поддержка, оказываемая со стороны Османской империи черкесам, чеченцам, дагестанцам, каракалпакам, осетинам-мусульманам, способствовала развитию антирусских настроений в регионе. В связи с тем, что османо</w:t>
      </w:r>
      <w:r>
        <w:rPr>
          <w:rStyle w:val="21"/>
          <w:color w:val="000000"/>
        </w:rPr>
        <w:softHyphen/>
        <w:t xml:space="preserve">английская торговля на Черном море приносила немалый </w:t>
      </w:r>
      <w:r>
        <w:rPr>
          <w:rStyle w:val="21"/>
          <w:color w:val="000000"/>
        </w:rPr>
        <w:lastRenderedPageBreak/>
        <w:t>доход черкесским племенам, Османская империя с легкостью манипулировала экономическим фактором в своей борьбе с Россией на Северном Кавказе.</w:t>
      </w:r>
    </w:p>
    <w:p w14:paraId="4E8EDAE9" w14:textId="77777777" w:rsidR="002F1CEE" w:rsidRDefault="002F1CEE" w:rsidP="002F1CEE">
      <w:pPr>
        <w:pStyle w:val="210"/>
        <w:shd w:val="clear" w:color="auto" w:fill="auto"/>
        <w:spacing w:before="0" w:after="0" w:line="480" w:lineRule="exact"/>
        <w:ind w:firstLine="820"/>
        <w:jc w:val="both"/>
      </w:pPr>
      <w:r>
        <w:rPr>
          <w:rStyle w:val="21"/>
          <w:color w:val="000000"/>
        </w:rPr>
        <w:t>Османское правительство совместно с английской разведкой положило начало информационным антиправительственным атакам на Северном Кавказе, целью которых являлось укрепление антироссийских настроений среди местного населения, усиления национальной и религиозной идеи. Английский журналист и агент на Кавказе 1830-х гг. У. Уркарт положил начало антирусским выступлениям- в европейской прессе, показывая, таким образом, что политика России на Кавказе направлена. против свободы народов, безопасности Британии, которая была вынуждена защитить азиатские народы от русской опасности. Дальнейшее развитие идей У. Уркарта было получено турецким агентам под руководством английских специалистов Дж. Белла, Дж. А. Лонгворта и др., которые распространяли идеи о независимости Северного Кавказа и создания суверенного черкесского государства в регионе под протекцией османского султана и Европы. Подобные действия со стороны Стамбула затягивали военный конфликт на Кавказе; религиозная пропаганда позволяла втягивать в вооруженное восстание под предводительством Шамиля все большее количество мусульман Северного Кавказа; распространение идей о создании независимого кавказского государства позволяло настраивать местное население против царской власти. Хотя в итоге англо-турецкие агенты не смогли предотвратить военное поражение Шамиля и даже его пленение, движение мюридизма не было прекращено. Продуманная пропагандистская деятельность, которую развернули османские специалисты, продолжалась вплоть до 1917 г., что обеспечивало постоянное «брожение» настроений на Северном Кавказе. Нестабильная обстановка в регионе позволяла Османской империи, а в последствии и Турции упрощать свое проникновение в регион и оказывать влияния на политическую и религиозную обстановку в нем.</w:t>
      </w:r>
    </w:p>
    <w:p w14:paraId="5971059E" w14:textId="77777777" w:rsidR="002F1CEE" w:rsidRDefault="002F1CEE" w:rsidP="002F1CEE">
      <w:pPr>
        <w:pStyle w:val="210"/>
        <w:shd w:val="clear" w:color="auto" w:fill="auto"/>
        <w:spacing w:before="0" w:after="0" w:line="480" w:lineRule="exact"/>
        <w:ind w:firstLine="800"/>
        <w:jc w:val="both"/>
      </w:pPr>
      <w:r>
        <w:rPr>
          <w:rStyle w:val="21"/>
          <w:color w:val="000000"/>
        </w:rPr>
        <w:lastRenderedPageBreak/>
        <w:t>Налаженное экономическое и военное сотрудничество Порты с кавказскими народами принесли свои плоды во время Крымской войны, когда на сторону османов добровольно переходили недовольные продвижением России в регионе. При помощи Европы Порте удалось значительно ослабить российские позиции в Крыму и на Северном Кавказе. Несмотря на то, что в тексте Парижского договора 1856 г. Северный Кавказ как таковой не был упомянут, а добиться вывода российских войск с территории Черкесии путем переговоров на международной конференции не удалось, османские позиции в регионе стали более сильными.</w:t>
      </w:r>
    </w:p>
    <w:p w14:paraId="5FF16A98" w14:textId="77777777" w:rsidR="002F1CEE" w:rsidRDefault="002F1CEE" w:rsidP="002F1CEE">
      <w:pPr>
        <w:pStyle w:val="210"/>
        <w:shd w:val="clear" w:color="auto" w:fill="auto"/>
        <w:spacing w:before="0" w:after="0" w:line="480" w:lineRule="exact"/>
        <w:ind w:firstLine="800"/>
        <w:jc w:val="both"/>
      </w:pPr>
      <w:r>
        <w:rPr>
          <w:rStyle w:val="21"/>
          <w:color w:val="000000"/>
        </w:rPr>
        <w:t xml:space="preserve">После окончания Крымской войны началась частичная миграция северокавказских народов, которые последовали в своем желании переселиться на территорию Османской империи за крымскими татарами. Последовавшие после первой волны миграции переговоры между Стамбулом и Петербургом решили судьбу большей части северокавказских народов, которые были в основном насильно переселены на равнинные территории за Кубань или выселены в Османскую империю. Миграция народов Северного Кавказа стала одним из главных итогов окончания Большой Кавказской войны. За счет кавказских переселенцев Порта хотела решить демографические и военные проблемы на Балканах, а также на юге империи. Процесс миграции, расселение, а также возможное применение новых граждан были спланированы османским правительством при помощи Великобритании. Благодаря притоку работоспособного, воинственного мусульманского населения в те регионы, где оно было наиболее необходимо, Османская империя укрепила свои позиции в наиболее опасных своих районах: в Восточной Анатолии и арабских провинциях мигранты выполняли карательные функции полицейского контингента, а также осваивали и культивировали заброшенные земли, на Балканах Порта старалась смешать кавказских мигрантов с местным христианским населением, для того, </w:t>
      </w:r>
      <w:r>
        <w:rPr>
          <w:rStyle w:val="21"/>
          <w:color w:val="000000"/>
        </w:rPr>
        <w:lastRenderedPageBreak/>
        <w:t>чтобы уравновесить количество христиан и мусульман, и не допустить развития пророссийских настроений. Кроме того, она старалась селить горцев в максимальной близости с российскими территориями, используя их в качестве буфера на российско-турецкой границе.</w:t>
      </w:r>
    </w:p>
    <w:p w14:paraId="4B932E26" w14:textId="77777777" w:rsidR="002F1CEE" w:rsidRDefault="002F1CEE" w:rsidP="002F1CEE">
      <w:pPr>
        <w:pStyle w:val="210"/>
        <w:shd w:val="clear" w:color="auto" w:fill="auto"/>
        <w:spacing w:before="0" w:after="0" w:line="480" w:lineRule="exact"/>
        <w:ind w:firstLine="780"/>
        <w:jc w:val="both"/>
      </w:pPr>
      <w:r>
        <w:rPr>
          <w:rStyle w:val="21"/>
          <w:color w:val="000000"/>
        </w:rPr>
        <w:t>Кавказские земли, которые были освобождены от «опасных» антиправительственных элементов достаточно быстро заселялись малороссами и казаками, однако, все равно, в период с 1860 по 1878 гг. регион Северного Кавказа пережил сильный экономический упадок, который был связан с резким демографическим спадом в регионе</w:t>
      </w:r>
      <w:r>
        <w:rPr>
          <w:rStyle w:val="21"/>
          <w:color w:val="000000"/>
          <w:vertAlign w:val="superscript"/>
        </w:rPr>
        <w:footnoteReference w:id="4"/>
      </w:r>
      <w:r>
        <w:rPr>
          <w:rStyle w:val="21"/>
          <w:color w:val="000000"/>
        </w:rPr>
        <w:t>.</w:t>
      </w:r>
    </w:p>
    <w:p w14:paraId="1A7E9182" w14:textId="77777777" w:rsidR="002F1CEE" w:rsidRPr="002F1CEE" w:rsidRDefault="002F1CEE" w:rsidP="002F1CEE"/>
    <w:sectPr w:rsidR="002F1CEE" w:rsidRPr="002F1C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C058" w14:textId="77777777" w:rsidR="00F26F7A" w:rsidRDefault="00F26F7A">
      <w:pPr>
        <w:spacing w:after="0" w:line="240" w:lineRule="auto"/>
      </w:pPr>
      <w:r>
        <w:separator/>
      </w:r>
    </w:p>
  </w:endnote>
  <w:endnote w:type="continuationSeparator" w:id="0">
    <w:p w14:paraId="1BF73B3A" w14:textId="77777777" w:rsidR="00F26F7A" w:rsidRDefault="00F2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3FC6" w14:textId="77777777" w:rsidR="00F26F7A" w:rsidRDefault="00F26F7A">
      <w:pPr>
        <w:spacing w:after="0" w:line="240" w:lineRule="auto"/>
      </w:pPr>
      <w:r>
        <w:separator/>
      </w:r>
    </w:p>
  </w:footnote>
  <w:footnote w:type="continuationSeparator" w:id="0">
    <w:p w14:paraId="536A5D9D" w14:textId="77777777" w:rsidR="00F26F7A" w:rsidRDefault="00F26F7A">
      <w:pPr>
        <w:spacing w:after="0" w:line="240" w:lineRule="auto"/>
      </w:pPr>
      <w:r>
        <w:continuationSeparator/>
      </w:r>
    </w:p>
  </w:footnote>
  <w:footnote w:id="1">
    <w:p w14:paraId="685E34FB" w14:textId="77777777" w:rsidR="002F1CEE" w:rsidRPr="002F1CEE" w:rsidRDefault="002F1CEE" w:rsidP="002F1CEE">
      <w:pPr>
        <w:pStyle w:val="12"/>
        <w:shd w:val="clear" w:color="auto" w:fill="auto"/>
        <w:tabs>
          <w:tab w:val="left" w:pos="875"/>
        </w:tabs>
        <w:spacing w:line="190" w:lineRule="exact"/>
        <w:ind w:left="760"/>
        <w:rPr>
          <w:lang w:val="en-US"/>
        </w:rPr>
      </w:pPr>
      <w:r>
        <w:rPr>
          <w:rStyle w:val="af3"/>
          <w:b/>
          <w:bCs/>
          <w:color w:val="000000"/>
          <w:vertAlign w:val="superscript"/>
        </w:rPr>
        <w:footnoteRef/>
      </w:r>
      <w:r>
        <w:rPr>
          <w:rStyle w:val="af3"/>
          <w:b/>
          <w:bCs/>
          <w:color w:val="000000"/>
        </w:rPr>
        <w:tab/>
      </w:r>
      <w:r>
        <w:rPr>
          <w:rStyle w:val="af4"/>
          <w:b/>
          <w:bCs/>
          <w:color w:val="000000"/>
        </w:rPr>
        <w:t>Сварапц А.</w:t>
      </w:r>
      <w:r>
        <w:rPr>
          <w:rStyle w:val="af3"/>
          <w:b/>
          <w:bCs/>
          <w:color w:val="000000"/>
        </w:rPr>
        <w:t xml:space="preserve"> Пантюркизм в геостартегии Турции на Кавказе. М</w:t>
      </w:r>
      <w:r w:rsidRPr="002F1CEE">
        <w:rPr>
          <w:rStyle w:val="af3"/>
          <w:b/>
          <w:bCs/>
          <w:color w:val="000000"/>
          <w:lang w:val="en-US"/>
        </w:rPr>
        <w:t xml:space="preserve">., 2002. </w:t>
      </w:r>
      <w:r>
        <w:rPr>
          <w:rStyle w:val="af3"/>
          <w:b/>
          <w:bCs/>
          <w:color w:val="000000"/>
        </w:rPr>
        <w:t>С</w:t>
      </w:r>
      <w:r w:rsidRPr="002F1CEE">
        <w:rPr>
          <w:rStyle w:val="af3"/>
          <w:b/>
          <w:bCs/>
          <w:color w:val="000000"/>
          <w:lang w:val="en-US"/>
        </w:rPr>
        <w:t>. 305.</w:t>
      </w:r>
    </w:p>
  </w:footnote>
  <w:footnote w:id="2">
    <w:p w14:paraId="01235E79" w14:textId="77777777" w:rsidR="002F1CEE" w:rsidRDefault="002F1CEE" w:rsidP="002F1CEE">
      <w:pPr>
        <w:pStyle w:val="12"/>
        <w:shd w:val="clear" w:color="auto" w:fill="auto"/>
        <w:tabs>
          <w:tab w:val="left" w:pos="870"/>
        </w:tabs>
        <w:spacing w:line="190" w:lineRule="exact"/>
        <w:ind w:left="740"/>
      </w:pPr>
      <w:r>
        <w:rPr>
          <w:rStyle w:val="af3"/>
          <w:b/>
          <w:bCs/>
          <w:color w:val="000000"/>
          <w:vertAlign w:val="superscript"/>
        </w:rPr>
        <w:footnoteRef/>
      </w:r>
      <w:r w:rsidRPr="002F1CEE">
        <w:rPr>
          <w:rStyle w:val="af3"/>
          <w:b/>
          <w:bCs/>
          <w:color w:val="000000"/>
          <w:lang w:val="en-US"/>
        </w:rPr>
        <w:tab/>
      </w:r>
      <w:r>
        <w:rPr>
          <w:rStyle w:val="af4"/>
          <w:b/>
          <w:bCs/>
          <w:color w:val="000000"/>
          <w:lang w:val="en-US" w:eastAsia="en-US"/>
        </w:rPr>
        <w:t xml:space="preserve">Giine$ </w:t>
      </w:r>
      <w:r>
        <w:rPr>
          <w:rStyle w:val="af4"/>
          <w:b/>
          <w:bCs/>
          <w:color w:val="000000"/>
        </w:rPr>
        <w:t>М</w:t>
      </w:r>
      <w:r w:rsidRPr="002F1CEE">
        <w:rPr>
          <w:rStyle w:val="af4"/>
          <w:b/>
          <w:bCs/>
          <w:color w:val="000000"/>
          <w:lang w:val="en-US"/>
        </w:rPr>
        <w:t>.</w:t>
      </w:r>
      <w:r w:rsidRPr="002F1CEE">
        <w:rPr>
          <w:rStyle w:val="af3"/>
          <w:b/>
          <w:bCs/>
          <w:color w:val="000000"/>
          <w:lang w:val="en-US"/>
        </w:rPr>
        <w:t xml:space="preserve"> </w:t>
      </w:r>
      <w:r>
        <w:rPr>
          <w:rStyle w:val="af3"/>
          <w:b/>
          <w:bCs/>
          <w:color w:val="000000"/>
          <w:lang w:val="en-US" w:eastAsia="en-US"/>
        </w:rPr>
        <w:t>Evliya Celebi ve Hajim Efendinin Cerkezistan notlan. Istanbul</w:t>
      </w:r>
      <w:r w:rsidRPr="002F1CEE">
        <w:rPr>
          <w:rStyle w:val="af3"/>
          <w:b/>
          <w:bCs/>
          <w:color w:val="000000"/>
          <w:lang w:eastAsia="en-US"/>
        </w:rPr>
        <w:t xml:space="preserve">, 1969. </w:t>
      </w:r>
      <w:r>
        <w:rPr>
          <w:rStyle w:val="af3"/>
          <w:b/>
          <w:bCs/>
          <w:color w:val="000000"/>
          <w:lang w:val="en-US" w:eastAsia="en-US"/>
        </w:rPr>
        <w:t>S</w:t>
      </w:r>
      <w:r w:rsidRPr="002F1CEE">
        <w:rPr>
          <w:rStyle w:val="af3"/>
          <w:b/>
          <w:bCs/>
          <w:color w:val="000000"/>
          <w:lang w:eastAsia="en-US"/>
        </w:rPr>
        <w:t>. 7.</w:t>
      </w:r>
    </w:p>
  </w:footnote>
  <w:footnote w:id="3">
    <w:p w14:paraId="44EC00E7" w14:textId="77777777" w:rsidR="002F1CEE" w:rsidRDefault="002F1CEE" w:rsidP="002F1CEE">
      <w:pPr>
        <w:pStyle w:val="12"/>
        <w:shd w:val="clear" w:color="auto" w:fill="auto"/>
        <w:tabs>
          <w:tab w:val="left" w:pos="878"/>
        </w:tabs>
        <w:spacing w:line="350" w:lineRule="exact"/>
        <w:ind w:firstLine="760"/>
        <w:jc w:val="left"/>
      </w:pPr>
      <w:r>
        <w:rPr>
          <w:rStyle w:val="af3"/>
          <w:b/>
          <w:bCs/>
          <w:color w:val="000000"/>
          <w:vertAlign w:val="superscript"/>
        </w:rPr>
        <w:footnoteRef/>
      </w:r>
      <w:r>
        <w:rPr>
          <w:rStyle w:val="af3"/>
          <w:b/>
          <w:bCs/>
          <w:color w:val="000000"/>
        </w:rPr>
        <w:tab/>
      </w:r>
      <w:r>
        <w:rPr>
          <w:rStyle w:val="af4"/>
          <w:b/>
          <w:bCs/>
          <w:color w:val="000000"/>
        </w:rPr>
        <w:t>Сотовое Н.А.</w:t>
      </w:r>
      <w:r>
        <w:rPr>
          <w:rStyle w:val="af3"/>
          <w:b/>
          <w:bCs/>
          <w:color w:val="000000"/>
        </w:rPr>
        <w:t xml:space="preserve"> Северный Кавказ в русско-иранских и русско-турецких отношениях в XVIII веке. М., 1991. С. 3.</w:t>
      </w:r>
    </w:p>
  </w:footnote>
  <w:footnote w:id="4">
    <w:p w14:paraId="2CEB798F" w14:textId="77777777" w:rsidR="002F1CEE" w:rsidRDefault="002F1CEE" w:rsidP="002F1CEE">
      <w:pPr>
        <w:pStyle w:val="12"/>
        <w:shd w:val="clear" w:color="auto" w:fill="auto"/>
        <w:tabs>
          <w:tab w:val="left" w:pos="947"/>
        </w:tabs>
        <w:spacing w:after="134" w:line="190" w:lineRule="exact"/>
        <w:ind w:left="760"/>
      </w:pPr>
      <w:r>
        <w:rPr>
          <w:rStyle w:val="af3"/>
          <w:b/>
          <w:bCs/>
          <w:color w:val="000000"/>
          <w:vertAlign w:val="superscript"/>
        </w:rPr>
        <w:footnoteRef/>
      </w:r>
      <w:r>
        <w:rPr>
          <w:rStyle w:val="af3"/>
          <w:b/>
          <w:bCs/>
          <w:color w:val="000000"/>
        </w:rPr>
        <w:tab/>
        <w:t xml:space="preserve">Подробнее см.: </w:t>
      </w:r>
      <w:r>
        <w:rPr>
          <w:rStyle w:val="af4"/>
          <w:b/>
          <w:bCs/>
          <w:color w:val="000000"/>
        </w:rPr>
        <w:t>Цуциев А.</w:t>
      </w:r>
      <w:r>
        <w:rPr>
          <w:rStyle w:val="af3"/>
          <w:b/>
          <w:bCs/>
          <w:color w:val="000000"/>
        </w:rPr>
        <w:t xml:space="preserve"> Атлас этнополитической истории Кавказа (1774—2004). М., 2006.</w:t>
      </w:r>
    </w:p>
    <w:p w14:paraId="60A32782" w14:textId="77777777" w:rsidR="002F1CEE" w:rsidRDefault="002F1CEE" w:rsidP="002F1CEE">
      <w:pPr>
        <w:pStyle w:val="12"/>
        <w:shd w:val="clear" w:color="auto" w:fill="auto"/>
        <w:spacing w:line="190" w:lineRule="exact"/>
        <w:jc w:val="left"/>
      </w:pPr>
      <w:r>
        <w:rPr>
          <w:rStyle w:val="af3"/>
          <w:b/>
          <w:bCs/>
          <w:color w:val="000000"/>
        </w:rPr>
        <w:t>С. 33-41.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6F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15:restartNumberingAfterBreak="0">
    <w:nsid w:val="0000004F"/>
    <w:multiLevelType w:val="multilevel"/>
    <w:tmpl w:val="0000004E"/>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3" w15:restartNumberingAfterBreak="0">
    <w:nsid w:val="00000073"/>
    <w:multiLevelType w:val="multilevel"/>
    <w:tmpl w:val="0000007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D7"/>
    <w:multiLevelType w:val="multilevel"/>
    <w:tmpl w:val="000000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5" w15:restartNumberingAfterBreak="0">
    <w:nsid w:val="000000D9"/>
    <w:multiLevelType w:val="multilevel"/>
    <w:tmpl w:val="000000D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DB"/>
    <w:multiLevelType w:val="multilevel"/>
    <w:tmpl w:val="000000D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num w:numId="1">
    <w:abstractNumId w:val="13"/>
  </w:num>
  <w:num w:numId="2">
    <w:abstractNumId w:val="14"/>
  </w:num>
  <w:num w:numId="3">
    <w:abstractNumId w:val="15"/>
  </w:num>
  <w:num w:numId="4">
    <w:abstractNumId w:val="16"/>
  </w:num>
  <w:num w:numId="5">
    <w:abstractNumId w:val="0"/>
  </w:num>
  <w:num w:numId="6">
    <w:abstractNumId w:val="8"/>
  </w:num>
  <w:num w:numId="7">
    <w:abstractNumId w:val="1"/>
  </w:num>
  <w:num w:numId="8">
    <w:abstractNumId w:val="2"/>
  </w:num>
  <w:num w:numId="9">
    <w:abstractNumId w:val="3"/>
  </w:num>
  <w:num w:numId="10">
    <w:abstractNumId w:val="4"/>
  </w:num>
  <w:num w:numId="11">
    <w:abstractNumId w:val="7"/>
  </w:num>
  <w:num w:numId="12">
    <w:abstractNumId w:val="9"/>
  </w:num>
  <w:num w:numId="13">
    <w:abstractNumId w:val="10"/>
  </w:num>
  <w:num w:numId="14">
    <w:abstractNumId w:val="11"/>
  </w:num>
  <w:num w:numId="15">
    <w:abstractNumId w:val="12"/>
  </w:num>
  <w:num w:numId="16">
    <w:abstractNumId w:val="5"/>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6F7A"/>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5 pt4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85210</TotalTime>
  <Pages>9</Pages>
  <Words>1844</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4814</cp:revision>
  <dcterms:created xsi:type="dcterms:W3CDTF">2024-06-20T08:51:00Z</dcterms:created>
  <dcterms:modified xsi:type="dcterms:W3CDTF">2024-12-02T13:29:00Z</dcterms:modified>
  <cp:category/>
</cp:coreProperties>
</file>