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7831C" w14:textId="77777777" w:rsidR="00F33247" w:rsidRDefault="00F33247" w:rsidP="00F33247">
      <w:pPr>
        <w:pStyle w:val="afffffffffffffffffffffffffff5"/>
        <w:rPr>
          <w:rFonts w:ascii="Verdana" w:hAnsi="Verdana"/>
          <w:color w:val="000000"/>
          <w:sz w:val="21"/>
          <w:szCs w:val="21"/>
        </w:rPr>
      </w:pPr>
      <w:r>
        <w:rPr>
          <w:rFonts w:ascii="Helvetica Neue" w:hAnsi="Helvetica Neue"/>
          <w:b/>
          <w:bCs w:val="0"/>
          <w:color w:val="222222"/>
          <w:sz w:val="21"/>
          <w:szCs w:val="21"/>
        </w:rPr>
        <w:t>Борисов, Борис Дмитриевич.</w:t>
      </w:r>
    </w:p>
    <w:p w14:paraId="682D8B42" w14:textId="77777777" w:rsidR="00F33247" w:rsidRDefault="00F33247" w:rsidP="00F33247">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Измерение спектральных характеристик стабильных </w:t>
      </w:r>
      <w:proofErr w:type="gramStart"/>
      <w:r>
        <w:rPr>
          <w:rFonts w:ascii="Helvetica Neue" w:hAnsi="Helvetica Neue" w:cs="Arial"/>
          <w:caps/>
          <w:color w:val="222222"/>
          <w:sz w:val="21"/>
          <w:szCs w:val="21"/>
        </w:rPr>
        <w:t>лазеров :</w:t>
      </w:r>
      <w:proofErr w:type="gramEnd"/>
      <w:r>
        <w:rPr>
          <w:rFonts w:ascii="Helvetica Neue" w:hAnsi="Helvetica Neue" w:cs="Arial"/>
          <w:caps/>
          <w:color w:val="222222"/>
          <w:sz w:val="21"/>
          <w:szCs w:val="21"/>
        </w:rPr>
        <w:t xml:space="preserve"> диссертация ... доктора технических наук : 01.04.21. - Новосибирск, 2001. - 246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64444C2" w14:textId="77777777" w:rsidR="00F33247" w:rsidRDefault="00F33247" w:rsidP="00F3324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технических наук Борисов, Борис Дмитриевич</w:t>
      </w:r>
    </w:p>
    <w:p w14:paraId="740EA1E3"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0657261"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ПРЯМОЕ СПЕКТРОСКОПИЧЕСКОЕ НАБЛЮДЕНИЕ</w:t>
      </w:r>
    </w:p>
    <w:p w14:paraId="7EE1E93F"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НЕЛИНЕЙНЫХ ОПТИЧЕСКИХ РЕЗОНАНСОВ.</w:t>
      </w:r>
    </w:p>
    <w:p w14:paraId="3BBE1963"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Технические факторы, возмущающие параметры спектральной линии при наблюдении</w:t>
      </w:r>
    </w:p>
    <w:p w14:paraId="06E0BC6A"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Прямое наблюдение формы спектральных линий</w:t>
      </w:r>
    </w:p>
    <w:p w14:paraId="76A8F2FD"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Лазерные спектрометры с регистрацией сигнала однократной развертки.</w:t>
      </w:r>
    </w:p>
    <w:p w14:paraId="4A7ED4DD"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1.3.1. Регистрация с фиксированной постоянной времени</w:t>
      </w:r>
    </w:p>
    <w:p w14:paraId="7EB8ECFC"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1.3.2. Регистрация системой с переменными параметрами.</w:t>
      </w:r>
    </w:p>
    <w:p w14:paraId="1768836C"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Лазерные спектрометры с когерентным накоплением сигналов многократной развертки</w:t>
      </w:r>
    </w:p>
    <w:p w14:paraId="1F869416"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Сравнение статистических точностей методик регистрации спектральных линий.</w:t>
      </w:r>
    </w:p>
    <w:p w14:paraId="08EBDF45"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Сравнение основных методик регистрации по критерию отношения сигнал / шум.</w:t>
      </w:r>
    </w:p>
    <w:p w14:paraId="5BE11449"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11. ИЗМЕРЕНИЕ ЧАСТОТЫ - СПЕКТРАЛЬНОГО</w:t>
      </w:r>
    </w:p>
    <w:p w14:paraId="64D41387"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ПАРАМЕТРА СТАБИЛЬНОГО ЛАЗЕРА</w:t>
      </w:r>
    </w:p>
    <w:p w14:paraId="36FE082C"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Модели сигналов и шумов в радиодиапазоне</w:t>
      </w:r>
    </w:p>
    <w:p w14:paraId="4A8C4990"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2.1.1. Узкополосный сигнал</w:t>
      </w:r>
    </w:p>
    <w:p w14:paraId="02EF0164"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2.1.2. Детерминированные помехи и аддитивный шум</w:t>
      </w:r>
    </w:p>
    <w:p w14:paraId="26151845"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2.1.3. </w:t>
      </w:r>
      <w:proofErr w:type="spellStart"/>
      <w:r>
        <w:rPr>
          <w:rFonts w:ascii="Arial" w:hAnsi="Arial" w:cs="Arial"/>
          <w:color w:val="333333"/>
          <w:sz w:val="21"/>
          <w:szCs w:val="21"/>
        </w:rPr>
        <w:t>Фликкер</w:t>
      </w:r>
      <w:proofErr w:type="spellEnd"/>
      <w:r>
        <w:rPr>
          <w:rFonts w:ascii="Arial" w:hAnsi="Arial" w:cs="Arial"/>
          <w:color w:val="333333"/>
          <w:sz w:val="21"/>
          <w:szCs w:val="21"/>
        </w:rPr>
        <w:t xml:space="preserve"> - шумы</w:t>
      </w:r>
    </w:p>
    <w:p w14:paraId="1250D8BA"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Статистическая точность измерения частоты</w:t>
      </w:r>
    </w:p>
    <w:p w14:paraId="429710E4"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2.2.1. Оптимальная оценка по сигналу генератора</w:t>
      </w:r>
    </w:p>
    <w:p w14:paraId="386FD2F2"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2.2.2. Оценка по частотно - детектированному сигналу</w:t>
      </w:r>
    </w:p>
    <w:p w14:paraId="34FC58C5"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2.2.2.1. Частотомер с предельным подавлением </w:t>
      </w:r>
      <w:proofErr w:type="spellStart"/>
      <w:r>
        <w:rPr>
          <w:rFonts w:ascii="Arial" w:hAnsi="Arial" w:cs="Arial"/>
          <w:color w:val="333333"/>
          <w:sz w:val="21"/>
          <w:szCs w:val="21"/>
        </w:rPr>
        <w:t>фликкер</w:t>
      </w:r>
      <w:proofErr w:type="spellEnd"/>
      <w:r>
        <w:rPr>
          <w:rFonts w:ascii="Arial" w:hAnsi="Arial" w:cs="Arial"/>
          <w:color w:val="333333"/>
          <w:sz w:val="21"/>
          <w:szCs w:val="21"/>
        </w:rPr>
        <w:t>-шумов</w:t>
      </w:r>
    </w:p>
    <w:p w14:paraId="4FE642A6"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2.2.3. Оценка мгновенной частоты по аналитическому сигналу</w:t>
      </w:r>
    </w:p>
    <w:p w14:paraId="4F97C647"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Сравнительный анализ частотомеров</w:t>
      </w:r>
    </w:p>
    <w:p w14:paraId="0C9E61D2"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111, ИЗМЕРЕНИЕ ХАРАКТЕРИСТИК</w:t>
      </w:r>
    </w:p>
    <w:p w14:paraId="331B6877"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НЕСТАБИЛЬНОСТИ ЧАСТОТЫ</w:t>
      </w:r>
    </w:p>
    <w:p w14:paraId="3D837965"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Оценка точности измерения </w:t>
      </w:r>
      <w:proofErr w:type="spellStart"/>
      <w:r>
        <w:rPr>
          <w:rFonts w:ascii="Arial" w:hAnsi="Arial" w:cs="Arial"/>
          <w:color w:val="333333"/>
          <w:sz w:val="21"/>
          <w:szCs w:val="21"/>
        </w:rPr>
        <w:t>двухвыборочной</w:t>
      </w:r>
      <w:proofErr w:type="spellEnd"/>
      <w:r>
        <w:rPr>
          <w:rFonts w:ascii="Arial" w:hAnsi="Arial" w:cs="Arial"/>
          <w:color w:val="333333"/>
          <w:sz w:val="21"/>
          <w:szCs w:val="21"/>
        </w:rPr>
        <w:t xml:space="preserve"> дисперсии параметра) Аллана</w:t>
      </w:r>
    </w:p>
    <w:p w14:paraId="77D4DB33"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Прямое разделение основных компонент, определяющих долговременную стабильность частоты</w:t>
      </w:r>
    </w:p>
    <w:p w14:paraId="3BEA269E"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Обобщенные характеристики нестабильности частоты</w:t>
      </w:r>
    </w:p>
    <w:p w14:paraId="20D8553D"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3.3.1. Структурная функция</w:t>
      </w:r>
    </w:p>
    <w:p w14:paraId="264AD6D5"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3.3.2. Функция плотности распределения флуктуаций частоты</w:t>
      </w:r>
    </w:p>
    <w:p w14:paraId="202082C5"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V. ЛАЗЕРНЫЕ СИСТЕМЫ - ОПТИЧЕСКИЕ</w:t>
      </w:r>
    </w:p>
    <w:p w14:paraId="1A458DCB"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СТАНДАРТЫ ЧАСТОТЫ И ВРЕМЕНИ</w:t>
      </w:r>
    </w:p>
    <w:p w14:paraId="795D707F"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Принцип построения оптических стандартов частоты и времени</w:t>
      </w:r>
    </w:p>
    <w:p w14:paraId="10B1AA7B"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Электронные системы оптических стандартов</w:t>
      </w:r>
    </w:p>
    <w:p w14:paraId="0AE5EB5B"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Автоматизированный контроль и классификация состояний лазерных систем</w:t>
      </w:r>
    </w:p>
    <w:p w14:paraId="3182BE27" w14:textId="77777777" w:rsidR="00F33247" w:rsidRDefault="00F33247" w:rsidP="00F33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Измерения спектральных параметров оптических стандартов</w:t>
      </w:r>
    </w:p>
    <w:p w14:paraId="071EBB05" w14:textId="435944BE" w:rsidR="00E67B85" w:rsidRPr="00F33247" w:rsidRDefault="00E67B85" w:rsidP="00F33247"/>
    <w:sectPr w:rsidR="00E67B85" w:rsidRPr="00F3324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D691" w14:textId="77777777" w:rsidR="00D4759D" w:rsidRDefault="00D4759D">
      <w:pPr>
        <w:spacing w:after="0" w:line="240" w:lineRule="auto"/>
      </w:pPr>
      <w:r>
        <w:separator/>
      </w:r>
    </w:p>
  </w:endnote>
  <w:endnote w:type="continuationSeparator" w:id="0">
    <w:p w14:paraId="2104996D" w14:textId="77777777" w:rsidR="00D4759D" w:rsidRDefault="00D47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4E2C8" w14:textId="77777777" w:rsidR="00D4759D" w:rsidRDefault="00D4759D"/>
    <w:p w14:paraId="5B7CDE08" w14:textId="77777777" w:rsidR="00D4759D" w:rsidRDefault="00D4759D"/>
    <w:p w14:paraId="605ECEC4" w14:textId="77777777" w:rsidR="00D4759D" w:rsidRDefault="00D4759D"/>
    <w:p w14:paraId="302F2AB1" w14:textId="77777777" w:rsidR="00D4759D" w:rsidRDefault="00D4759D"/>
    <w:p w14:paraId="1C859AF3" w14:textId="77777777" w:rsidR="00D4759D" w:rsidRDefault="00D4759D"/>
    <w:p w14:paraId="4C961D2A" w14:textId="77777777" w:rsidR="00D4759D" w:rsidRDefault="00D4759D"/>
    <w:p w14:paraId="35E9B9A3" w14:textId="77777777" w:rsidR="00D4759D" w:rsidRDefault="00D475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799703" wp14:editId="71A330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A0D02" w14:textId="77777777" w:rsidR="00D4759D" w:rsidRDefault="00D475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7997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4A0D02" w14:textId="77777777" w:rsidR="00D4759D" w:rsidRDefault="00D475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8372D6" w14:textId="77777777" w:rsidR="00D4759D" w:rsidRDefault="00D4759D"/>
    <w:p w14:paraId="67D966AA" w14:textId="77777777" w:rsidR="00D4759D" w:rsidRDefault="00D4759D"/>
    <w:p w14:paraId="1A446951" w14:textId="77777777" w:rsidR="00D4759D" w:rsidRDefault="00D475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78F90A" wp14:editId="67F6B2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7736B" w14:textId="77777777" w:rsidR="00D4759D" w:rsidRDefault="00D4759D"/>
                          <w:p w14:paraId="73D37B1A" w14:textId="77777777" w:rsidR="00D4759D" w:rsidRDefault="00D475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78F9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B7736B" w14:textId="77777777" w:rsidR="00D4759D" w:rsidRDefault="00D4759D"/>
                    <w:p w14:paraId="73D37B1A" w14:textId="77777777" w:rsidR="00D4759D" w:rsidRDefault="00D475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890EEF" w14:textId="77777777" w:rsidR="00D4759D" w:rsidRDefault="00D4759D"/>
    <w:p w14:paraId="1E0EBDBE" w14:textId="77777777" w:rsidR="00D4759D" w:rsidRDefault="00D4759D">
      <w:pPr>
        <w:rPr>
          <w:sz w:val="2"/>
          <w:szCs w:val="2"/>
        </w:rPr>
      </w:pPr>
    </w:p>
    <w:p w14:paraId="3691F079" w14:textId="77777777" w:rsidR="00D4759D" w:rsidRDefault="00D4759D"/>
    <w:p w14:paraId="17C3329E" w14:textId="77777777" w:rsidR="00D4759D" w:rsidRDefault="00D4759D">
      <w:pPr>
        <w:spacing w:after="0" w:line="240" w:lineRule="auto"/>
      </w:pPr>
    </w:p>
  </w:footnote>
  <w:footnote w:type="continuationSeparator" w:id="0">
    <w:p w14:paraId="111AC71E" w14:textId="77777777" w:rsidR="00D4759D" w:rsidRDefault="00D47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59D"/>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125570</TotalTime>
  <Pages>2</Pages>
  <Words>319</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3188</cp:revision>
  <cp:lastPrinted>2009-02-06T05:36:00Z</cp:lastPrinted>
  <dcterms:created xsi:type="dcterms:W3CDTF">2024-01-07T13:43:00Z</dcterms:created>
  <dcterms:modified xsi:type="dcterms:W3CDTF">2025-06-30T08:21:00Z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