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405A" w14:textId="77777777" w:rsidR="00EE5BDD" w:rsidRDefault="00EE5BDD" w:rsidP="00EE5BDD">
      <w:pPr>
        <w:pStyle w:val="afffffffffffffffffffffffffff5"/>
        <w:rPr>
          <w:rFonts w:ascii="Verdana" w:hAnsi="Verdana"/>
          <w:color w:val="000000"/>
          <w:sz w:val="21"/>
          <w:szCs w:val="21"/>
        </w:rPr>
      </w:pPr>
      <w:r>
        <w:rPr>
          <w:rFonts w:ascii="Helvetica" w:hAnsi="Helvetica" w:cs="Helvetica"/>
          <w:b/>
          <w:bCs w:val="0"/>
          <w:color w:val="222222"/>
          <w:sz w:val="21"/>
          <w:szCs w:val="21"/>
        </w:rPr>
        <w:t>Лукина, Людмила Николаевна.</w:t>
      </w:r>
      <w:r>
        <w:rPr>
          <w:rFonts w:ascii="Helvetica" w:hAnsi="Helvetica" w:cs="Helvetica"/>
          <w:color w:val="222222"/>
          <w:sz w:val="21"/>
          <w:szCs w:val="21"/>
        </w:rPr>
        <w:br/>
        <w:t>Влияние разбавления магнитных подрешеток диамагнитными ионами на магнитную структуру халькогенидных шпинелей : диссертация ... кандидата физико-математических наук : 01.04.11. - Москва, 1999. - 121 с. : ил.</w:t>
      </w:r>
    </w:p>
    <w:p w14:paraId="7A4EA54B" w14:textId="77777777" w:rsidR="00EE5BDD" w:rsidRDefault="00EE5BDD" w:rsidP="00EE5BDD">
      <w:pPr>
        <w:pStyle w:val="20"/>
        <w:spacing w:before="0" w:after="312"/>
        <w:rPr>
          <w:rFonts w:ascii="Arial" w:hAnsi="Arial" w:cs="Arial"/>
          <w:caps/>
          <w:color w:val="333333"/>
          <w:sz w:val="27"/>
          <w:szCs w:val="27"/>
        </w:rPr>
      </w:pPr>
    </w:p>
    <w:p w14:paraId="36281DF7" w14:textId="77777777" w:rsidR="00EE5BDD" w:rsidRDefault="00EE5BDD" w:rsidP="00EE5B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Лукина, Людмила Николаевна</w:t>
      </w:r>
    </w:p>
    <w:p w14:paraId="3C125FFA"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F8CC18"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0EBA7922"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ХАЛЬКОГЕНИДНЫЕ ШПИНЕЛИ, СОДЕРЖАЩИЕ ЖЕЛЕЗО</w:t>
      </w:r>
    </w:p>
    <w:p w14:paraId="22C5BA9C"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Соединение хромовой сулъфошпинели железа</w:t>
      </w:r>
    </w:p>
    <w:p w14:paraId="1694C16D"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Твердые растворы халъкошпинелей с замещением в А-подрешетке</w:t>
      </w:r>
    </w:p>
    <w:p w14:paraId="63CD2266"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Твердые растворы халъкошпинелей с замещением в В-подрешетке</w:t>
      </w:r>
    </w:p>
    <w:p w14:paraId="4FAD9EE9"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Твердые растворы халъкошпинелей с одновременным замещением ионов в А-подрешетке и разбавлением В-подрешетки</w:t>
      </w:r>
    </w:p>
    <w:p w14:paraId="52B63426"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Анионное замещение в FeCr2S4</w:t>
      </w:r>
    </w:p>
    <w:p w14:paraId="32FB7809"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ХАЛЬКОГЕНИДНЫЕ ШПИНЕЛИ, СОДЕРЖАЩИЕ МЕДЬ</w:t>
      </w:r>
    </w:p>
    <w:p w14:paraId="7438D020"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Соединение хромовой сулъфошпинели меди</w:t>
      </w:r>
    </w:p>
    <w:p w14:paraId="42955A2E"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Твердые растворы хромовой сулъфошпинели меди с замещением в А-подрешетке. 30 1.2.4. Анионное замещение в CuCr2S4</w:t>
      </w:r>
    </w:p>
    <w:p w14:paraId="76B1689B"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ПОЛУЧЕНИЕ ОБРАЗЦОВ И МЕТОДИКИ ЭКСПЕРИМЕНТА</w:t>
      </w:r>
    </w:p>
    <w:p w14:paraId="0F06F09B"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ДЛЯ ИЗМЕРЕНИЯ НАМАГНИЧЕННОСТИ БАЛЛИСТИЧЕСКИМ МЕТОДОМ</w:t>
      </w:r>
    </w:p>
    <w:p w14:paraId="18492C2C"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ВИБРАЦИОННОГО МАГНИТОМЕТРА</w:t>
      </w:r>
    </w:p>
    <w:p w14:paraId="4A3060DC"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ПАРАМАГНИТНОЙ ВОСПРИИМЧИВОСТИ</w:t>
      </w:r>
    </w:p>
    <w:p w14:paraId="3D00BFB3"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ЭЛЕКТРО- И МАГНИТОСОПРОТИВЛЕНИЯ</w:t>
      </w:r>
    </w:p>
    <w:p w14:paraId="60C6FF75"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ИЗМЕРЕНИЕ КОЭФФИЦИЕНТА ТЕРМО - Э.Д.С</w:t>
      </w:r>
    </w:p>
    <w:p w14:paraId="4D4305A4"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ПОЛУЧЕНИЕ ОБРАЗЦОВ</w:t>
      </w:r>
    </w:p>
    <w:p w14:paraId="1F3C5220"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РАЗБАВЛЕНИЯ МАГНИТНЫХ ПОДРЕШЕТОК НА ЭЛЕКТРИЧЕСКИЕ И МАГНИТНЫЕ СВОЙСТВА ХРОМОВОЙ СУЛЪФОШПИНЕЛИ ЖЕЛЕЗА FECR2S4</w:t>
      </w:r>
    </w:p>
    <w:p w14:paraId="68275E87"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ЭЛЕКТРИЧЕСКИЕ И МАГНИТНЫЕ СВОЙСТВА СИСТЕМ ХАЛЬКОГЕНИДНЫХ ШПИНЕЛЕЙ С ОДНОВРЕМЕННЫМ РАЗБАВЛЕНИЕМ А- И В-ПОДРЕШЕТОК</w:t>
      </w:r>
    </w:p>
    <w:p w14:paraId="49625721"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Состояние спинового стекла в составах Fe06-Sni)/)yCri33S4 и FeQ^35Sn0^3sCrS4</w:t>
      </w:r>
    </w:p>
    <w:p w14:paraId="5CB57104"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Составы Fe0^8Sn04Cri,6S4 и FeSnCr0.67S4 с возвратнъш поведением к состоянию спинового стекла</w:t>
      </w:r>
    </w:p>
    <w:p w14:paraId="37BD931A"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ЭЛЕКТРИЧЕСКИЕ И МАГНИТНЫЕ СВОЙСТВА СИСТЕМЫ ХАЛЬКОГЕНИДНЫХ ШПИНЕЛЕЙ С РАЗБАВЛЕНИЕМ В-ПОДРЕШЕТКИ</w:t>
      </w:r>
    </w:p>
    <w:p w14:paraId="7EC10E74"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ВЛИЯНИЕ АНИОННОГО ЗАМЕЩЕНИЯ НА ЭЛЕКТРИЧЕСКИЕ И МАГНИТНЫЕ СВОЙСТВА МЕДНОЙ ХАЛЬКОГЕНИДНОЙ ШПИНЕЛИ CUCRS4-xSBx100</w:t>
      </w:r>
    </w:p>
    <w:p w14:paraId="4F547951"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6BEF7F5"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73B628D" w14:textId="77777777" w:rsidR="00EE5BDD" w:rsidRDefault="00EE5BDD" w:rsidP="00EE5B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77FDBE4B" w14:textId="77777777" w:rsidR="00410372" w:rsidRPr="00EE5BDD" w:rsidRDefault="00410372" w:rsidP="00EE5BDD"/>
    <w:sectPr w:rsidR="00410372" w:rsidRPr="00EE5B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4529" w14:textId="77777777" w:rsidR="005451AC" w:rsidRDefault="005451AC">
      <w:pPr>
        <w:spacing w:after="0" w:line="240" w:lineRule="auto"/>
      </w:pPr>
      <w:r>
        <w:separator/>
      </w:r>
    </w:p>
  </w:endnote>
  <w:endnote w:type="continuationSeparator" w:id="0">
    <w:p w14:paraId="26D8D66B" w14:textId="77777777" w:rsidR="005451AC" w:rsidRDefault="0054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B8FE" w14:textId="77777777" w:rsidR="005451AC" w:rsidRDefault="005451AC"/>
    <w:p w14:paraId="6C3CD0A6" w14:textId="77777777" w:rsidR="005451AC" w:rsidRDefault="005451AC"/>
    <w:p w14:paraId="741D621E" w14:textId="77777777" w:rsidR="005451AC" w:rsidRDefault="005451AC"/>
    <w:p w14:paraId="264A15CE" w14:textId="77777777" w:rsidR="005451AC" w:rsidRDefault="005451AC"/>
    <w:p w14:paraId="033351E3" w14:textId="77777777" w:rsidR="005451AC" w:rsidRDefault="005451AC"/>
    <w:p w14:paraId="62D920F8" w14:textId="77777777" w:rsidR="005451AC" w:rsidRDefault="005451AC"/>
    <w:p w14:paraId="3ED2AA14" w14:textId="77777777" w:rsidR="005451AC" w:rsidRDefault="005451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1E37C9" wp14:editId="0C4F08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FA8E" w14:textId="77777777" w:rsidR="005451AC" w:rsidRDefault="005451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E37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41FA8E" w14:textId="77777777" w:rsidR="005451AC" w:rsidRDefault="005451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3A5E5" w14:textId="77777777" w:rsidR="005451AC" w:rsidRDefault="005451AC"/>
    <w:p w14:paraId="7C9019DB" w14:textId="77777777" w:rsidR="005451AC" w:rsidRDefault="005451AC"/>
    <w:p w14:paraId="3F3CD454" w14:textId="77777777" w:rsidR="005451AC" w:rsidRDefault="005451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62DC0" wp14:editId="5545F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0AE8" w14:textId="77777777" w:rsidR="005451AC" w:rsidRDefault="005451AC"/>
                          <w:p w14:paraId="209B5C5F" w14:textId="77777777" w:rsidR="005451AC" w:rsidRDefault="005451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62D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DC0AE8" w14:textId="77777777" w:rsidR="005451AC" w:rsidRDefault="005451AC"/>
                    <w:p w14:paraId="209B5C5F" w14:textId="77777777" w:rsidR="005451AC" w:rsidRDefault="005451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AA7867" w14:textId="77777777" w:rsidR="005451AC" w:rsidRDefault="005451AC"/>
    <w:p w14:paraId="75D9D1BE" w14:textId="77777777" w:rsidR="005451AC" w:rsidRDefault="005451AC">
      <w:pPr>
        <w:rPr>
          <w:sz w:val="2"/>
          <w:szCs w:val="2"/>
        </w:rPr>
      </w:pPr>
    </w:p>
    <w:p w14:paraId="40506D6B" w14:textId="77777777" w:rsidR="005451AC" w:rsidRDefault="005451AC"/>
    <w:p w14:paraId="68828466" w14:textId="77777777" w:rsidR="005451AC" w:rsidRDefault="005451AC">
      <w:pPr>
        <w:spacing w:after="0" w:line="240" w:lineRule="auto"/>
      </w:pPr>
    </w:p>
  </w:footnote>
  <w:footnote w:type="continuationSeparator" w:id="0">
    <w:p w14:paraId="7B565F23" w14:textId="77777777" w:rsidR="005451AC" w:rsidRDefault="0054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AC"/>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128916</TotalTime>
  <Pages>2</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3386</cp:revision>
  <cp:lastPrinted>2009-02-06T05:36:00Z</cp:lastPrinted>
  <dcterms:created xsi:type="dcterms:W3CDTF">2024-01-07T13:43:00Z</dcterms:created>
  <dcterms:modified xsi:type="dcterms:W3CDTF">2025-07-10T19:16:00Z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