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B479" w14:textId="77777777" w:rsidR="00226FB4" w:rsidRDefault="00226FB4" w:rsidP="00226FB4">
      <w:pPr>
        <w:pStyle w:val="afffffffffffffffffffffffffff5"/>
        <w:rPr>
          <w:rFonts w:ascii="Verdana" w:hAnsi="Verdana"/>
          <w:color w:val="000000"/>
          <w:sz w:val="21"/>
          <w:szCs w:val="21"/>
        </w:rPr>
      </w:pPr>
      <w:r>
        <w:rPr>
          <w:rFonts w:ascii="Helvetica Neue" w:hAnsi="Helvetica Neue"/>
          <w:b/>
          <w:bCs w:val="0"/>
          <w:color w:val="222222"/>
          <w:sz w:val="21"/>
          <w:szCs w:val="21"/>
        </w:rPr>
        <w:t>Тупицын, Виктор Евгеньевич.</w:t>
      </w:r>
      <w:r>
        <w:rPr>
          <w:rFonts w:ascii="Helvetica Neue" w:hAnsi="Helvetica Neue"/>
          <w:color w:val="222222"/>
          <w:sz w:val="21"/>
          <w:szCs w:val="21"/>
        </w:rPr>
        <w:br/>
        <w:t>Энергетическая зонная структура и динамика решетки некоторых соединений Ап Ву</w:t>
      </w:r>
      <w:proofErr w:type="gramStart"/>
      <w:r>
        <w:rPr>
          <w:rFonts w:ascii="Helvetica Neue" w:hAnsi="Helvetica Neue"/>
          <w:color w:val="222222"/>
          <w:sz w:val="21"/>
          <w:szCs w:val="21"/>
        </w:rPr>
        <w:t>2 :</w:t>
      </w:r>
      <w:proofErr w:type="gramEnd"/>
      <w:r>
        <w:rPr>
          <w:rFonts w:ascii="Helvetica Neue" w:hAnsi="Helvetica Neue"/>
          <w:color w:val="222222"/>
          <w:sz w:val="21"/>
          <w:szCs w:val="21"/>
        </w:rPr>
        <w:t xml:space="preserve"> диссертация ... кандидата физико-математических наук : 01.04.07. - Кемерово, 1983. - 160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7AD96FD4" w14:textId="77777777" w:rsidR="00226FB4" w:rsidRDefault="00226FB4" w:rsidP="00226FB4">
      <w:pPr>
        <w:pStyle w:val="20"/>
        <w:spacing w:before="0" w:after="312"/>
        <w:rPr>
          <w:rFonts w:ascii="Arial" w:hAnsi="Arial" w:cs="Arial"/>
          <w:caps/>
          <w:color w:val="333333"/>
          <w:sz w:val="27"/>
          <w:szCs w:val="27"/>
        </w:rPr>
      </w:pPr>
    </w:p>
    <w:p w14:paraId="02A40B1C" w14:textId="77777777" w:rsidR="00226FB4" w:rsidRDefault="00226FB4" w:rsidP="00226F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Тупицын, Виктор Евгеньевич</w:t>
      </w:r>
    </w:p>
    <w:p w14:paraId="6A4AE4A5"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3285FA"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СВОЙСТВО СИММЕТРИИ КРИСТАЛЛИЧЕСКОЙ РЕШЕТКИ И ЭНЕРГЕТИЧЕСКОГО ЗОННОГО СПЕКТРА ПОЛУПРОВОДНИКОВ ТИПА АП В?&gt;.</w:t>
      </w:r>
    </w:p>
    <w:p w14:paraId="6B4AB836"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Кристаллическая структура полупроводников типа АП</w:t>
      </w:r>
    </w:p>
    <w:p w14:paraId="2C89DB24"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Симметрия кристаллической решетки.</w:t>
      </w:r>
    </w:p>
    <w:p w14:paraId="3FA8C0BB"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Топологическая структура энергетических зон полупроводников типа А1 В^.</w:t>
      </w:r>
    </w:p>
    <w:p w14:paraId="47F698CE"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Законы дисперсии.</w:t>
      </w:r>
    </w:p>
    <w:p w14:paraId="5A50ECA1"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Правила отбора для дипольных переходов в кристаллах с пространственной группой </w:t>
      </w:r>
      <w:proofErr w:type="gramStart"/>
      <w:r>
        <w:rPr>
          <w:rFonts w:ascii="Arial" w:hAnsi="Arial" w:cs="Arial"/>
          <w:color w:val="333333"/>
          <w:sz w:val="21"/>
          <w:szCs w:val="21"/>
        </w:rPr>
        <w:t>5)ц</w:t>
      </w:r>
      <w:proofErr w:type="gramEnd"/>
      <w:r>
        <w:rPr>
          <w:rFonts w:ascii="Arial" w:hAnsi="Arial" w:cs="Arial"/>
          <w:color w:val="333333"/>
          <w:sz w:val="21"/>
          <w:szCs w:val="21"/>
        </w:rPr>
        <w:t xml:space="preserve"> и С^.</w:t>
      </w:r>
    </w:p>
    <w:p w14:paraId="6D92B580"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ТЕОРИЯ ЭНЕРГЕТИЧЕСКОЙ ЗОННОЙ СТРУКТУРЫ ТЕТРАГОНАЛЬНЫХ И МОНОКЛИННЫХ КРИСТАЛЛОВ АП в|.</w:t>
      </w:r>
    </w:p>
    <w:p w14:paraId="3049E79D"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Расчетные формулы метода псевдопотенциала.</w:t>
      </w:r>
    </w:p>
    <w:p w14:paraId="1E472C1B"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Энергия пустой решетки и СКГ1В для кристаллов с пространственной группой $ ц</w:t>
      </w:r>
    </w:p>
    <w:p w14:paraId="2B73D8E2"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Кристаллический псевдопотенциал соединений</w:t>
      </w:r>
    </w:p>
    <w:p w14:paraId="16541E1C"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Вычисление энергетической зонной структуры тетрагонального Zl1 Р^</w:t>
      </w:r>
    </w:p>
    <w:p w14:paraId="3413E101"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Вычисление энергетической зонной структуры тетрагонального CclP^</w:t>
      </w:r>
    </w:p>
    <w:p w14:paraId="79ABAC1E"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Зонная структура и оптические свойства моноклинного Z П Р 2.</w:t>
      </w:r>
    </w:p>
    <w:p w14:paraId="49F6E30C"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ЗОННАЯ СТРУКТУРА, ПЛОТНОСТЬ СОСТОЯНИЯ, РЕНТГЕНОВСКИЕ И ОПТИЧЕСКИЕ СПЕКТРЫ ТЕТРАГОНАЛЬНЫХ КРИСТАЛЛОВ АП В?</w:t>
      </w:r>
    </w:p>
    <w:p w14:paraId="1F712FC8"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Структура энергетических зон тетрагональных</w:t>
      </w:r>
    </w:p>
    <w:p w14:paraId="5442DF20"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ZnPfc и </w:t>
      </w:r>
      <w:proofErr w:type="gramStart"/>
      <w:r>
        <w:rPr>
          <w:rFonts w:ascii="Arial" w:hAnsi="Arial" w:cs="Arial"/>
          <w:color w:val="333333"/>
          <w:sz w:val="21"/>
          <w:szCs w:val="21"/>
        </w:rPr>
        <w:t>С&lt;</w:t>
      </w:r>
      <w:proofErr w:type="gramEnd"/>
      <w:r>
        <w:rPr>
          <w:rFonts w:ascii="Arial" w:hAnsi="Arial" w:cs="Arial"/>
          <w:color w:val="333333"/>
          <w:sz w:val="21"/>
          <w:szCs w:val="21"/>
        </w:rPr>
        <w:t>3 Рг. вблизи края поглощения. бб</w:t>
      </w:r>
    </w:p>
    <w:p w14:paraId="2476B5CE"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Оптические междузонные переходы в тетрагональных Zn Р2 и [d в глубине собственного поглощения.</w:t>
      </w:r>
    </w:p>
    <w:p w14:paraId="792957E1"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Вычисление плотности электронных состояний в валентной зоне тетрагональных ZilP^ и CdP^.</w:t>
      </w:r>
    </w:p>
    <w:p w14:paraId="421D4DD8"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Строение валентной полосы тетрагональных ZhP^ и [d Р? (рентгеноспектральные исследования и сопоставление с вычисленной электронной плотностью состояний).</w:t>
      </w:r>
    </w:p>
    <w:p w14:paraId="79404217"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РЕШЕТОЧНАЯ ДИНАМИКА СОЕДИНЕНИЙ АИ в|.</w:t>
      </w:r>
    </w:p>
    <w:p w14:paraId="31345867"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Экспериментальные исследования решеточной динамики кристаллов А^ В^</w:t>
      </w:r>
    </w:p>
    <w:p w14:paraId="40303E8F"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Симметрия решеточных колебаний кристаллов АПв|.</w:t>
      </w:r>
    </w:p>
    <w:p w14:paraId="15DCD74F"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Правила отбора для инфракрасного поглощения и комбинационного рассеяния света на колебаниях решетки типа А^ В^.</w:t>
      </w:r>
    </w:p>
    <w:p w14:paraId="543C9FA1"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Рассеяния Мандельштама-Бриллюэна в кристаллах тетрагональной и моноклинной системы. Правила отбора для рассеяния МБР.</w:t>
      </w:r>
    </w:p>
    <w:p w14:paraId="34C4CA97"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Вычисление энергии электростатического взаимодействия ионов в сложных кристаллических структурах.</w:t>
      </w:r>
    </w:p>
    <w:p w14:paraId="7C9CDA4B" w14:textId="77777777" w:rsidR="00226FB4" w:rsidRDefault="00226FB4" w:rsidP="00226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roofErr w:type="gramStart"/>
      <w:r>
        <w:rPr>
          <w:rFonts w:ascii="Arial" w:hAnsi="Arial" w:cs="Arial"/>
          <w:color w:val="333333"/>
          <w:sz w:val="21"/>
          <w:szCs w:val="21"/>
        </w:rPr>
        <w:t>'.из</w:t>
      </w:r>
      <w:proofErr w:type="gramEnd"/>
    </w:p>
    <w:p w14:paraId="071EBB05" w14:textId="32D8A506" w:rsidR="00E67B85" w:rsidRPr="00226FB4" w:rsidRDefault="00E67B85" w:rsidP="00226FB4"/>
    <w:sectPr w:rsidR="00E67B85" w:rsidRPr="00226F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462A" w14:textId="77777777" w:rsidR="00143360" w:rsidRDefault="00143360">
      <w:pPr>
        <w:spacing w:after="0" w:line="240" w:lineRule="auto"/>
      </w:pPr>
      <w:r>
        <w:separator/>
      </w:r>
    </w:p>
  </w:endnote>
  <w:endnote w:type="continuationSeparator" w:id="0">
    <w:p w14:paraId="6C8D0EB3" w14:textId="77777777" w:rsidR="00143360" w:rsidRDefault="0014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803F" w14:textId="77777777" w:rsidR="00143360" w:rsidRDefault="00143360"/>
    <w:p w14:paraId="31BDD55E" w14:textId="77777777" w:rsidR="00143360" w:rsidRDefault="00143360"/>
    <w:p w14:paraId="5AAF40E0" w14:textId="77777777" w:rsidR="00143360" w:rsidRDefault="00143360"/>
    <w:p w14:paraId="1058C764" w14:textId="77777777" w:rsidR="00143360" w:rsidRDefault="00143360"/>
    <w:p w14:paraId="38E5FE07" w14:textId="77777777" w:rsidR="00143360" w:rsidRDefault="00143360"/>
    <w:p w14:paraId="6A4F1CF2" w14:textId="77777777" w:rsidR="00143360" w:rsidRDefault="00143360"/>
    <w:p w14:paraId="781657E9" w14:textId="77777777" w:rsidR="00143360" w:rsidRDefault="001433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0D723F" wp14:editId="47E4A0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E411F" w14:textId="77777777" w:rsidR="00143360" w:rsidRDefault="001433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0D72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E411F" w14:textId="77777777" w:rsidR="00143360" w:rsidRDefault="001433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78A59" w14:textId="77777777" w:rsidR="00143360" w:rsidRDefault="00143360"/>
    <w:p w14:paraId="49C31FD2" w14:textId="77777777" w:rsidR="00143360" w:rsidRDefault="00143360"/>
    <w:p w14:paraId="5DA88A90" w14:textId="77777777" w:rsidR="00143360" w:rsidRDefault="001433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B9F91" wp14:editId="582545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8F17" w14:textId="77777777" w:rsidR="00143360" w:rsidRDefault="00143360"/>
                          <w:p w14:paraId="22C82C9D" w14:textId="77777777" w:rsidR="00143360" w:rsidRDefault="001433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B9F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D28F17" w14:textId="77777777" w:rsidR="00143360" w:rsidRDefault="00143360"/>
                    <w:p w14:paraId="22C82C9D" w14:textId="77777777" w:rsidR="00143360" w:rsidRDefault="001433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D896E6" w14:textId="77777777" w:rsidR="00143360" w:rsidRDefault="00143360"/>
    <w:p w14:paraId="0121AE34" w14:textId="77777777" w:rsidR="00143360" w:rsidRDefault="00143360">
      <w:pPr>
        <w:rPr>
          <w:sz w:val="2"/>
          <w:szCs w:val="2"/>
        </w:rPr>
      </w:pPr>
    </w:p>
    <w:p w14:paraId="0424C0A9" w14:textId="77777777" w:rsidR="00143360" w:rsidRDefault="00143360"/>
    <w:p w14:paraId="10FFB69D" w14:textId="77777777" w:rsidR="00143360" w:rsidRDefault="00143360">
      <w:pPr>
        <w:spacing w:after="0" w:line="240" w:lineRule="auto"/>
      </w:pPr>
    </w:p>
  </w:footnote>
  <w:footnote w:type="continuationSeparator" w:id="0">
    <w:p w14:paraId="3DAE9DF9" w14:textId="77777777" w:rsidR="00143360" w:rsidRDefault="0014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60"/>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116252</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2363</cp:revision>
  <cp:lastPrinted>2009-02-06T05:36:00Z</cp:lastPrinted>
  <dcterms:created xsi:type="dcterms:W3CDTF">2024-01-07T13:43:00Z</dcterms:created>
  <dcterms:modified xsi:type="dcterms:W3CDTF">2025-06-17T19:19:00Z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