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883F7" w14:textId="59FBCC3D" w:rsidR="00B92CE4" w:rsidRPr="00A63E81" w:rsidRDefault="00A63E81" w:rsidP="00A63E81">
      <w:r>
        <w:rPr>
          <w:rFonts w:ascii="Verdana" w:hAnsi="Verdana"/>
          <w:b/>
          <w:bCs/>
          <w:color w:val="000000"/>
          <w:shd w:val="clear" w:color="auto" w:fill="FFFFFF"/>
        </w:rPr>
        <w:t xml:space="preserve">Трифонов Віктор Юрійович. Кріоконсервування та оцінка ефективності сироватки кордової крові в корекції репродуктивної функції при антифосфоліпідному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синдромі.-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Дисертація канд. мед. наук: 14.01.35, Нац. акад. наук України, Ін-т пробл. кріобіології і кріомедицини. - Х., 2012.- 200 с. </w:t>
      </w:r>
    </w:p>
    <w:sectPr w:rsidR="00B92CE4" w:rsidRPr="00A63E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AA967" w14:textId="77777777" w:rsidR="00A674F0" w:rsidRDefault="00A674F0">
      <w:pPr>
        <w:spacing w:after="0" w:line="240" w:lineRule="auto"/>
      </w:pPr>
      <w:r>
        <w:separator/>
      </w:r>
    </w:p>
  </w:endnote>
  <w:endnote w:type="continuationSeparator" w:id="0">
    <w:p w14:paraId="74420FDB" w14:textId="77777777" w:rsidR="00A674F0" w:rsidRDefault="00A6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632E3" w14:textId="77777777" w:rsidR="00A674F0" w:rsidRDefault="00A674F0">
      <w:pPr>
        <w:spacing w:after="0" w:line="240" w:lineRule="auto"/>
      </w:pPr>
      <w:r>
        <w:separator/>
      </w:r>
    </w:p>
  </w:footnote>
  <w:footnote w:type="continuationSeparator" w:id="0">
    <w:p w14:paraId="0909DD14" w14:textId="77777777" w:rsidR="00A674F0" w:rsidRDefault="00A67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74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4F0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7C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123548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4770</cp:revision>
  <dcterms:created xsi:type="dcterms:W3CDTF">2024-06-20T08:51:00Z</dcterms:created>
  <dcterms:modified xsi:type="dcterms:W3CDTF">2025-01-20T18:17:00Z</dcterms:modified>
  <cp:category/>
</cp:coreProperties>
</file>