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213854" w:rsidRDefault="00213854" w:rsidP="00213854">
      <w:r w:rsidRPr="00393F70">
        <w:rPr>
          <w:rFonts w:ascii="Times New Roman" w:eastAsia="Times New Roman" w:hAnsi="Times New Roman" w:cs="Times New Roman"/>
          <w:b/>
          <w:bCs/>
          <w:sz w:val="24"/>
          <w:szCs w:val="24"/>
          <w:lang w:eastAsia="ru-RU"/>
        </w:rPr>
        <w:t>Мазуркевич Тетяна Анатоліївна</w:t>
      </w:r>
      <w:r w:rsidRPr="00393F70">
        <w:rPr>
          <w:rFonts w:ascii="Times New Roman" w:eastAsia="Times New Roman" w:hAnsi="Times New Roman" w:cs="Times New Roman"/>
          <w:sz w:val="24"/>
          <w:szCs w:val="24"/>
          <w:lang w:eastAsia="ru-RU"/>
        </w:rPr>
        <w:t>, доцент кафедри анатомії, гістології і патоморфології тварин імені академіка В. Г. Касьяненка Національного університету біоресурсів і природокористування України. Назва дисертації: «</w:t>
      </w:r>
      <w:r w:rsidRPr="00393F70">
        <w:rPr>
          <w:rFonts w:ascii="Times New Roman" w:eastAsia="Times New Roman" w:hAnsi="Times New Roman" w:cs="Times New Roman"/>
          <w:bCs/>
          <w:sz w:val="24"/>
          <w:szCs w:val="24"/>
          <w:lang w:eastAsia="ru-RU"/>
        </w:rPr>
        <w:t>Морфофункціональні особливості імунних утворень кишечника свійської качки (</w:t>
      </w:r>
      <w:r w:rsidRPr="00393F70">
        <w:rPr>
          <w:rFonts w:ascii="Times New Roman" w:eastAsia="Times New Roman" w:hAnsi="Times New Roman" w:cs="Times New Roman"/>
          <w:bCs/>
          <w:i/>
          <w:iCs/>
          <w:sz w:val="24"/>
          <w:szCs w:val="24"/>
          <w:lang w:eastAsia="ru-RU"/>
        </w:rPr>
        <w:t>Anas platyrhynchos var. domestica</w:t>
      </w:r>
      <w:r w:rsidRPr="00393F70">
        <w:rPr>
          <w:rFonts w:ascii="Times New Roman" w:eastAsia="Times New Roman" w:hAnsi="Times New Roman" w:cs="Times New Roman"/>
          <w:bCs/>
          <w:sz w:val="24"/>
          <w:szCs w:val="24"/>
          <w:lang w:eastAsia="ru-RU"/>
        </w:rPr>
        <w:t>) у постнатальному періоді онтогенезу</w:t>
      </w:r>
      <w:r w:rsidRPr="00393F70">
        <w:rPr>
          <w:rFonts w:ascii="Times New Roman" w:eastAsia="Times New Roman" w:hAnsi="Times New Roman" w:cs="Times New Roman"/>
          <w:sz w:val="24"/>
          <w:szCs w:val="24"/>
          <w:lang w:eastAsia="ru-RU"/>
        </w:rPr>
        <w:t>». Шифр та назва спеціальності: 16.00.02 «</w:t>
      </w:r>
      <w:r w:rsidRPr="00393F70">
        <w:rPr>
          <w:rFonts w:ascii="Times New Roman" w:eastAsia="Times New Roman" w:hAnsi="Times New Roman" w:cs="Times New Roman"/>
          <w:color w:val="171717"/>
          <w:sz w:val="24"/>
          <w:szCs w:val="24"/>
          <w:lang w:eastAsia="ru-RU"/>
        </w:rPr>
        <w:t>Патологія, онкологія і морфологія тварин</w:t>
      </w:r>
      <w:r w:rsidRPr="00393F70">
        <w:rPr>
          <w:rFonts w:ascii="Times New Roman" w:eastAsia="Times New Roman" w:hAnsi="Times New Roman" w:cs="Times New Roman"/>
          <w:sz w:val="24"/>
          <w:szCs w:val="24"/>
          <w:lang w:eastAsia="ru-RU"/>
        </w:rPr>
        <w:t>». Спецрада Д 26.004.03 Національного університету біоресурсів і природокористування</w:t>
      </w:r>
    </w:p>
    <w:sectPr w:rsidR="00706318" w:rsidRPr="00213854"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213854" w:rsidRPr="00213854">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238DA-5BDC-4F74-BE24-59290A9D7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3498</TotalTime>
  <Pages>1</Pages>
  <Words>78</Words>
  <Characters>447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517</cp:revision>
  <cp:lastPrinted>2009-02-06T05:36:00Z</cp:lastPrinted>
  <dcterms:created xsi:type="dcterms:W3CDTF">2020-11-12T19:39:00Z</dcterms:created>
  <dcterms:modified xsi:type="dcterms:W3CDTF">2020-11-28T13:05:00Z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