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A5FC" w14:textId="5AD48131" w:rsidR="00425CB2" w:rsidRDefault="00AC676C" w:rsidP="00AC676C">
      <w:pPr>
        <w:rPr>
          <w:rFonts w:ascii="Verdana" w:hAnsi="Verdana"/>
          <w:b/>
          <w:bCs/>
          <w:color w:val="000000"/>
          <w:shd w:val="clear" w:color="auto" w:fill="FFFFFF"/>
        </w:rPr>
      </w:pPr>
      <w:r>
        <w:rPr>
          <w:rFonts w:ascii="Verdana" w:hAnsi="Verdana"/>
          <w:b/>
          <w:bCs/>
          <w:color w:val="000000"/>
          <w:shd w:val="clear" w:color="auto" w:fill="FFFFFF"/>
        </w:rPr>
        <w:t>Ніколенко Вікторія Борисівна. Прямі іноземні інвестиції в технічне забезпечення сільськогосподарського виробництва України: Дис... канд. екон. наук: 08.06.01 / Національний аграрний ун- т. - К., 2002. - 200 арк. - Бібліогр.: арк. 166-181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C676C" w:rsidRPr="00AC676C" w14:paraId="512E9359" w14:textId="77777777" w:rsidTr="00AC67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676C" w:rsidRPr="00AC676C" w14:paraId="09B1DD61" w14:textId="77777777">
              <w:trPr>
                <w:tblCellSpacing w:w="0" w:type="dxa"/>
              </w:trPr>
              <w:tc>
                <w:tcPr>
                  <w:tcW w:w="0" w:type="auto"/>
                  <w:vAlign w:val="center"/>
                  <w:hideMark/>
                </w:tcPr>
                <w:p w14:paraId="24446535" w14:textId="77777777" w:rsidR="00AC676C" w:rsidRPr="00AC676C" w:rsidRDefault="00AC676C" w:rsidP="00AC6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b/>
                      <w:bCs/>
                      <w:sz w:val="24"/>
                      <w:szCs w:val="24"/>
                    </w:rPr>
                    <w:lastRenderedPageBreak/>
                    <w:t>Ніколенко В.Б. Прямі іноземні інвестиції в технічне забезпечення сільськогосподарського виробництва України. – Рукопис.</w:t>
                  </w:r>
                </w:p>
                <w:p w14:paraId="6EEB5893" w14:textId="77777777" w:rsidR="00AC676C" w:rsidRPr="00AC676C" w:rsidRDefault="00AC676C" w:rsidP="00AC6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Національний аграрний університет, Київ, 2002.</w:t>
                  </w:r>
                </w:p>
                <w:p w14:paraId="55B1F3B1" w14:textId="77777777" w:rsidR="00AC676C" w:rsidRPr="00AC676C" w:rsidRDefault="00AC676C" w:rsidP="00AC6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Висвітлено проблеми прямого іноземного інвестування в технічне забезпечення сільськогосподарського виробництва України та удосконалення методики визначення його економічної ефективності.</w:t>
                  </w:r>
                </w:p>
                <w:p w14:paraId="26DEA38C" w14:textId="77777777" w:rsidR="00AC676C" w:rsidRPr="00AC676C" w:rsidRDefault="00AC676C" w:rsidP="00AC6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Узагальнено теоретичні та методологічні аспекти інвестицій, запропоновано методологічний підхід до їх оцінки при прийнятті іноземними інвесторами рішень щодо інвестування сільськогосподарського виробництва України технікою.</w:t>
                  </w:r>
                </w:p>
                <w:p w14:paraId="4634E7F5" w14:textId="77777777" w:rsidR="00AC676C" w:rsidRPr="00AC676C" w:rsidRDefault="00AC676C" w:rsidP="00AC6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Проаналізовано інвестиційний стан сільського господарства України та на прикладі рослинництва виявлено залежність рівня технічної оснащеності галузі від розміру інвестувань.</w:t>
                  </w:r>
                </w:p>
                <w:p w14:paraId="76B38162" w14:textId="77777777" w:rsidR="00AC676C" w:rsidRPr="00AC676C" w:rsidRDefault="00AC676C" w:rsidP="00AC6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Досліджено умови здійснення інвестиційної діяльності у державі, виявлено основні фактори, що стримують надходження прямих іноземних інвестицій в сільське господарство України, обґрунтовано та запропоновано шляхи поліпшення інвестиційного клімату в аграрному секторі України.</w:t>
                  </w:r>
                </w:p>
                <w:p w14:paraId="5F779592" w14:textId="77777777" w:rsidR="00AC676C" w:rsidRPr="00AC676C" w:rsidRDefault="00AC676C" w:rsidP="00AC6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Ключеві слова: прямі іноземні інвестиції, інвестор, сільськогосподарське виробництво, економічна ефективність інвестицій, технічне забезпечення, підприємство з іноземними інвестиціями, спільне підприємство, машинно-технологічна станція.</w:t>
                  </w:r>
                </w:p>
              </w:tc>
            </w:tr>
          </w:tbl>
          <w:p w14:paraId="078695D4" w14:textId="77777777" w:rsidR="00AC676C" w:rsidRPr="00AC676C" w:rsidRDefault="00AC676C" w:rsidP="00AC676C">
            <w:pPr>
              <w:spacing w:after="0" w:line="240" w:lineRule="auto"/>
              <w:rPr>
                <w:rFonts w:ascii="Times New Roman" w:eastAsia="Times New Roman" w:hAnsi="Times New Roman" w:cs="Times New Roman"/>
                <w:sz w:val="24"/>
                <w:szCs w:val="24"/>
              </w:rPr>
            </w:pPr>
          </w:p>
        </w:tc>
      </w:tr>
      <w:tr w:rsidR="00AC676C" w:rsidRPr="00AC676C" w14:paraId="12F93053" w14:textId="77777777" w:rsidTr="00AC67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676C" w:rsidRPr="00AC676C" w14:paraId="11CA479B" w14:textId="77777777">
              <w:trPr>
                <w:tblCellSpacing w:w="0" w:type="dxa"/>
              </w:trPr>
              <w:tc>
                <w:tcPr>
                  <w:tcW w:w="0" w:type="auto"/>
                  <w:vAlign w:val="center"/>
                  <w:hideMark/>
                </w:tcPr>
                <w:p w14:paraId="02D7930E" w14:textId="77777777" w:rsidR="00AC676C" w:rsidRPr="00AC676C" w:rsidRDefault="00AC676C" w:rsidP="00AC676C">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Прямі іноземні інвестицій є перспективною формою залучення іноземного капіталу в аграрний сектор України. Ця форма надає ряд переваг як для іноземних інвесторів, так й для українських підприємців. Визначення поняття прямих іноземних інвестицій слід застосовувати з врахуванням запропонованих в дисертації уточнень. У зв’язку із застосуванням різних методів залучення прямих іноземних інвестицій, запропоновано групувати їх за наступними ознаками: фіскальні, адміністративно-правові, фінансово-кредитні та соціально-психологічні.</w:t>
                  </w:r>
                </w:p>
                <w:p w14:paraId="23312BC5" w14:textId="77777777" w:rsidR="00AC676C" w:rsidRPr="00AC676C" w:rsidRDefault="00AC676C" w:rsidP="00AC676C">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При визначенні економічної ефективності прямих іноземних інвестицій у сільськогосподарське виробництво, необхідно комплексно поєднувати використання різних економічних показників. Зокрема, при оцінці економічної ефективності прямих іноземних інвестицій у вигляді сільськогосподарської техніки за головний критерій пропонується обрати строк окупності. Використання цього методу показало, що рівень окупності сільськогосподарської техніки в Україні формується під дією багатьох факторів. На деякі з них інвестор може впливати сам, але більшість з них залежать від державної політики у сільському господарстві.</w:t>
                  </w:r>
                </w:p>
                <w:p w14:paraId="3068FA70" w14:textId="77777777" w:rsidR="00AC676C" w:rsidRPr="00AC676C" w:rsidRDefault="00AC676C" w:rsidP="00AC676C">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З метою забезпечення вибору найбільш ефективних варіантів прямих іноземних інвестицій доцільно застосовувати методику, розроблену у процесі наукових досліджень, в основу якої покладено комплексно поєднані різні методи оцінки інвестицій і врахування особливості здійснення підприємницької діяльності в аграрному секторі України..</w:t>
                  </w:r>
                </w:p>
                <w:p w14:paraId="465C6B4F" w14:textId="77777777" w:rsidR="00AC676C" w:rsidRPr="00AC676C" w:rsidRDefault="00AC676C" w:rsidP="00AC676C">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 xml:space="preserve">На рівень економічної ефективності прямих іноземних інвестицій у технічне забезпечення сільськогосподарського виробництва впливають загальнодержавні та макроекономічні </w:t>
                  </w:r>
                  <w:r w:rsidRPr="00AC676C">
                    <w:rPr>
                      <w:rFonts w:ascii="Times New Roman" w:eastAsia="Times New Roman" w:hAnsi="Times New Roman" w:cs="Times New Roman"/>
                      <w:sz w:val="24"/>
                      <w:szCs w:val="24"/>
                    </w:rPr>
                    <w:lastRenderedPageBreak/>
                    <w:t>фактори: законодавча база іноземного інвестування в сільському господарстві, митні процедури та оподаткування іноземного інвестування, ліцензування імпортної сільськогосподарської техніки та експорту продукції, порядок сертифікації товарної продукції. На мікрорівні економічна ефективність прямих іноземних інвестицій залежить від таких факторів як: експлуатаційні витрати, технічна характеристика машин, урожайність сільськогосподарських культур, обсяг виконаних робіт, собівартість вирощеної сільськогосподарської продукції, ціна реалізації сільськогосподарської продукції.</w:t>
                  </w:r>
                </w:p>
                <w:p w14:paraId="628DA09F" w14:textId="77777777" w:rsidR="00AC676C" w:rsidRPr="00AC676C" w:rsidRDefault="00AC676C" w:rsidP="00AC676C">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З метою підвищення економічної ефективності прямих іноземних інвестицій у технічне забезпечення сільськогосподарського виробництва необхідно спростити умови ввезення імпортної сільськогосподарської техніки і процедури її оформлення та вжити заходи щодо поліпшення інвестиційного клімату в сільському господарстві.</w:t>
                  </w:r>
                </w:p>
                <w:p w14:paraId="6E57D551" w14:textId="77777777" w:rsidR="00AC676C" w:rsidRPr="00AC676C" w:rsidRDefault="00AC676C" w:rsidP="00AC676C">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У сучасних економічних умовах імпортна сільськогосподарська техніка може продуктивніше використовуватися та відповідно швидше скуповуватися за наявності такої організаційно-економічної форми як машинно-технологічна станція. Згідно з розрахунками, наведеними у бізнес-плані по створенню МТС, окупність прямих іноземних інвестицій у вигляді сільськогосподарської техніки становить 3,5 року.</w:t>
                  </w:r>
                </w:p>
                <w:p w14:paraId="3A9F714C" w14:textId="77777777" w:rsidR="00AC676C" w:rsidRPr="00AC676C" w:rsidRDefault="00AC676C" w:rsidP="00AC676C">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C676C">
                    <w:rPr>
                      <w:rFonts w:ascii="Times New Roman" w:eastAsia="Times New Roman" w:hAnsi="Times New Roman" w:cs="Times New Roman"/>
                      <w:sz w:val="24"/>
                      <w:szCs w:val="24"/>
                    </w:rPr>
                    <w:t>З метою покращення інвестиційного клімату у сільському господарстві України необхідно здійснити такі заходи як: скоротити бюджетний дефіцит держави; спростити та удосконалити нормативно-правову базу; удосконалити механізм приватизації; пом’якшити умови для здійснення лізингової діяльності в сільському господарстві; переглянути амортизаційну політику; скасувати митні платежі при ввезенні імпортної сільськогосподарської техніки та запчастин до неї; спростити систему оподаткування; створити надійну систему страхування; стимулювати вітчизняних підприємців інвестувати власне сільське господарство тощо.</w:t>
                  </w:r>
                </w:p>
              </w:tc>
            </w:tr>
          </w:tbl>
          <w:p w14:paraId="1829B45E" w14:textId="77777777" w:rsidR="00AC676C" w:rsidRPr="00AC676C" w:rsidRDefault="00AC676C" w:rsidP="00AC676C">
            <w:pPr>
              <w:spacing w:after="0" w:line="240" w:lineRule="auto"/>
              <w:rPr>
                <w:rFonts w:ascii="Times New Roman" w:eastAsia="Times New Roman" w:hAnsi="Times New Roman" w:cs="Times New Roman"/>
                <w:sz w:val="24"/>
                <w:szCs w:val="24"/>
              </w:rPr>
            </w:pPr>
          </w:p>
        </w:tc>
      </w:tr>
    </w:tbl>
    <w:p w14:paraId="256D1828" w14:textId="77777777" w:rsidR="00AC676C" w:rsidRPr="00AC676C" w:rsidRDefault="00AC676C" w:rsidP="00AC676C"/>
    <w:sectPr w:rsidR="00AC676C" w:rsidRPr="00AC67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3FD4" w14:textId="77777777" w:rsidR="005A432F" w:rsidRDefault="005A432F">
      <w:pPr>
        <w:spacing w:after="0" w:line="240" w:lineRule="auto"/>
      </w:pPr>
      <w:r>
        <w:separator/>
      </w:r>
    </w:p>
  </w:endnote>
  <w:endnote w:type="continuationSeparator" w:id="0">
    <w:p w14:paraId="6734D943" w14:textId="77777777" w:rsidR="005A432F" w:rsidRDefault="005A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CED7" w14:textId="77777777" w:rsidR="005A432F" w:rsidRDefault="005A432F">
      <w:pPr>
        <w:spacing w:after="0" w:line="240" w:lineRule="auto"/>
      </w:pPr>
      <w:r>
        <w:separator/>
      </w:r>
    </w:p>
  </w:footnote>
  <w:footnote w:type="continuationSeparator" w:id="0">
    <w:p w14:paraId="7B138A4C" w14:textId="77777777" w:rsidR="005A432F" w:rsidRDefault="005A4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432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2"/>
  </w:num>
  <w:num w:numId="5">
    <w:abstractNumId w:val="1"/>
  </w:num>
  <w:num w:numId="6">
    <w:abstractNumId w:val="0"/>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32F"/>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84337</TotalTime>
  <Pages>3</Pages>
  <Words>772</Words>
  <Characters>4405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2837</cp:revision>
  <dcterms:created xsi:type="dcterms:W3CDTF">2024-06-20T08:51:00Z</dcterms:created>
  <dcterms:modified xsi:type="dcterms:W3CDTF">2024-09-19T09:25:00Z</dcterms:modified>
  <cp:category/>
</cp:coreProperties>
</file>