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4D4C"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Васильев, Петр Сергеевич.</w:t>
      </w:r>
    </w:p>
    <w:p w14:paraId="7FE92E81"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Адронная компонента космического излучения на глубине атмосферы 800г/см2 в области энергий (70+700) ГэВ : диссертация ... кандидата физико-математических наук : 01.04.16. - Москва, 1984. - 118 с. : ил.</w:t>
      </w:r>
    </w:p>
    <w:p w14:paraId="2FA9F929"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Оглавление диссертациикандидат физико-математических наук Васильев, Петр Сергеевич</w:t>
      </w:r>
    </w:p>
    <w:p w14:paraId="26C85BC2"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ВВЕДЕНИЕ</w:t>
      </w:r>
    </w:p>
    <w:p w14:paraId="6F74EE5A"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Глава I МЕТОДИКА ИЗМЕРЕНИЙ И ОБЗОР ЭКСШШМЕНТАЛБНЫХ РАБОТ ПО ИЗМЕРЕНИЮ СООТНОШЕНИЙ ПОТОКОВ И</w:t>
      </w:r>
    </w:p>
    <w:p w14:paraId="73E8DA78"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АБСОЛЮТНЫХ ИНТЕНСИВНОСТЕЙ АДРОНОВ В АТМОСФЕРЕ.</w:t>
      </w:r>
    </w:p>
    <w:p w14:paraId="47121D76"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§1 Методика измерений</w:t>
      </w:r>
    </w:p>
    <w:p w14:paraId="1D01190D"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§2 Влияние отбора событий на величину соотношения адронных компонент космического излучении.</w:t>
      </w:r>
    </w:p>
    <w:p w14:paraId="4E2AD1C0"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§3 Обзор экспериментальных данных. а. Экспериментальные данные по измерению отношения пионов к протонам прямым методом. б. Экспериментальные данные по измерению отношения потоков заряженных и нейтральных адронов. в. Экспериментальные данные по измерению абсолютных интенсивностей потоков адронов на высотах гор.</w:t>
      </w:r>
    </w:p>
    <w:p w14:paraId="5BBD9E45"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ВЫВОДЫ.</w:t>
      </w:r>
    </w:p>
    <w:p w14:paraId="146DB002"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Глава II ХАРАКТЕРИСТИКИ ВЗАИМОДЕЙСТВИЯ ПИОНОВ И ПРОТОНОВ В ВЕЩЕСТВЕ ИСКРОВОГО СПЕКТРОМЕТРА, ПОЛУЧЕННЫЕ НА</w:t>
      </w:r>
    </w:p>
    <w:p w14:paraId="4F0608A1"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УСКОРИТЕЛЕ У-70.</w:t>
      </w:r>
    </w:p>
    <w:p w14:paraId="3585E267"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§1 Выбор трекового детектора для экспериментальной установки.</w:t>
      </w:r>
    </w:p>
    <w:p w14:paraId="6C4B620E"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§2 Экспериментальная установка.</w:t>
      </w:r>
    </w:p>
    <w:p w14:paraId="22FDAEB8"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§3 Состав пучка вторичных частиц на ускорителе ИФВЭ.</w:t>
      </w:r>
    </w:p>
    <w:p w14:paraId="79249797"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§4 Экспериментальные результаты по сравнению характеристик взаимодействия пионов и протонов с веществом спектрометра. а. Энергетическая калибровка искрового спектрометра. б. Геометрическая точность восстановления траектории частиц по картине ливня в искровом спектрометре.4. в. Определение поправки на вероятность электромагнитного взаимодействия в свинцовом фильтре.</w:t>
      </w:r>
    </w:p>
    <w:p w14:paraId="0BD87864"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ВЫВОДЫ.</w:t>
      </w:r>
    </w:p>
    <w:p w14:paraId="0A8F439D"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Глава III ПАРАМЕТРЫ АДРОННЫХ ЛИВНЕЙ В ИСКРОВОМ СПЕКТРОМЕТРЕ.</w:t>
      </w:r>
    </w:p>
    <w:p w14:paraId="352182C0"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§1 Геометрическая точность заряженных и нейтральных адронов.</w:t>
      </w:r>
    </w:p>
    <w:p w14:paraId="61A1D9BD"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§2 Энергетическое разрешение искрового спектрометра.</w:t>
      </w:r>
    </w:p>
    <w:p w14:paraId="192B0745"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§3 Угловая эффективность регистрации частиц в ливне.</w:t>
      </w:r>
    </w:p>
    <w:p w14:paraId="22C2B337"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§4 Размеры адронных ливней.</w:t>
      </w:r>
    </w:p>
    <w:p w14:paraId="226213F5"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ВЫВОДЫ.</w:t>
      </w:r>
    </w:p>
    <w:p w14:paraId="27A462B7"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lastRenderedPageBreak/>
        <w:t>Глава ГУ ОПРЕДЕЛЕНИЕ СООТНОШЕНИЯ ПОТОКОВ ПИОНОВ И ПРОТОНОВ, АБСОЛЮТНЫХ ИНТЕНСИВНОСТЕЙ ПОТОКА НЕЙТРОНОВ И ПОЛНОГО ПОТОКА АДРОНОВ НА ВЫСОТЕ 2000 М НАД</w:t>
      </w:r>
    </w:p>
    <w:p w14:paraId="686BCF9C"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УРОВНЕМ МОРЯ.</w:t>
      </w:r>
    </w:p>
    <w:p w14:paraId="0B08784E"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§1 Описание экспериментальной установки, блок-схема, система фотографирования</w:t>
      </w:r>
    </w:p>
    <w:p w14:paraId="5EFBF9A3"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§2 Отбор событий и их геометрическая обработка.</w:t>
      </w:r>
    </w:p>
    <w:p w14:paraId="03A4CFFD"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§3 Оцределение энергии адронов</w:t>
      </w:r>
    </w:p>
    <w:p w14:paraId="64CBD45B"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§4 Экспериментальные результаты</w:t>
      </w:r>
    </w:p>
    <w:p w14:paraId="7A9E90C7"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§5 Соотношение потоков пионов и протонов</w:t>
      </w:r>
    </w:p>
    <w:p w14:paraId="30252DD0"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§6 Интенсивность потока нейтронов и полного потока адронов на глубине атмосферы 800 т/си?. а. Оцре деление геометрического фактора установки. б. Интенсивности потока нейтронов и полного потока адронов.</w:t>
      </w:r>
    </w:p>
    <w:p w14:paraId="1D5B406F"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§7 Оценка погрешностей в величинах измеренного отношения потоков пионов и протонов.</w:t>
      </w:r>
    </w:p>
    <w:p w14:paraId="50C39AD2"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ВЫВОДЫ.</w:t>
      </w:r>
    </w:p>
    <w:p w14:paraId="7B17427A"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Глава У ОБСУЖДЕНИЕ РЕЗУЛЬТАТОВ ИЗМЕРЕНИЙ.</w:t>
      </w:r>
    </w:p>
    <w:p w14:paraId="465E3A81"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§1 Решение уравнения диффузии пионов в атмосфере.</w:t>
      </w:r>
    </w:p>
    <w:p w14:paraId="27F74E31"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§2 Характеристики частиц сопровождения в потоке адронов.</w:t>
      </w:r>
    </w:p>
    <w:p w14:paraId="557F73C8"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§3 Сравнение с другими экспериментальными данными. а. Соотношение потоков пионов и протонов б. Абсолютная интенсивность адронного потока</w:t>
      </w:r>
    </w:p>
    <w:p w14:paraId="1589B286" w14:textId="77777777" w:rsidR="00873B99" w:rsidRPr="00873B99" w:rsidRDefault="00873B99" w:rsidP="00873B99">
      <w:pPr>
        <w:rPr>
          <w:rFonts w:ascii="Helvetica" w:eastAsia="Symbol" w:hAnsi="Helvetica" w:cs="Helvetica"/>
          <w:b/>
          <w:bCs/>
          <w:color w:val="222222"/>
          <w:kern w:val="0"/>
          <w:sz w:val="21"/>
          <w:szCs w:val="21"/>
          <w:lang w:eastAsia="ru-RU"/>
        </w:rPr>
      </w:pPr>
      <w:r w:rsidRPr="00873B99">
        <w:rPr>
          <w:rFonts w:ascii="Helvetica" w:eastAsia="Symbol" w:hAnsi="Helvetica" w:cs="Helvetica"/>
          <w:b/>
          <w:bCs/>
          <w:color w:val="222222"/>
          <w:kern w:val="0"/>
          <w:sz w:val="21"/>
          <w:szCs w:val="21"/>
          <w:lang w:eastAsia="ru-RU"/>
        </w:rPr>
        <w:t>ВЫВОДЫ.</w:t>
      </w:r>
    </w:p>
    <w:p w14:paraId="3869883D" w14:textId="6681AB18" w:rsidR="00F11235" w:rsidRPr="00873B99" w:rsidRDefault="00F11235" w:rsidP="00873B99"/>
    <w:sectPr w:rsidR="00F11235" w:rsidRPr="00873B9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9D63" w14:textId="77777777" w:rsidR="00DE1DCB" w:rsidRDefault="00DE1DCB">
      <w:pPr>
        <w:spacing w:after="0" w:line="240" w:lineRule="auto"/>
      </w:pPr>
      <w:r>
        <w:separator/>
      </w:r>
    </w:p>
  </w:endnote>
  <w:endnote w:type="continuationSeparator" w:id="0">
    <w:p w14:paraId="551674BC" w14:textId="77777777" w:rsidR="00DE1DCB" w:rsidRDefault="00DE1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7BCE2" w14:textId="77777777" w:rsidR="00DE1DCB" w:rsidRDefault="00DE1DCB"/>
    <w:p w14:paraId="2BB62536" w14:textId="77777777" w:rsidR="00DE1DCB" w:rsidRDefault="00DE1DCB"/>
    <w:p w14:paraId="05BE4CCE" w14:textId="77777777" w:rsidR="00DE1DCB" w:rsidRDefault="00DE1DCB"/>
    <w:p w14:paraId="7095398C" w14:textId="77777777" w:rsidR="00DE1DCB" w:rsidRDefault="00DE1DCB"/>
    <w:p w14:paraId="27CDB156" w14:textId="77777777" w:rsidR="00DE1DCB" w:rsidRDefault="00DE1DCB"/>
    <w:p w14:paraId="1919054A" w14:textId="77777777" w:rsidR="00DE1DCB" w:rsidRDefault="00DE1DCB"/>
    <w:p w14:paraId="6FECA193" w14:textId="77777777" w:rsidR="00DE1DCB" w:rsidRDefault="00DE1D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D696C4" wp14:editId="0962D7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72FEB" w14:textId="77777777" w:rsidR="00DE1DCB" w:rsidRDefault="00DE1D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D696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A72FEB" w14:textId="77777777" w:rsidR="00DE1DCB" w:rsidRDefault="00DE1D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FF7F5C" w14:textId="77777777" w:rsidR="00DE1DCB" w:rsidRDefault="00DE1DCB"/>
    <w:p w14:paraId="5BC5C91B" w14:textId="77777777" w:rsidR="00DE1DCB" w:rsidRDefault="00DE1DCB"/>
    <w:p w14:paraId="4DC10519" w14:textId="77777777" w:rsidR="00DE1DCB" w:rsidRDefault="00DE1D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E8FB22" wp14:editId="17F720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FB4B3" w14:textId="77777777" w:rsidR="00DE1DCB" w:rsidRDefault="00DE1DCB"/>
                          <w:p w14:paraId="6AC3FB23" w14:textId="77777777" w:rsidR="00DE1DCB" w:rsidRDefault="00DE1D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E8FB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FFB4B3" w14:textId="77777777" w:rsidR="00DE1DCB" w:rsidRDefault="00DE1DCB"/>
                    <w:p w14:paraId="6AC3FB23" w14:textId="77777777" w:rsidR="00DE1DCB" w:rsidRDefault="00DE1D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ED6654" w14:textId="77777777" w:rsidR="00DE1DCB" w:rsidRDefault="00DE1DCB"/>
    <w:p w14:paraId="2E7B5A9E" w14:textId="77777777" w:rsidR="00DE1DCB" w:rsidRDefault="00DE1DCB">
      <w:pPr>
        <w:rPr>
          <w:sz w:val="2"/>
          <w:szCs w:val="2"/>
        </w:rPr>
      </w:pPr>
    </w:p>
    <w:p w14:paraId="4D50186B" w14:textId="77777777" w:rsidR="00DE1DCB" w:rsidRDefault="00DE1DCB"/>
    <w:p w14:paraId="14C5AEFB" w14:textId="77777777" w:rsidR="00DE1DCB" w:rsidRDefault="00DE1DCB">
      <w:pPr>
        <w:spacing w:after="0" w:line="240" w:lineRule="auto"/>
      </w:pPr>
    </w:p>
  </w:footnote>
  <w:footnote w:type="continuationSeparator" w:id="0">
    <w:p w14:paraId="15E73C8D" w14:textId="77777777" w:rsidR="00DE1DCB" w:rsidRDefault="00DE1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DCB"/>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166441</TotalTime>
  <Pages>2</Pages>
  <Words>415</Words>
  <Characters>2371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5160</cp:revision>
  <cp:lastPrinted>2009-02-06T05:36:00Z</cp:lastPrinted>
  <dcterms:created xsi:type="dcterms:W3CDTF">2024-01-07T13:43:00Z</dcterms:created>
  <dcterms:modified xsi:type="dcterms:W3CDTF">2025-09-17T16:58:00Z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