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D6B" w:rsidRPr="00980D6B" w:rsidRDefault="00980D6B" w:rsidP="00980D6B">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980D6B">
        <w:rPr>
          <w:rFonts w:ascii="Arial" w:hAnsi="Arial" w:cs="Arial"/>
          <w:b/>
          <w:bCs/>
          <w:color w:val="000000"/>
          <w:kern w:val="0"/>
          <w:sz w:val="28"/>
          <w:szCs w:val="28"/>
          <w:lang w:eastAsia="ru-RU"/>
        </w:rPr>
        <w:t>Якубов Темур Азимович</w:t>
      </w:r>
      <w:r w:rsidRPr="00980D6B">
        <w:rPr>
          <w:rFonts w:ascii="Arial" w:hAnsi="Arial" w:cs="Arial"/>
          <w:color w:val="000000"/>
          <w:kern w:val="0"/>
          <w:sz w:val="28"/>
          <w:szCs w:val="28"/>
          <w:lang w:eastAsia="ru-RU"/>
        </w:rPr>
        <w:t>, адміністратор ДО «Національний будинок органної та камерної музики України», тема дисертації</w:t>
      </w:r>
      <w:r w:rsidRPr="00980D6B">
        <w:rPr>
          <w:rFonts w:ascii="Arial" w:hAnsi="Arial" w:cs="Arial"/>
          <w:b/>
          <w:bCs/>
          <w:color w:val="000000"/>
          <w:kern w:val="0"/>
          <w:sz w:val="28"/>
          <w:szCs w:val="28"/>
          <w:lang w:eastAsia="ru-RU"/>
        </w:rPr>
        <w:t xml:space="preserve">: </w:t>
      </w:r>
      <w:r w:rsidRPr="00980D6B">
        <w:rPr>
          <w:rFonts w:ascii="Arial" w:hAnsi="Arial" w:cs="Arial"/>
          <w:color w:val="000000"/>
          <w:kern w:val="0"/>
          <w:sz w:val="28"/>
          <w:szCs w:val="28"/>
          <w:lang w:eastAsia="ru-RU"/>
        </w:rPr>
        <w:t xml:space="preserve">«Сергій Борткевич та його скрипкова творчість: джерелознавчий і жанрово стильовий аспекти», (025 Музичне мистецтво). Спеціалізована вчена рада ДФ 26.005.009 у Національній музичній академії України імені П. І. Чайковського Міністерства культури та інформаційної політики України </w:t>
      </w:r>
    </w:p>
    <w:p w:rsidR="00D333D3" w:rsidRPr="00980D6B" w:rsidRDefault="00D333D3" w:rsidP="00980D6B"/>
    <w:sectPr w:rsidR="00D333D3" w:rsidRPr="00980D6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980D6B" w:rsidRPr="00980D6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A6175-C99C-47AF-AC9C-4AF29061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1900</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151</cp:revision>
  <cp:lastPrinted>2009-02-06T05:36:00Z</cp:lastPrinted>
  <dcterms:created xsi:type="dcterms:W3CDTF">2021-11-11T17:50:00Z</dcterms:created>
  <dcterms:modified xsi:type="dcterms:W3CDTF">2021-11-18T17:19:00Z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