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3762" w14:textId="77777777" w:rsidR="00882055" w:rsidRDefault="00882055" w:rsidP="00882055">
      <w:pPr>
        <w:pStyle w:val="afffffffffffffffffffffffffff5"/>
        <w:rPr>
          <w:rFonts w:ascii="Verdana" w:hAnsi="Verdana"/>
          <w:color w:val="000000"/>
          <w:sz w:val="21"/>
          <w:szCs w:val="21"/>
        </w:rPr>
      </w:pPr>
      <w:r>
        <w:rPr>
          <w:rFonts w:ascii="Helvetica" w:hAnsi="Helvetica" w:cs="Helvetica"/>
          <w:b/>
          <w:bCs w:val="0"/>
          <w:color w:val="222222"/>
          <w:sz w:val="21"/>
          <w:szCs w:val="21"/>
        </w:rPr>
        <w:t>Смирнова, Светлана Константиновна.</w:t>
      </w:r>
    </w:p>
    <w:p w14:paraId="4E62A6D5" w14:textId="77777777" w:rsidR="00882055" w:rsidRDefault="00882055" w:rsidP="0088205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Этнополитическое развитие Удмуртии в контексте современных трансформационных процессов в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доктора политических наук : 23.00.02. - Москва, 2003. - 452 с.</w:t>
      </w:r>
    </w:p>
    <w:p w14:paraId="39A71983" w14:textId="77777777" w:rsidR="00882055" w:rsidRDefault="00882055" w:rsidP="0088205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Смирнова, Светлана Константиновна</w:t>
      </w:r>
    </w:p>
    <w:p w14:paraId="5A8A9227"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15BAA9"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ЭТНОПОЛИТИЧЕСКОЕ РАЗВИТИЕ: ВОПРОСЫ</w:t>
      </w:r>
    </w:p>
    <w:p w14:paraId="09A6ACBB"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МЕТОДОЛОГИИ</w:t>
      </w:r>
    </w:p>
    <w:p w14:paraId="5A3D3269"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Теория, историография и источниковедение в изучении 25 современных этнополитических процессов</w:t>
      </w:r>
    </w:p>
    <w:p w14:paraId="78C3D3FC"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Политико-правовые основы развития этнополитических 51 процессов</w:t>
      </w:r>
    </w:p>
    <w:p w14:paraId="0BA875B1"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тенденции развития этнополитической ситуации 93 в Российской Федерации в условиях трансформации</w:t>
      </w:r>
    </w:p>
    <w:p w14:paraId="58B7C69D"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ТРАНСФОРМАЦИОННЫЕ ПРОЦЕССЫ В</w:t>
      </w:r>
    </w:p>
    <w:p w14:paraId="1D4B6189"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СФЕРЕ ЭТНОГОСУДАРСТВЕННЫХ ОТНОШЕНИЙ</w:t>
      </w:r>
    </w:p>
    <w:p w14:paraId="6FE978D8"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Развитие государственности Удмуртии: историко- 111 политологический анализ</w:t>
      </w:r>
    </w:p>
    <w:p w14:paraId="6ACDD986"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Этнополитический аспект развития Удмуртской Республики 129 как субъекта Российской Федерации</w:t>
      </w:r>
    </w:p>
    <w:p w14:paraId="761EC89C"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Права удмуртского народа в контексте прав человека и прав 149 народов в полиэтническом государстве</w:t>
      </w:r>
    </w:p>
    <w:p w14:paraId="16030E46"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Государственная национальная политика как фактор 178 государственного строительства</w:t>
      </w:r>
    </w:p>
    <w:p w14:paraId="0E4741D0"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ЭТНОНАЦИОНАЛЬНАЯ МОБИЛИЗАЦИЯ И</w:t>
      </w:r>
    </w:p>
    <w:p w14:paraId="5EB48CBF"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СТАНОВЛЕНИЕ ГРАЖДАНСКОГО ОБЩЕСТВА В СОВРЕМЕННЫХ УСЛОВИЯХ</w:t>
      </w:r>
    </w:p>
    <w:p w14:paraId="4F886077"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Роль </w:t>
      </w:r>
      <w:proofErr w:type="spellStart"/>
      <w:r>
        <w:rPr>
          <w:rFonts w:ascii="Arial" w:hAnsi="Arial" w:cs="Arial"/>
          <w:color w:val="333333"/>
          <w:sz w:val="21"/>
          <w:szCs w:val="21"/>
        </w:rPr>
        <w:t>этнонациональной</w:t>
      </w:r>
      <w:proofErr w:type="spellEnd"/>
      <w:r>
        <w:rPr>
          <w:rFonts w:ascii="Arial" w:hAnsi="Arial" w:cs="Arial"/>
          <w:color w:val="333333"/>
          <w:sz w:val="21"/>
          <w:szCs w:val="21"/>
        </w:rPr>
        <w:t xml:space="preserve"> мобилизации в развитии этнополитических процессов</w:t>
      </w:r>
    </w:p>
    <w:p w14:paraId="3DE99058"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Этнополитический анализ развития удмуртского национального движения</w:t>
      </w:r>
    </w:p>
    <w:p w14:paraId="44535503"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Основные тенденции и перспективы развития 241 национальных движений в Удмуртской Республике</w:t>
      </w:r>
    </w:p>
    <w:p w14:paraId="4BF13426"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w:t>
      </w:r>
      <w:proofErr w:type="spellStart"/>
      <w:r>
        <w:rPr>
          <w:rFonts w:ascii="Arial" w:hAnsi="Arial" w:cs="Arial"/>
          <w:color w:val="333333"/>
          <w:sz w:val="21"/>
          <w:szCs w:val="21"/>
        </w:rPr>
        <w:t>Этнонациональные</w:t>
      </w:r>
      <w:proofErr w:type="spellEnd"/>
      <w:r>
        <w:rPr>
          <w:rFonts w:ascii="Arial" w:hAnsi="Arial" w:cs="Arial"/>
          <w:color w:val="333333"/>
          <w:sz w:val="21"/>
          <w:szCs w:val="21"/>
        </w:rPr>
        <w:t xml:space="preserve"> движения как институты гражданского 269 общества</w:t>
      </w:r>
    </w:p>
    <w:p w14:paraId="7F6A6A65"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СОЦИАЛЬНО-ЭКОНОМИЧЕСКИЕ И</w:t>
      </w:r>
    </w:p>
    <w:p w14:paraId="3080A7AB"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ЭТНОПОЛИТИЧЕСКИЕ ПРОЦЕССЫ В (4 ПРЕДСТАВЛЕНИЯХ ГРАЖДАН</w:t>
      </w:r>
    </w:p>
    <w:p w14:paraId="52AD1214"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Социально-экономические преобразования в 289 представлениях граждан</w:t>
      </w:r>
    </w:p>
    <w:p w14:paraId="549B63A1"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Социальная стратификация в представлениях граждан 315 различной национальности</w:t>
      </w:r>
    </w:p>
    <w:p w14:paraId="6849F393" w14:textId="77777777" w:rsidR="00882055" w:rsidRDefault="00882055" w:rsidP="008820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Формирование этнополитической культуры граждан в 347 современных условиях</w:t>
      </w:r>
    </w:p>
    <w:p w14:paraId="7823CDB0" w14:textId="72BD7067" w:rsidR="00F37380" w:rsidRPr="00882055" w:rsidRDefault="00F37380" w:rsidP="00882055"/>
    <w:sectPr w:rsidR="00F37380" w:rsidRPr="008820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DCF5" w14:textId="77777777" w:rsidR="003B7C17" w:rsidRDefault="003B7C17">
      <w:pPr>
        <w:spacing w:after="0" w:line="240" w:lineRule="auto"/>
      </w:pPr>
      <w:r>
        <w:separator/>
      </w:r>
    </w:p>
  </w:endnote>
  <w:endnote w:type="continuationSeparator" w:id="0">
    <w:p w14:paraId="058D5C29" w14:textId="77777777" w:rsidR="003B7C17" w:rsidRDefault="003B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C558" w14:textId="77777777" w:rsidR="003B7C17" w:rsidRDefault="003B7C17"/>
    <w:p w14:paraId="47DD76EB" w14:textId="77777777" w:rsidR="003B7C17" w:rsidRDefault="003B7C17"/>
    <w:p w14:paraId="1627E6D2" w14:textId="77777777" w:rsidR="003B7C17" w:rsidRDefault="003B7C17"/>
    <w:p w14:paraId="13CECAC7" w14:textId="77777777" w:rsidR="003B7C17" w:rsidRDefault="003B7C17"/>
    <w:p w14:paraId="7F45E884" w14:textId="77777777" w:rsidR="003B7C17" w:rsidRDefault="003B7C17"/>
    <w:p w14:paraId="37F600F2" w14:textId="77777777" w:rsidR="003B7C17" w:rsidRDefault="003B7C17"/>
    <w:p w14:paraId="738F1A74" w14:textId="77777777" w:rsidR="003B7C17" w:rsidRDefault="003B7C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725402" wp14:editId="120DA8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E3C52" w14:textId="77777777" w:rsidR="003B7C17" w:rsidRDefault="003B7C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254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FE3C52" w14:textId="77777777" w:rsidR="003B7C17" w:rsidRDefault="003B7C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F6CC79" w14:textId="77777777" w:rsidR="003B7C17" w:rsidRDefault="003B7C17"/>
    <w:p w14:paraId="3E0F335F" w14:textId="77777777" w:rsidR="003B7C17" w:rsidRDefault="003B7C17"/>
    <w:p w14:paraId="68328F30" w14:textId="77777777" w:rsidR="003B7C17" w:rsidRDefault="003B7C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161132" wp14:editId="369E6C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763CC" w14:textId="77777777" w:rsidR="003B7C17" w:rsidRDefault="003B7C17"/>
                          <w:p w14:paraId="05CC4714" w14:textId="77777777" w:rsidR="003B7C17" w:rsidRDefault="003B7C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1611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4763CC" w14:textId="77777777" w:rsidR="003B7C17" w:rsidRDefault="003B7C17"/>
                    <w:p w14:paraId="05CC4714" w14:textId="77777777" w:rsidR="003B7C17" w:rsidRDefault="003B7C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AC0FCF" w14:textId="77777777" w:rsidR="003B7C17" w:rsidRDefault="003B7C17"/>
    <w:p w14:paraId="41E75D34" w14:textId="77777777" w:rsidR="003B7C17" w:rsidRDefault="003B7C17">
      <w:pPr>
        <w:rPr>
          <w:sz w:val="2"/>
          <w:szCs w:val="2"/>
        </w:rPr>
      </w:pPr>
    </w:p>
    <w:p w14:paraId="63EF6809" w14:textId="77777777" w:rsidR="003B7C17" w:rsidRDefault="003B7C17"/>
    <w:p w14:paraId="7276FA6E" w14:textId="77777777" w:rsidR="003B7C17" w:rsidRDefault="003B7C17">
      <w:pPr>
        <w:spacing w:after="0" w:line="240" w:lineRule="auto"/>
      </w:pPr>
    </w:p>
  </w:footnote>
  <w:footnote w:type="continuationSeparator" w:id="0">
    <w:p w14:paraId="7DEA63F5" w14:textId="77777777" w:rsidR="003B7C17" w:rsidRDefault="003B7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17"/>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75530</TotalTime>
  <Pages>2</Pages>
  <Words>274</Words>
  <Characters>1564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1968</cp:revision>
  <cp:lastPrinted>2009-02-06T05:36:00Z</cp:lastPrinted>
  <dcterms:created xsi:type="dcterms:W3CDTF">2024-01-07T13:43:00Z</dcterms:created>
  <dcterms:modified xsi:type="dcterms:W3CDTF">2025-04-18T00:17:00Z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