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716" w:rsidRPr="00C7477A" w:rsidRDefault="00C7477A" w:rsidP="00C7477A">
      <w:r w:rsidRPr="00FC5A63">
        <w:rPr>
          <w:rStyle w:val="afffffa"/>
          <w:rFonts w:ascii="Times New Roman" w:hAnsi="Times New Roman" w:cs="Times New Roman"/>
          <w:sz w:val="24"/>
          <w:szCs w:val="24"/>
        </w:rPr>
        <w:t>Романкова Лілія Миколаївна</w:t>
      </w:r>
      <w:r w:rsidRPr="00FC5A63">
        <w:rPr>
          <w:rFonts w:ascii="Times New Roman" w:hAnsi="Times New Roman" w:cs="Times New Roman"/>
          <w:sz w:val="24"/>
          <w:szCs w:val="24"/>
        </w:rPr>
        <w:t>, завідувач відділу вихов</w:t>
      </w:r>
      <w:r w:rsidRPr="00FC5A63">
        <w:rPr>
          <w:rFonts w:ascii="Times New Roman" w:hAnsi="Times New Roman" w:cs="Times New Roman"/>
          <w:sz w:val="24"/>
          <w:szCs w:val="24"/>
        </w:rPr>
        <w:softHyphen/>
        <w:t>ної та психолого-педагогічної роботи Прикарпатського національного університету імені Василя Стефаника: «Ви</w:t>
      </w:r>
      <w:r w:rsidRPr="00FC5A63">
        <w:rPr>
          <w:rFonts w:ascii="Times New Roman" w:hAnsi="Times New Roman" w:cs="Times New Roman"/>
          <w:sz w:val="24"/>
          <w:szCs w:val="24"/>
        </w:rPr>
        <w:softHyphen/>
        <w:t>ховання студентської молоді у дискурсі становлення сві</w:t>
      </w:r>
      <w:r w:rsidRPr="00FC5A63">
        <w:rPr>
          <w:rFonts w:ascii="Times New Roman" w:hAnsi="Times New Roman" w:cs="Times New Roman"/>
          <w:sz w:val="24"/>
          <w:szCs w:val="24"/>
        </w:rPr>
        <w:softHyphen/>
        <w:t>тового суспільства знань» (09.00.10 - філософія освіти). Спецрада Д 64.053.07 у Харківському національному пе</w:t>
      </w:r>
      <w:r w:rsidRPr="00FC5A63">
        <w:rPr>
          <w:rFonts w:ascii="Times New Roman" w:hAnsi="Times New Roman" w:cs="Times New Roman"/>
          <w:sz w:val="24"/>
          <w:szCs w:val="24"/>
        </w:rPr>
        <w:softHyphen/>
        <w:t>дагогічному університеті імені Г. С. Сковороди</w:t>
      </w:r>
      <w:bookmarkStart w:id="0" w:name="_GoBack"/>
      <w:bookmarkEnd w:id="0"/>
    </w:p>
    <w:sectPr w:rsidR="00DD1716" w:rsidRPr="00C7477A"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C04" w:rsidRDefault="00B46C04">
      <w:pPr>
        <w:spacing w:after="0" w:line="240" w:lineRule="auto"/>
      </w:pPr>
      <w:r>
        <w:separator/>
      </w:r>
    </w:p>
  </w:endnote>
  <w:endnote w:type="continuationSeparator" w:id="0">
    <w:p w:rsidR="00B46C04" w:rsidRDefault="00B46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B46C04">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2289;mso-fit-shape-to-text:t" inset="0,0,0,0">
            <w:txbxContent>
              <w:p w:rsidR="00226461" w:rsidRDefault="00B46C04">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C04" w:rsidRDefault="00B46C04"/>
    <w:p w:rsidR="00B46C04" w:rsidRDefault="00B46C04"/>
    <w:p w:rsidR="00B46C04" w:rsidRDefault="00B46C04"/>
    <w:p w:rsidR="00B46C04" w:rsidRDefault="00B46C04"/>
    <w:p w:rsidR="00B46C04" w:rsidRDefault="00B46C04">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6" type="#_x0000_t202" style="position:absolute;left:0;text-align:left;margin-left:285.6pt;margin-top:113.65pt;width:13.45pt;height:9.6pt;z-index:-251656192;mso-wrap-style:none;mso-wrap-distance-left:5pt;mso-wrap-distance-right:5pt;mso-position-horizontal-relative:page;mso-position-vertical-relative:page" wrapcoords="0 0" filled="f" stroked="f">
            <v:textbox style="mso-next-textbox:#_x0000_s1026;mso-fit-shape-to-text:t" inset="0,0,0,0">
              <w:txbxContent>
                <w:p w:rsidR="00B46C04" w:rsidRDefault="00B46C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B46C04" w:rsidRDefault="00B46C04"/>
    <w:p w:rsidR="00B46C04" w:rsidRDefault="00B46C04"/>
    <w:p w:rsidR="00B46C04" w:rsidRDefault="00B46C04">
      <w:pPr>
        <w:rPr>
          <w:sz w:val="2"/>
          <w:szCs w:val="2"/>
        </w:rPr>
      </w:pPr>
      <w:r>
        <w:rPr>
          <w:sz w:val="24"/>
          <w:szCs w:val="24"/>
          <w:lang w:bidi="ru-RU"/>
        </w:rPr>
        <w:pict>
          <v:shape id="_x0000_s1025" type="#_x0000_t202" style="position:absolute;left:0;text-align:left;margin-left:252.6pt;margin-top:191.45pt;width:32.65pt;height:15.35pt;z-index:-251657216;mso-wrap-style:none;mso-wrap-distance-left:5pt;mso-wrap-distance-right:5pt;mso-position-horizontal-relative:page;mso-position-vertical-relative:page" wrapcoords="0 0" filled="f" stroked="f">
            <v:textbox style="mso-next-textbox:#_x0000_s1025;mso-fit-shape-to-text:t" inset="0,0,0,0">
              <w:txbxContent>
                <w:p w:rsidR="00B46C04" w:rsidRDefault="00B46C04"/>
              </w:txbxContent>
            </v:textbox>
            <w10:wrap anchorx="page" anchory="page"/>
          </v:shape>
        </w:pict>
      </w:r>
    </w:p>
    <w:p w:rsidR="00B46C04" w:rsidRDefault="00B46C04"/>
    <w:p w:rsidR="00B46C04" w:rsidRDefault="00B46C04">
      <w:pPr>
        <w:rPr>
          <w:sz w:val="2"/>
          <w:szCs w:val="2"/>
        </w:rPr>
      </w:pPr>
    </w:p>
    <w:p w:rsidR="00B46C04" w:rsidRDefault="00B46C04"/>
    <w:p w:rsidR="00B46C04" w:rsidRDefault="00B46C04">
      <w:pPr>
        <w:spacing w:after="0" w:line="240" w:lineRule="auto"/>
      </w:pPr>
    </w:p>
  </w:footnote>
  <w:footnote w:type="continuationSeparator" w:id="0">
    <w:p w:rsidR="00B46C04" w:rsidRDefault="00B46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3"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4"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5"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6"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7"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8"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0"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1"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6"/>
  </w:num>
  <w:num w:numId="9">
    <w:abstractNumId w:val="94"/>
  </w:num>
  <w:num w:numId="10">
    <w:abstractNumId w:val="97"/>
  </w:num>
  <w:num w:numId="11">
    <w:abstractNumId w:val="100"/>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2"/>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99"/>
  </w:num>
  <w:num w:numId="20">
    <w:abstractNumId w:val="95"/>
  </w:num>
  <w:num w:numId="21">
    <w:abstractNumId w:val="74"/>
  </w:num>
  <w:num w:numId="22">
    <w:abstractNumId w:val="76"/>
  </w:num>
  <w:num w:numId="23">
    <w:abstractNumId w:val="9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C04"/>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68DA7B-ECEE-4918-B3A8-6DB65ABF4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20198</TotalTime>
  <Pages>1</Pages>
  <Words>55</Words>
  <Characters>317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4118</cp:revision>
  <cp:lastPrinted>2009-02-06T05:36:00Z</cp:lastPrinted>
  <dcterms:created xsi:type="dcterms:W3CDTF">2019-12-11T19:28:00Z</dcterms:created>
  <dcterms:modified xsi:type="dcterms:W3CDTF">2020-02-07T07:54:00Z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