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63A9" w14:textId="0F70E515" w:rsidR="003E0100" w:rsidRDefault="0075398B" w:rsidP="0075398B">
      <w:pPr>
        <w:rPr>
          <w:rFonts w:ascii="Verdana" w:hAnsi="Verdana"/>
          <w:b/>
          <w:bCs/>
          <w:color w:val="000000"/>
          <w:shd w:val="clear" w:color="auto" w:fill="FFFFFF"/>
        </w:rPr>
      </w:pPr>
      <w:r>
        <w:rPr>
          <w:rFonts w:ascii="Verdana" w:hAnsi="Verdana"/>
          <w:b/>
          <w:bCs/>
          <w:color w:val="000000"/>
          <w:shd w:val="clear" w:color="auto" w:fill="FFFFFF"/>
        </w:rPr>
        <w:t>Томашевська Марина Олександрівна. Корпоративні акти в системі джерел права України : дис... канд. юрид. наук: 12.00.01 / Інститут законодавства Верховної Ради України. - К., 2005</w:t>
      </w:r>
    </w:p>
    <w:p w14:paraId="283D8794" w14:textId="77777777" w:rsidR="0075398B" w:rsidRPr="0075398B" w:rsidRDefault="0075398B" w:rsidP="007539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5398B">
        <w:rPr>
          <w:rFonts w:ascii="Times New Roman" w:eastAsia="Times New Roman" w:hAnsi="Times New Roman" w:cs="Times New Roman"/>
          <w:b/>
          <w:bCs/>
          <w:color w:val="000000"/>
          <w:sz w:val="27"/>
          <w:szCs w:val="27"/>
        </w:rPr>
        <w:t>Томашевська М.О. Корпоративні акти в системі джерел права України. – </w:t>
      </w:r>
      <w:r w:rsidRPr="0075398B">
        <w:rPr>
          <w:rFonts w:ascii="Times New Roman" w:eastAsia="Times New Roman" w:hAnsi="Times New Roman" w:cs="Times New Roman"/>
          <w:color w:val="000000"/>
          <w:sz w:val="27"/>
          <w:szCs w:val="27"/>
        </w:rPr>
        <w:t>Рукопис.</w:t>
      </w:r>
    </w:p>
    <w:p w14:paraId="5B86EF76" w14:textId="77777777" w:rsidR="0075398B" w:rsidRPr="0075398B" w:rsidRDefault="0075398B" w:rsidP="007539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5398B">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Інститут законодавства Верховної Ради України, Київ, 2005.</w:t>
      </w:r>
    </w:p>
    <w:p w14:paraId="629D72A2" w14:textId="77777777" w:rsidR="0075398B" w:rsidRPr="0075398B" w:rsidRDefault="0075398B" w:rsidP="007539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5398B">
        <w:rPr>
          <w:rFonts w:ascii="Times New Roman" w:eastAsia="Times New Roman" w:hAnsi="Times New Roman" w:cs="Times New Roman"/>
          <w:color w:val="000000"/>
          <w:sz w:val="27"/>
          <w:szCs w:val="27"/>
        </w:rPr>
        <w:t>Дисертація присвячена комплексному дослідженню та з’ясуванню правової природи корпоративних актів у системі джерел права України. У роботі аналізуються загальнотеоретичні проблеми поняття, ознак, функцій, сутності корпоративних актів та корпоративних норм, розглядається юридична сила корпоративних актів та їх місце в ієрархічній системі нормативно-правових актів, висвітлені особливості корпоративної нормотворчості та уніфікації корпоративних актів.</w:t>
      </w:r>
    </w:p>
    <w:p w14:paraId="4D4398DA" w14:textId="77777777" w:rsidR="0075398B" w:rsidRPr="0075398B" w:rsidRDefault="0075398B" w:rsidP="0075398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5398B">
        <w:rPr>
          <w:rFonts w:ascii="Times New Roman" w:eastAsia="Times New Roman" w:hAnsi="Times New Roman" w:cs="Times New Roman"/>
          <w:color w:val="000000"/>
          <w:sz w:val="27"/>
          <w:szCs w:val="27"/>
        </w:rPr>
        <w:t>Автор наводить ряд ознак, за якими здійснюється класифікація корпоративних актів. Детально розглядаються проблеми створення та прийняття корпоративних актів, визначено вимоги юридичної техніки щодо структури, мови, стилю та юридичної термінології корпоративного акта. З’ясовано форми, види та правила уніфікації корпоративних актів, проаналізовано зарубіжний досвід у сфері застосування корпоративних актів. Дано практичні рекомендації щодо підвищення ролі та ефективності застосування корпоративних актів як джерела права в Україні</w:t>
      </w:r>
    </w:p>
    <w:p w14:paraId="79110143" w14:textId="77777777" w:rsidR="0075398B" w:rsidRPr="0075398B" w:rsidRDefault="0075398B" w:rsidP="0075398B"/>
    <w:sectPr w:rsidR="0075398B" w:rsidRPr="007539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7C8D" w14:textId="77777777" w:rsidR="004A7C76" w:rsidRDefault="004A7C76">
      <w:pPr>
        <w:spacing w:after="0" w:line="240" w:lineRule="auto"/>
      </w:pPr>
      <w:r>
        <w:separator/>
      </w:r>
    </w:p>
  </w:endnote>
  <w:endnote w:type="continuationSeparator" w:id="0">
    <w:p w14:paraId="7E628977" w14:textId="77777777" w:rsidR="004A7C76" w:rsidRDefault="004A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FF14" w14:textId="77777777" w:rsidR="004A7C76" w:rsidRDefault="004A7C76">
      <w:pPr>
        <w:spacing w:after="0" w:line="240" w:lineRule="auto"/>
      </w:pPr>
      <w:r>
        <w:separator/>
      </w:r>
    </w:p>
  </w:footnote>
  <w:footnote w:type="continuationSeparator" w:id="0">
    <w:p w14:paraId="1947946B" w14:textId="77777777" w:rsidR="004A7C76" w:rsidRDefault="004A7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7C7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16"/>
  </w:num>
  <w:num w:numId="5">
    <w:abstractNumId w:val="14"/>
  </w:num>
  <w:num w:numId="6">
    <w:abstractNumId w:val="4"/>
  </w:num>
  <w:num w:numId="7">
    <w:abstractNumId w:val="1"/>
  </w:num>
  <w:num w:numId="8">
    <w:abstractNumId w:val="17"/>
  </w:num>
  <w:num w:numId="9">
    <w:abstractNumId w:val="12"/>
  </w:num>
  <w:num w:numId="10">
    <w:abstractNumId w:val="13"/>
  </w:num>
  <w:num w:numId="11">
    <w:abstractNumId w:val="18"/>
  </w:num>
  <w:num w:numId="12">
    <w:abstractNumId w:val="6"/>
  </w:num>
  <w:num w:numId="13">
    <w:abstractNumId w:val="8"/>
  </w:num>
  <w:num w:numId="14">
    <w:abstractNumId w:val="9"/>
  </w:num>
  <w:num w:numId="15">
    <w:abstractNumId w:val="19"/>
  </w:num>
  <w:num w:numId="16">
    <w:abstractNumId w:val="5"/>
  </w:num>
  <w:num w:numId="17">
    <w:abstractNumId w:val="2"/>
  </w:num>
  <w:num w:numId="18">
    <w:abstractNumId w:val="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76"/>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44563</TotalTime>
  <Pages>1</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8723</cp:revision>
  <dcterms:created xsi:type="dcterms:W3CDTF">2024-06-20T08:51:00Z</dcterms:created>
  <dcterms:modified xsi:type="dcterms:W3CDTF">2024-08-04T08:08:00Z</dcterms:modified>
  <cp:category/>
</cp:coreProperties>
</file>