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2FE1"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Руденский, Геннадий Евгеньевич.</w:t>
      </w:r>
    </w:p>
    <w:p w14:paraId="770384E1" w14:textId="77777777" w:rsidR="00404DA6" w:rsidRPr="00404DA6" w:rsidRDefault="00404DA6" w:rsidP="00404DA6">
      <w:pPr>
        <w:rPr>
          <w:rFonts w:ascii="Helvetica" w:eastAsia="Symbol" w:hAnsi="Helvetica" w:cs="Helvetica"/>
          <w:b/>
          <w:bCs/>
          <w:color w:val="222222"/>
          <w:kern w:val="0"/>
          <w:sz w:val="21"/>
          <w:szCs w:val="21"/>
          <w:lang w:eastAsia="ru-RU"/>
        </w:rPr>
      </w:pPr>
      <w:proofErr w:type="spellStart"/>
      <w:r w:rsidRPr="00404DA6">
        <w:rPr>
          <w:rFonts w:ascii="Helvetica" w:eastAsia="Symbol" w:hAnsi="Helvetica" w:cs="Helvetica"/>
          <w:b/>
          <w:bCs/>
          <w:color w:val="222222"/>
          <w:kern w:val="0"/>
          <w:sz w:val="21"/>
          <w:szCs w:val="21"/>
          <w:lang w:eastAsia="ru-RU"/>
        </w:rPr>
        <w:t>Многочастичные</w:t>
      </w:r>
      <w:proofErr w:type="spellEnd"/>
      <w:r w:rsidRPr="00404DA6">
        <w:rPr>
          <w:rFonts w:ascii="Helvetica" w:eastAsia="Symbol" w:hAnsi="Helvetica" w:cs="Helvetica"/>
          <w:b/>
          <w:bCs/>
          <w:color w:val="222222"/>
          <w:kern w:val="0"/>
          <w:sz w:val="21"/>
          <w:szCs w:val="21"/>
          <w:lang w:eastAsia="ru-RU"/>
        </w:rPr>
        <w:t xml:space="preserve"> потенциалы межатомного взаимодействия для сплавов простых, переходных и благородных </w:t>
      </w:r>
      <w:proofErr w:type="gramStart"/>
      <w:r w:rsidRPr="00404DA6">
        <w:rPr>
          <w:rFonts w:ascii="Helvetica" w:eastAsia="Symbol" w:hAnsi="Helvetica" w:cs="Helvetica"/>
          <w:b/>
          <w:bCs/>
          <w:color w:val="222222"/>
          <w:kern w:val="0"/>
          <w:sz w:val="21"/>
          <w:szCs w:val="21"/>
          <w:lang w:eastAsia="ru-RU"/>
        </w:rPr>
        <w:t>металлов :</w:t>
      </w:r>
      <w:proofErr w:type="gramEnd"/>
      <w:r w:rsidRPr="00404DA6">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Томск, 1999. - 139 с.</w:t>
      </w:r>
    </w:p>
    <w:p w14:paraId="5D0DAA24"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 xml:space="preserve">Оглавление </w:t>
      </w:r>
      <w:proofErr w:type="spellStart"/>
      <w:r w:rsidRPr="00404DA6">
        <w:rPr>
          <w:rFonts w:ascii="Helvetica" w:eastAsia="Symbol" w:hAnsi="Helvetica" w:cs="Helvetica"/>
          <w:b/>
          <w:bCs/>
          <w:color w:val="222222"/>
          <w:kern w:val="0"/>
          <w:sz w:val="21"/>
          <w:szCs w:val="21"/>
          <w:lang w:eastAsia="ru-RU"/>
        </w:rPr>
        <w:t>диссертациикандидат</w:t>
      </w:r>
      <w:proofErr w:type="spellEnd"/>
      <w:r w:rsidRPr="00404DA6">
        <w:rPr>
          <w:rFonts w:ascii="Helvetica" w:eastAsia="Symbol" w:hAnsi="Helvetica" w:cs="Helvetica"/>
          <w:b/>
          <w:bCs/>
          <w:color w:val="222222"/>
          <w:kern w:val="0"/>
          <w:sz w:val="21"/>
          <w:szCs w:val="21"/>
          <w:lang w:eastAsia="ru-RU"/>
        </w:rPr>
        <w:t xml:space="preserve"> физико-математических наук Руденский, Геннадий Евгеньевич</w:t>
      </w:r>
    </w:p>
    <w:p w14:paraId="70451166"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Содержание</w:t>
      </w:r>
    </w:p>
    <w:p w14:paraId="24B96C98"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Введение</w:t>
      </w:r>
    </w:p>
    <w:p w14:paraId="7887C47A"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1. Методы моделирования межатомного взаимодействия</w:t>
      </w:r>
    </w:p>
    <w:p w14:paraId="0B89848B"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в металлах и сплавах</w:t>
      </w:r>
    </w:p>
    <w:p w14:paraId="35AE84AA"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 xml:space="preserve">1.1. </w:t>
      </w:r>
      <w:proofErr w:type="spellStart"/>
      <w:r w:rsidRPr="00404DA6">
        <w:rPr>
          <w:rFonts w:ascii="Helvetica" w:eastAsia="Symbol" w:hAnsi="Helvetica" w:cs="Helvetica"/>
          <w:b/>
          <w:bCs/>
          <w:color w:val="222222"/>
          <w:kern w:val="0"/>
          <w:sz w:val="21"/>
          <w:szCs w:val="21"/>
          <w:lang w:eastAsia="ru-RU"/>
        </w:rPr>
        <w:t>Первопринципные</w:t>
      </w:r>
      <w:proofErr w:type="spellEnd"/>
      <w:r w:rsidRPr="00404DA6">
        <w:rPr>
          <w:rFonts w:ascii="Helvetica" w:eastAsia="Symbol" w:hAnsi="Helvetica" w:cs="Helvetica"/>
          <w:b/>
          <w:bCs/>
          <w:color w:val="222222"/>
          <w:kern w:val="0"/>
          <w:sz w:val="21"/>
          <w:szCs w:val="21"/>
          <w:lang w:eastAsia="ru-RU"/>
        </w:rPr>
        <w:t xml:space="preserve"> методы расчета термодинамических характеристик твердых тел</w:t>
      </w:r>
    </w:p>
    <w:p w14:paraId="03244222"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 xml:space="preserve">1.2. </w:t>
      </w:r>
      <w:proofErr w:type="spellStart"/>
      <w:r w:rsidRPr="00404DA6">
        <w:rPr>
          <w:rFonts w:ascii="Helvetica" w:eastAsia="Symbol" w:hAnsi="Helvetica" w:cs="Helvetica"/>
          <w:b/>
          <w:bCs/>
          <w:color w:val="222222"/>
          <w:kern w:val="0"/>
          <w:sz w:val="21"/>
          <w:szCs w:val="21"/>
          <w:lang w:eastAsia="ru-RU"/>
        </w:rPr>
        <w:t>Квантовомеханически</w:t>
      </w:r>
      <w:proofErr w:type="spellEnd"/>
      <w:r w:rsidRPr="00404DA6">
        <w:rPr>
          <w:rFonts w:ascii="Helvetica" w:eastAsia="Symbol" w:hAnsi="Helvetica" w:cs="Helvetica"/>
          <w:b/>
          <w:bCs/>
          <w:color w:val="222222"/>
          <w:kern w:val="0"/>
          <w:sz w:val="21"/>
          <w:szCs w:val="21"/>
          <w:lang w:eastAsia="ru-RU"/>
        </w:rPr>
        <w:t xml:space="preserve"> обоснованные модели</w:t>
      </w:r>
    </w:p>
    <w:p w14:paraId="2109B3B2"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межатомного взаимодействия</w:t>
      </w:r>
    </w:p>
    <w:p w14:paraId="0C3F86FD"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1.3. Метод функционала электронной плотности</w:t>
      </w:r>
    </w:p>
    <w:p w14:paraId="7C2A61C9"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2. Метод модельного функционала</w:t>
      </w:r>
    </w:p>
    <w:p w14:paraId="00F65FF9"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электронной плотности</w:t>
      </w:r>
    </w:p>
    <w:p w14:paraId="06CC81FE"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2.1. Полная энергия металлов и сплавов в модели</w:t>
      </w:r>
    </w:p>
    <w:p w14:paraId="6EA39908"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функционала электронной плотности</w:t>
      </w:r>
    </w:p>
    <w:p w14:paraId="1532B03F"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 xml:space="preserve">2.2. Определение параметров модельного </w:t>
      </w:r>
      <w:proofErr w:type="spellStart"/>
      <w:r w:rsidRPr="00404DA6">
        <w:rPr>
          <w:rFonts w:ascii="Helvetica" w:eastAsia="Symbol" w:hAnsi="Helvetica" w:cs="Helvetica"/>
          <w:b/>
          <w:bCs/>
          <w:color w:val="222222"/>
          <w:kern w:val="0"/>
          <w:sz w:val="21"/>
          <w:szCs w:val="21"/>
          <w:lang w:eastAsia="ru-RU"/>
        </w:rPr>
        <w:t>псевдопотенциала</w:t>
      </w:r>
      <w:proofErr w:type="spellEnd"/>
    </w:p>
    <w:p w14:paraId="54A02525"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 xml:space="preserve">2.3. </w:t>
      </w:r>
      <w:proofErr w:type="spellStart"/>
      <w:r w:rsidRPr="00404DA6">
        <w:rPr>
          <w:rFonts w:ascii="Helvetica" w:eastAsia="Symbol" w:hAnsi="Helvetica" w:cs="Helvetica"/>
          <w:b/>
          <w:bCs/>
          <w:color w:val="222222"/>
          <w:kern w:val="0"/>
          <w:sz w:val="21"/>
          <w:szCs w:val="21"/>
          <w:lang w:eastAsia="ru-RU"/>
        </w:rPr>
        <w:t>Многочастичные</w:t>
      </w:r>
      <w:proofErr w:type="spellEnd"/>
      <w:r w:rsidRPr="00404DA6">
        <w:rPr>
          <w:rFonts w:ascii="Helvetica" w:eastAsia="Symbol" w:hAnsi="Helvetica" w:cs="Helvetica"/>
          <w:b/>
          <w:bCs/>
          <w:color w:val="222222"/>
          <w:kern w:val="0"/>
          <w:sz w:val="21"/>
          <w:szCs w:val="21"/>
          <w:lang w:eastAsia="ru-RU"/>
        </w:rPr>
        <w:t xml:space="preserve"> потенциалы МФЭП</w:t>
      </w:r>
    </w:p>
    <w:p w14:paraId="1EBDE87E"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2.4. Область применимости модельного функционала</w:t>
      </w:r>
    </w:p>
    <w:p w14:paraId="768CDA66"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3. Методика и результаты расчета термодинамических</w:t>
      </w:r>
    </w:p>
    <w:p w14:paraId="14A376D7"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свойств сплавов</w:t>
      </w:r>
    </w:p>
    <w:p w14:paraId="5E12CC47"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3.1. Расчет энергии образования сплавов N1 — А1 и Си — Аи</w:t>
      </w:r>
    </w:p>
    <w:p w14:paraId="1233A626"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3.2. Расчет модулей упругости и фононных спектров</w:t>
      </w:r>
    </w:p>
    <w:p w14:paraId="6279B7ED"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4. Уравнения состояния металлов и сплавов</w:t>
      </w:r>
    </w:p>
    <w:p w14:paraId="7291DACF"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4.1. Термодинамическая модель</w:t>
      </w:r>
    </w:p>
    <w:p w14:paraId="60841DA0"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4.2. Уравнения состояния металлов N1 и А1</w:t>
      </w:r>
    </w:p>
    <w:p w14:paraId="477168A7"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- 34.3. Уравнения состояния сплавов И1А1 и N13А1</w:t>
      </w:r>
    </w:p>
    <w:p w14:paraId="64C8AD3A"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Заключение</w:t>
      </w:r>
    </w:p>
    <w:p w14:paraId="01AA6CC1" w14:textId="77777777" w:rsidR="00404DA6" w:rsidRPr="00404DA6" w:rsidRDefault="00404DA6" w:rsidP="00404DA6">
      <w:pPr>
        <w:rPr>
          <w:rFonts w:ascii="Helvetica" w:eastAsia="Symbol" w:hAnsi="Helvetica" w:cs="Helvetica"/>
          <w:b/>
          <w:bCs/>
          <w:color w:val="222222"/>
          <w:kern w:val="0"/>
          <w:sz w:val="21"/>
          <w:szCs w:val="21"/>
          <w:lang w:eastAsia="ru-RU"/>
        </w:rPr>
      </w:pPr>
      <w:r w:rsidRPr="00404DA6">
        <w:rPr>
          <w:rFonts w:ascii="Helvetica" w:eastAsia="Symbol" w:hAnsi="Helvetica" w:cs="Helvetica"/>
          <w:b/>
          <w:bCs/>
          <w:color w:val="222222"/>
          <w:kern w:val="0"/>
          <w:sz w:val="21"/>
          <w:szCs w:val="21"/>
          <w:lang w:eastAsia="ru-RU"/>
        </w:rPr>
        <w:t>Список литературы</w:t>
      </w:r>
    </w:p>
    <w:p w14:paraId="071EBB05" w14:textId="008C00B6" w:rsidR="00E67B85" w:rsidRPr="00404DA6" w:rsidRDefault="00E67B85" w:rsidP="00404DA6"/>
    <w:sectPr w:rsidR="00E67B85" w:rsidRPr="00404D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1CE0" w14:textId="77777777" w:rsidR="00BB358C" w:rsidRDefault="00BB358C">
      <w:pPr>
        <w:spacing w:after="0" w:line="240" w:lineRule="auto"/>
      </w:pPr>
      <w:r>
        <w:separator/>
      </w:r>
    </w:p>
  </w:endnote>
  <w:endnote w:type="continuationSeparator" w:id="0">
    <w:p w14:paraId="6FB3E34B" w14:textId="77777777" w:rsidR="00BB358C" w:rsidRDefault="00BB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F5BB" w14:textId="77777777" w:rsidR="00BB358C" w:rsidRDefault="00BB358C"/>
    <w:p w14:paraId="3250C2E1" w14:textId="77777777" w:rsidR="00BB358C" w:rsidRDefault="00BB358C"/>
    <w:p w14:paraId="5F50F133" w14:textId="77777777" w:rsidR="00BB358C" w:rsidRDefault="00BB358C"/>
    <w:p w14:paraId="3F422BF6" w14:textId="77777777" w:rsidR="00BB358C" w:rsidRDefault="00BB358C"/>
    <w:p w14:paraId="689D4E90" w14:textId="77777777" w:rsidR="00BB358C" w:rsidRDefault="00BB358C"/>
    <w:p w14:paraId="75DBCE1D" w14:textId="77777777" w:rsidR="00BB358C" w:rsidRDefault="00BB358C"/>
    <w:p w14:paraId="0C7F2CA5" w14:textId="77777777" w:rsidR="00BB358C" w:rsidRDefault="00BB35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122BF2" wp14:editId="1D2CC7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3F90" w14:textId="77777777" w:rsidR="00BB358C" w:rsidRDefault="00BB3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122B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FD3F90" w14:textId="77777777" w:rsidR="00BB358C" w:rsidRDefault="00BB3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E05E08" w14:textId="77777777" w:rsidR="00BB358C" w:rsidRDefault="00BB358C"/>
    <w:p w14:paraId="0B841334" w14:textId="77777777" w:rsidR="00BB358C" w:rsidRDefault="00BB358C"/>
    <w:p w14:paraId="64E17181" w14:textId="77777777" w:rsidR="00BB358C" w:rsidRDefault="00BB35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7578D" wp14:editId="1B168F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35D3" w14:textId="77777777" w:rsidR="00BB358C" w:rsidRDefault="00BB358C"/>
                          <w:p w14:paraId="2C7F9ED2" w14:textId="77777777" w:rsidR="00BB358C" w:rsidRDefault="00BB3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757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CA35D3" w14:textId="77777777" w:rsidR="00BB358C" w:rsidRDefault="00BB358C"/>
                    <w:p w14:paraId="2C7F9ED2" w14:textId="77777777" w:rsidR="00BB358C" w:rsidRDefault="00BB3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CC43DF" w14:textId="77777777" w:rsidR="00BB358C" w:rsidRDefault="00BB358C"/>
    <w:p w14:paraId="32548BF8" w14:textId="77777777" w:rsidR="00BB358C" w:rsidRDefault="00BB358C">
      <w:pPr>
        <w:rPr>
          <w:sz w:val="2"/>
          <w:szCs w:val="2"/>
        </w:rPr>
      </w:pPr>
    </w:p>
    <w:p w14:paraId="708A6748" w14:textId="77777777" w:rsidR="00BB358C" w:rsidRDefault="00BB358C"/>
    <w:p w14:paraId="08A92C39" w14:textId="77777777" w:rsidR="00BB358C" w:rsidRDefault="00BB358C">
      <w:pPr>
        <w:spacing w:after="0" w:line="240" w:lineRule="auto"/>
      </w:pPr>
    </w:p>
  </w:footnote>
  <w:footnote w:type="continuationSeparator" w:id="0">
    <w:p w14:paraId="2902AE4B" w14:textId="77777777" w:rsidR="00BB358C" w:rsidRDefault="00BB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8C"/>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112179</TotalTime>
  <Pages>1</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1855</cp:revision>
  <cp:lastPrinted>2009-02-06T05:36:00Z</cp:lastPrinted>
  <dcterms:created xsi:type="dcterms:W3CDTF">2024-01-07T13:43:00Z</dcterms:created>
  <dcterms:modified xsi:type="dcterms:W3CDTF">2025-06-11T08:54:00Z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