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BFCB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proofErr w:type="spellStart"/>
      <w:r w:rsidRPr="00EF28C6">
        <w:rPr>
          <w:rFonts w:eastAsia="Times New Roman"/>
          <w:sz w:val="28"/>
          <w:szCs w:val="28"/>
        </w:rPr>
        <w:t>Бречалов</w:t>
      </w:r>
      <w:proofErr w:type="spellEnd"/>
      <w:r w:rsidRPr="00EF28C6">
        <w:rPr>
          <w:rFonts w:eastAsia="Times New Roman"/>
          <w:sz w:val="28"/>
          <w:szCs w:val="28"/>
        </w:rPr>
        <w:t xml:space="preserve"> Константин Леонидович. Деятельность МЧС России при трансграничных чрезвычайных ситуациях: проблемы правового регулирования :  проблемы правового регулирования : </w:t>
      </w:r>
      <w:proofErr w:type="spellStart"/>
      <w:r w:rsidRPr="00EF28C6">
        <w:rPr>
          <w:rFonts w:eastAsia="Times New Roman"/>
          <w:sz w:val="28"/>
          <w:szCs w:val="28"/>
        </w:rPr>
        <w:t>Дис</w:t>
      </w:r>
      <w:proofErr w:type="spellEnd"/>
      <w:r w:rsidRPr="00EF28C6">
        <w:rPr>
          <w:rFonts w:eastAsia="Times New Roman"/>
          <w:sz w:val="28"/>
          <w:szCs w:val="28"/>
        </w:rPr>
        <w:t xml:space="preserve">. ... канд. юрид. наук : 05.26.02 СПб., 2005 181 с. РГБ ОД, 61:06-12/340 </w:t>
      </w:r>
    </w:p>
    <w:p w14:paraId="71ADC55B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</w:p>
    <w:p w14:paraId="32792281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МЧС России</w:t>
      </w:r>
    </w:p>
    <w:p w14:paraId="6C2D7ECF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Санкт-Петербургский институт Государственной</w:t>
      </w:r>
    </w:p>
    <w:p w14:paraId="2866C423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противопожарной службы</w:t>
      </w:r>
    </w:p>
    <w:p w14:paraId="097F2CCA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На правах рукописи</w:t>
      </w:r>
    </w:p>
    <w:p w14:paraId="6EE5EC17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БРЕЧАЛОВ Константин Леонидович</w:t>
      </w:r>
    </w:p>
    <w:p w14:paraId="059F1CBB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Деятельность МЧС России при трансграничных чрезвычайных ситуациях: проблемы правового регулирования</w:t>
      </w:r>
    </w:p>
    <w:p w14:paraId="441DD47A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Специальность 05.26.02 -</w:t>
      </w:r>
    </w:p>
    <w:p w14:paraId="476D1C0B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Безопасность в чрезвычайных ситуациях (юридические науки)</w:t>
      </w:r>
    </w:p>
    <w:p w14:paraId="3FD9B607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Диссертация на соискание ученой степени кандидата юридических наук</w:t>
      </w:r>
    </w:p>
    <w:p w14:paraId="1E28F0D4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 xml:space="preserve">Научный руководитель </w:t>
      </w:r>
      <w:proofErr w:type="spellStart"/>
      <w:r w:rsidRPr="00EF28C6">
        <w:rPr>
          <w:rFonts w:eastAsia="Times New Roman"/>
          <w:sz w:val="28"/>
          <w:szCs w:val="28"/>
        </w:rPr>
        <w:t>д.ю.н</w:t>
      </w:r>
      <w:proofErr w:type="spellEnd"/>
      <w:r w:rsidRPr="00EF28C6">
        <w:rPr>
          <w:rFonts w:eastAsia="Times New Roman"/>
          <w:sz w:val="28"/>
          <w:szCs w:val="28"/>
        </w:rPr>
        <w:t>., профессор заслуженный юрист Российской Федерации Н.И. Уткин</w:t>
      </w:r>
    </w:p>
    <w:p w14:paraId="23ABB708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 xml:space="preserve">Сан </w:t>
      </w:r>
      <w:proofErr w:type="spellStart"/>
      <w:r w:rsidRPr="00EF28C6">
        <w:rPr>
          <w:rFonts w:eastAsia="Times New Roman"/>
          <w:sz w:val="28"/>
          <w:szCs w:val="28"/>
        </w:rPr>
        <w:t>кт</w:t>
      </w:r>
      <w:proofErr w:type="spellEnd"/>
      <w:r w:rsidRPr="00EF28C6">
        <w:rPr>
          <w:rFonts w:eastAsia="Times New Roman"/>
          <w:sz w:val="28"/>
          <w:szCs w:val="28"/>
        </w:rPr>
        <w:t>-Петербург 2005</w:t>
      </w:r>
    </w:p>
    <w:p w14:paraId="0D99625C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 xml:space="preserve"> </w:t>
      </w:r>
    </w:p>
    <w:p w14:paraId="505F1C97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2</w:t>
      </w:r>
    </w:p>
    <w:p w14:paraId="6BD8BD65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Оглавление</w:t>
      </w:r>
    </w:p>
    <w:p w14:paraId="74E6C526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введение</w:t>
      </w:r>
      <w:r w:rsidRPr="00EF28C6">
        <w:rPr>
          <w:rFonts w:eastAsia="Times New Roman"/>
          <w:sz w:val="28"/>
          <w:szCs w:val="28"/>
        </w:rPr>
        <w:tab/>
        <w:t>4</w:t>
      </w:r>
    </w:p>
    <w:p w14:paraId="54262D94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Глава 1 Правовые основы участия МЧС России в системе обеспечения безопасности при трансграничных чрезвычайных ситуациях</w:t>
      </w:r>
    </w:p>
    <w:p w14:paraId="57AF5A76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1.1.</w:t>
      </w:r>
      <w:r w:rsidRPr="00EF28C6">
        <w:rPr>
          <w:rFonts w:eastAsia="Times New Roman"/>
          <w:sz w:val="28"/>
          <w:szCs w:val="28"/>
        </w:rPr>
        <w:tab/>
        <w:t>Правовая</w:t>
      </w:r>
      <w:r w:rsidRPr="00EF28C6">
        <w:rPr>
          <w:rFonts w:eastAsia="Times New Roman"/>
          <w:sz w:val="28"/>
          <w:szCs w:val="28"/>
        </w:rPr>
        <w:tab/>
        <w:t>характеристика</w:t>
      </w:r>
      <w:r w:rsidRPr="00EF28C6">
        <w:rPr>
          <w:rFonts w:eastAsia="Times New Roman"/>
          <w:sz w:val="28"/>
          <w:szCs w:val="28"/>
        </w:rPr>
        <w:tab/>
        <w:t>и</w:t>
      </w:r>
      <w:r w:rsidRPr="00EF28C6">
        <w:rPr>
          <w:rFonts w:eastAsia="Times New Roman"/>
          <w:sz w:val="28"/>
          <w:szCs w:val="28"/>
        </w:rPr>
        <w:tab/>
        <w:t>особенности    18 правоотношений в сфере обеспечения безопасности приграничной     территории      при      чрезвычайных ситуациях трансграничного характера</w:t>
      </w:r>
    </w:p>
    <w:p w14:paraId="7D2E3695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1.2.</w:t>
      </w:r>
      <w:r w:rsidRPr="00EF28C6">
        <w:rPr>
          <w:rFonts w:eastAsia="Times New Roman"/>
          <w:sz w:val="28"/>
          <w:szCs w:val="28"/>
        </w:rPr>
        <w:tab/>
        <w:t>Формирование   и   основные   направления   развития    52 законодательства      Российской      Федерации       по обеспечению    безопасности     при    трансграничных чрезвычайных ситуациях</w:t>
      </w:r>
    </w:p>
    <w:p w14:paraId="70F0EA89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lastRenderedPageBreak/>
        <w:t>Глава 2 Международно-правовые аспекты деятельности МЧС России при возникновении и ликвидации трансграничных чрезвычайных ситуаций</w:t>
      </w:r>
    </w:p>
    <w:p w14:paraId="65628613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2.1.</w:t>
      </w:r>
      <w:r w:rsidRPr="00EF28C6">
        <w:rPr>
          <w:rFonts w:eastAsia="Times New Roman"/>
          <w:sz w:val="28"/>
          <w:szCs w:val="28"/>
        </w:rPr>
        <w:tab/>
        <w:t>Участие       МЧС       России       в       международном    66 сотрудничестве   по  обеспечению   безопасности   при трансграничных чрезвычайных ситуациях</w:t>
      </w:r>
    </w:p>
    <w:p w14:paraId="0FBE6DEF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2.2.</w:t>
      </w:r>
      <w:r w:rsidRPr="00EF28C6">
        <w:rPr>
          <w:rFonts w:eastAsia="Times New Roman"/>
          <w:sz w:val="28"/>
          <w:szCs w:val="28"/>
        </w:rPr>
        <w:tab/>
        <w:t>Приграничное сотрудничество в сфере обеспечения    86 безопасности при чрезвычайных ситуациях</w:t>
      </w:r>
    </w:p>
    <w:p w14:paraId="178C13F0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Глава 3    Правовой механизм взаимодействия МЧС России с пограничными и таможенными  органами  при трансграничных чрезвычайных ситуациях 3.1.    Порядок     обеспечения     защиты     Государственной     101 границы    РФ    при    чрезвычайной    ситуации    на приграничной территории</w:t>
      </w:r>
    </w:p>
    <w:p w14:paraId="73E594CF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 xml:space="preserve"> </w:t>
      </w:r>
    </w:p>
    <w:p w14:paraId="498AB2FF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3.2.    Особенности     таможенного     регулирования     при    119</w:t>
      </w:r>
    </w:p>
    <w:p w14:paraId="6901CCC2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оказании   помощи   по  ликвидации  трансграничных</w:t>
      </w:r>
    </w:p>
    <w:p w14:paraId="05190C71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чрезвычайных ситуаций</w:t>
      </w:r>
    </w:p>
    <w:p w14:paraId="2CFEF5FC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Заключение</w:t>
      </w:r>
      <w:r w:rsidRPr="00EF28C6">
        <w:rPr>
          <w:rFonts w:eastAsia="Times New Roman"/>
          <w:sz w:val="28"/>
          <w:szCs w:val="28"/>
        </w:rPr>
        <w:tab/>
        <w:t>141</w:t>
      </w:r>
    </w:p>
    <w:p w14:paraId="4C2FA175" w14:textId="77777777" w:rsidR="00EF28C6" w:rsidRPr="00EF28C6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Библиографический список</w:t>
      </w:r>
      <w:r w:rsidRPr="00EF28C6">
        <w:rPr>
          <w:rFonts w:eastAsia="Times New Roman"/>
          <w:sz w:val="28"/>
          <w:szCs w:val="28"/>
        </w:rPr>
        <w:tab/>
        <w:t>146</w:t>
      </w:r>
    </w:p>
    <w:p w14:paraId="49FF9D8B" w14:textId="6895288B" w:rsidR="00CE1FEF" w:rsidRDefault="00EF28C6" w:rsidP="00EF28C6">
      <w:pPr>
        <w:rPr>
          <w:rFonts w:eastAsia="Times New Roman"/>
          <w:sz w:val="28"/>
          <w:szCs w:val="28"/>
        </w:rPr>
      </w:pPr>
      <w:r w:rsidRPr="00EF28C6">
        <w:rPr>
          <w:rFonts w:eastAsia="Times New Roman"/>
          <w:sz w:val="28"/>
          <w:szCs w:val="28"/>
        </w:rPr>
        <w:t>Приложение</w:t>
      </w:r>
    </w:p>
    <w:p w14:paraId="3D4159B4" w14:textId="607C5AFC" w:rsidR="00EF28C6" w:rsidRDefault="00EF28C6" w:rsidP="00EF28C6">
      <w:pPr>
        <w:rPr>
          <w:rFonts w:eastAsia="Times New Roman"/>
          <w:sz w:val="28"/>
          <w:szCs w:val="28"/>
        </w:rPr>
      </w:pPr>
    </w:p>
    <w:p w14:paraId="1DBB5B14" w14:textId="37A1C676" w:rsidR="00EF28C6" w:rsidRDefault="00EF28C6" w:rsidP="00EF28C6">
      <w:pPr>
        <w:rPr>
          <w:rFonts w:eastAsia="Times New Roman"/>
          <w:sz w:val="28"/>
          <w:szCs w:val="28"/>
        </w:rPr>
      </w:pPr>
    </w:p>
    <w:p w14:paraId="4B4FC502" w14:textId="77777777" w:rsidR="00EF28C6" w:rsidRDefault="00EF28C6" w:rsidP="00EF28C6">
      <w:pPr>
        <w:shd w:val="clear" w:color="auto" w:fill="FFFFFF"/>
        <w:spacing w:before="144" w:line="480" w:lineRule="exact"/>
        <w:ind w:left="734"/>
      </w:pPr>
      <w:r>
        <w:rPr>
          <w:rFonts w:eastAsia="Times New Roman"/>
          <w:spacing w:val="-6"/>
          <w:sz w:val="28"/>
          <w:szCs w:val="28"/>
        </w:rPr>
        <w:t>ЗАКЛЮЧЕНИЕ.</w:t>
      </w:r>
    </w:p>
    <w:p w14:paraId="4E45B637" w14:textId="77777777" w:rsidR="00EF28C6" w:rsidRDefault="00EF28C6" w:rsidP="00EF28C6">
      <w:pPr>
        <w:shd w:val="clear" w:color="auto" w:fill="FFFFFF"/>
        <w:spacing w:line="480" w:lineRule="exact"/>
        <w:ind w:right="43" w:firstLine="739"/>
        <w:jc w:val="both"/>
      </w:pPr>
      <w:r>
        <w:rPr>
          <w:rFonts w:eastAsia="Times New Roman"/>
          <w:spacing w:val="-2"/>
          <w:sz w:val="28"/>
          <w:szCs w:val="28"/>
        </w:rPr>
        <w:t xml:space="preserve">Исследование избранной темы - «Деятельность МЧС России при </w:t>
      </w:r>
      <w:r>
        <w:rPr>
          <w:rFonts w:eastAsia="Times New Roman"/>
          <w:sz w:val="28"/>
          <w:szCs w:val="28"/>
        </w:rPr>
        <w:t>трансграничных чрезвычайных ситуациях: проблемы правового регулирования» во многом показало недостаточную разработанность ряда направлений в современной юридической литературе, а также, позволило выявить значительное число пробелов в законодательном обеспечении изученной сферы правоотношений.</w:t>
      </w:r>
    </w:p>
    <w:p w14:paraId="636C49AC" w14:textId="77777777" w:rsidR="00EF28C6" w:rsidRDefault="00EF28C6" w:rsidP="00EF28C6">
      <w:pPr>
        <w:shd w:val="clear" w:color="auto" w:fill="FFFFFF"/>
        <w:spacing w:line="480" w:lineRule="exact"/>
        <w:ind w:left="14" w:right="43" w:firstLine="720"/>
        <w:jc w:val="both"/>
      </w:pPr>
      <w:r>
        <w:rPr>
          <w:rFonts w:eastAsia="Times New Roman"/>
          <w:sz w:val="28"/>
          <w:szCs w:val="28"/>
        </w:rPr>
        <w:t xml:space="preserve">В результате проведенного анализа значительного количества международных соглашений, законодательных актов, ведомственных нормативных актов, научно-практических материалов, в диссертации </w:t>
      </w:r>
      <w:r>
        <w:rPr>
          <w:rFonts w:eastAsia="Times New Roman"/>
          <w:sz w:val="28"/>
          <w:szCs w:val="28"/>
        </w:rPr>
        <w:lastRenderedPageBreak/>
        <w:t>были сформулированы и представлены следующие выводы и предложения относительно решения выявленных в процессе исследования проблем.</w:t>
      </w:r>
    </w:p>
    <w:p w14:paraId="4C5348B0" w14:textId="77777777" w:rsidR="00EF28C6" w:rsidRDefault="00EF28C6" w:rsidP="00EF28C6">
      <w:pPr>
        <w:shd w:val="clear" w:color="auto" w:fill="FFFFFF"/>
        <w:spacing w:line="480" w:lineRule="exact"/>
        <w:ind w:left="5" w:right="10" w:firstLine="710"/>
        <w:jc w:val="both"/>
      </w:pPr>
      <w:r>
        <w:rPr>
          <w:rFonts w:eastAsia="Times New Roman"/>
          <w:sz w:val="28"/>
          <w:szCs w:val="28"/>
        </w:rPr>
        <w:t>В первую очередь следует отметить, что используемое в настоящее время в юридической науке, а также в законотворческой деятельности, понятие «национальная безопасность» начинает во многом подменять понятие «государственная безопасность». В результате таких терминологических «экспериментов» искажается сама сущность понятия «безопасность» и его родовой признак - связь с государством, поскольку понятие «государственная» выражает сущность и специфику самого понятия «безопасность», а также организационных и правовых средств ее обеспечения. Таким образом, открытым остается вопрос в научном и практическом аспектах понимания безопасности, как правовой категории Детальный анализ современных законодательных актов, обобщение точек зрения, изложенных в юридической литературе, позволил выявить ряд недостатков в действующем законодательстве, регулирующем общегосударственные и специальные вопросы обеспечения безопасности, в частности, при возникновении чрезвычайных ситуаций, а именно:</w:t>
      </w:r>
    </w:p>
    <w:p w14:paraId="321875C9" w14:textId="77777777" w:rsidR="00EF28C6" w:rsidRDefault="00EF28C6" w:rsidP="00EF28C6">
      <w:pPr>
        <w:shd w:val="clear" w:color="auto" w:fill="FFFFFF"/>
        <w:spacing w:before="14" w:line="480" w:lineRule="exact"/>
        <w:ind w:left="34" w:firstLine="725"/>
        <w:jc w:val="both"/>
      </w:pPr>
      <w:r>
        <w:rPr>
          <w:rFonts w:eastAsia="Times New Roman"/>
          <w:sz w:val="28"/>
          <w:szCs w:val="28"/>
        </w:rPr>
        <w:t xml:space="preserve">• Закон РФ «О безопасности» требует определенной доработки в </w:t>
      </w:r>
      <w:r>
        <w:rPr>
          <w:rFonts w:eastAsia="Times New Roman"/>
          <w:spacing w:val="-1"/>
          <w:sz w:val="28"/>
          <w:szCs w:val="28"/>
        </w:rPr>
        <w:t>части    положений,    касающихся    более    комплексного    государственного</w:t>
      </w:r>
    </w:p>
    <w:p w14:paraId="6F6B5E6F" w14:textId="77777777" w:rsidR="00EF28C6" w:rsidRDefault="00EF28C6" w:rsidP="00EF28C6">
      <w:pPr>
        <w:shd w:val="clear" w:color="auto" w:fill="FFFFFF"/>
        <w:spacing w:before="14" w:line="480" w:lineRule="exact"/>
        <w:ind w:left="34" w:firstLine="725"/>
        <w:jc w:val="both"/>
        <w:sectPr w:rsidR="00EF28C6">
          <w:pgSz w:w="11909" w:h="16834"/>
          <w:pgMar w:top="1239" w:right="891" w:bottom="360" w:left="1596" w:header="720" w:footer="720" w:gutter="0"/>
          <w:cols w:space="60"/>
          <w:noEndnote/>
        </w:sectPr>
      </w:pPr>
    </w:p>
    <w:p w14:paraId="0512ADEE" w14:textId="77777777" w:rsidR="00EF28C6" w:rsidRDefault="00EF28C6" w:rsidP="00EF28C6">
      <w:pPr>
        <w:shd w:val="clear" w:color="auto" w:fill="FFFFFF"/>
        <w:ind w:right="82"/>
        <w:jc w:val="center"/>
      </w:pPr>
      <w:r>
        <w:rPr>
          <w:spacing w:val="-15"/>
          <w:sz w:val="22"/>
          <w:szCs w:val="22"/>
        </w:rPr>
        <w:lastRenderedPageBreak/>
        <w:t>142</w:t>
      </w:r>
    </w:p>
    <w:p w14:paraId="38A742A0" w14:textId="77777777" w:rsidR="00EF28C6" w:rsidRDefault="00EF28C6" w:rsidP="00EF28C6">
      <w:pPr>
        <w:shd w:val="clear" w:color="auto" w:fill="FFFFFF"/>
        <w:spacing w:before="144" w:line="480" w:lineRule="exact"/>
        <w:ind w:left="14" w:right="34"/>
        <w:jc w:val="both"/>
      </w:pPr>
      <w:r>
        <w:rPr>
          <w:rFonts w:eastAsia="Times New Roman"/>
          <w:sz w:val="28"/>
          <w:szCs w:val="28"/>
        </w:rPr>
        <w:t xml:space="preserve">подхода в вопросах обеспечения безопасности в целом, и в отдельных </w:t>
      </w:r>
      <w:r>
        <w:rPr>
          <w:rFonts w:eastAsia="Times New Roman"/>
          <w:spacing w:val="-1"/>
          <w:sz w:val="28"/>
          <w:szCs w:val="28"/>
        </w:rPr>
        <w:t xml:space="preserve">сферах, имеющих наиболее важное значение для объектов безопасности. Так, </w:t>
      </w:r>
      <w:r>
        <w:rPr>
          <w:rFonts w:eastAsia="Times New Roman"/>
          <w:sz w:val="28"/>
          <w:szCs w:val="28"/>
        </w:rPr>
        <w:t xml:space="preserve">по нашему мнению, для целей более масштабного государственного подхода в сфере обеспечения безопасности, в указанном Законе РФ следует предусмотреть порядок классификации видов безопасности, определить </w:t>
      </w:r>
      <w:r>
        <w:rPr>
          <w:rFonts w:eastAsia="Times New Roman"/>
          <w:spacing w:val="-1"/>
          <w:sz w:val="28"/>
          <w:szCs w:val="28"/>
        </w:rPr>
        <w:t>критерии их дифференциации и особенности правового регулирования.</w:t>
      </w:r>
    </w:p>
    <w:p w14:paraId="03B3D2B0" w14:textId="77777777" w:rsidR="00EF28C6" w:rsidRDefault="00EF28C6" w:rsidP="00EF28C6">
      <w:pPr>
        <w:shd w:val="clear" w:color="auto" w:fill="FFFFFF"/>
        <w:tabs>
          <w:tab w:val="left" w:pos="1426"/>
        </w:tabs>
        <w:spacing w:before="19" w:line="480" w:lineRule="exact"/>
        <w:ind w:right="29" w:firstLine="739"/>
        <w:jc w:val="both"/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наличие в вышеприведенных федеральных законах пробелов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части, касающейся вопросов правового регулирования взаимодействия сил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средств системы безопасности при возникновении трансграничных</w:t>
      </w:r>
      <w:r>
        <w:rPr>
          <w:rFonts w:eastAsia="Times New Roman"/>
          <w:sz w:val="28"/>
          <w:szCs w:val="28"/>
        </w:rPr>
        <w:br/>
        <w:t>чрезвычайных ситуаций;</w:t>
      </w:r>
    </w:p>
    <w:p w14:paraId="24A66642" w14:textId="77777777" w:rsidR="00EF28C6" w:rsidRDefault="00EF28C6" w:rsidP="00EF28C6">
      <w:pPr>
        <w:shd w:val="clear" w:color="auto" w:fill="FFFFFF"/>
        <w:tabs>
          <w:tab w:val="left" w:pos="1426"/>
          <w:tab w:val="left" w:pos="3720"/>
          <w:tab w:val="left" w:pos="6125"/>
          <w:tab w:val="left" w:pos="8947"/>
        </w:tabs>
        <w:spacing w:before="24" w:line="475" w:lineRule="exact"/>
        <w:ind w:right="10" w:firstLine="739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положениями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действующего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законодательства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РФ,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регулирующего </w:t>
      </w:r>
      <w:proofErr w:type="spellStart"/>
      <w:r>
        <w:rPr>
          <w:rFonts w:eastAsia="Times New Roman"/>
          <w:spacing w:val="-2"/>
          <w:sz w:val="28"/>
          <w:szCs w:val="28"/>
        </w:rPr>
        <w:t>вопросьг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защиты Государственной границы РФ и порядка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осуществления таможенного контроля при пересечении таможенной границы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РФ не охватываются условия совместного реагирования МЧС России,</w:t>
      </w:r>
      <w:r>
        <w:rPr>
          <w:rFonts w:eastAsia="Times New Roman"/>
          <w:sz w:val="28"/>
          <w:szCs w:val="28"/>
        </w:rPr>
        <w:br/>
        <w:t>таможенных органов и органов федеральной службы безопасности на</w:t>
      </w:r>
      <w:r>
        <w:rPr>
          <w:rFonts w:eastAsia="Times New Roman"/>
          <w:sz w:val="28"/>
          <w:szCs w:val="28"/>
        </w:rPr>
        <w:br/>
        <w:t>возникновение трансграничной ситуации на приграничной территории.</w:t>
      </w:r>
    </w:p>
    <w:p w14:paraId="1EADADEC" w14:textId="77777777" w:rsidR="00EF28C6" w:rsidRDefault="00EF28C6" w:rsidP="00EF28C6">
      <w:pPr>
        <w:shd w:val="clear" w:color="auto" w:fill="FFFFFF"/>
        <w:spacing w:before="5" w:line="475" w:lineRule="exact"/>
        <w:ind w:left="5" w:firstLine="730"/>
        <w:jc w:val="both"/>
      </w:pPr>
      <w:r>
        <w:rPr>
          <w:rFonts w:eastAsia="Times New Roman"/>
          <w:spacing w:val="-1"/>
          <w:sz w:val="28"/>
          <w:szCs w:val="28"/>
        </w:rPr>
        <w:t xml:space="preserve">Проведенный анализ законодательных актов показал, что основная их часть имеет комплексный характер правового регулирования, охватывает </w:t>
      </w:r>
      <w:r>
        <w:rPr>
          <w:rFonts w:eastAsia="Times New Roman"/>
          <w:sz w:val="28"/>
          <w:szCs w:val="28"/>
        </w:rPr>
        <w:t xml:space="preserve">различные аспекты деятельности государства по обеспечению безопасности при чрезвычайных ситуациях, в особенности, экономические, технические, </w:t>
      </w:r>
      <w:r>
        <w:rPr>
          <w:rFonts w:eastAsia="Times New Roman"/>
          <w:spacing w:val="-1"/>
          <w:sz w:val="28"/>
          <w:szCs w:val="28"/>
        </w:rPr>
        <w:t xml:space="preserve">организационные. Вместе с тем, результаты проведенного анализа позволяют </w:t>
      </w:r>
      <w:r>
        <w:rPr>
          <w:rFonts w:eastAsia="Times New Roman"/>
          <w:sz w:val="28"/>
          <w:szCs w:val="28"/>
        </w:rPr>
        <w:t xml:space="preserve">сделать вывод и о том, что в части, касающейся </w:t>
      </w:r>
      <w:r>
        <w:rPr>
          <w:rFonts w:eastAsia="Times New Roman"/>
          <w:sz w:val="28"/>
          <w:szCs w:val="28"/>
        </w:rPr>
        <w:lastRenderedPageBreak/>
        <w:t xml:space="preserve">организационных вопросов, их сфера действия имеет ограниченный и узконаправленный характер, в результате чего положения большинства правовых документов не предусматривают порядка правового регулирования отдельных вопросов </w:t>
      </w:r>
      <w:r>
        <w:rPr>
          <w:rFonts w:eastAsia="Times New Roman"/>
          <w:spacing w:val="-1"/>
          <w:sz w:val="28"/>
          <w:szCs w:val="28"/>
        </w:rPr>
        <w:t xml:space="preserve">взаимодействия МЧС России с другими государственными органами либо не </w:t>
      </w:r>
      <w:r>
        <w:rPr>
          <w:rFonts w:eastAsia="Times New Roman"/>
          <w:sz w:val="28"/>
          <w:szCs w:val="28"/>
        </w:rPr>
        <w:t>содержат положений о реализации механизма международного сотрудничества, определенного международными соглашениями.</w:t>
      </w:r>
    </w:p>
    <w:p w14:paraId="07F5F634" w14:textId="77777777" w:rsidR="00EF28C6" w:rsidRDefault="00EF28C6" w:rsidP="00EF28C6">
      <w:pPr>
        <w:shd w:val="clear" w:color="auto" w:fill="FFFFFF"/>
        <w:spacing w:before="5" w:line="475" w:lineRule="exact"/>
        <w:ind w:left="5" w:firstLine="730"/>
        <w:jc w:val="both"/>
        <w:sectPr w:rsidR="00EF28C6">
          <w:pgSz w:w="11909" w:h="16834"/>
          <w:pgMar w:top="1440" w:right="929" w:bottom="360" w:left="1571" w:header="720" w:footer="720" w:gutter="0"/>
          <w:cols w:space="60"/>
          <w:noEndnote/>
        </w:sectPr>
      </w:pPr>
    </w:p>
    <w:p w14:paraId="01F2D69A" w14:textId="77777777" w:rsidR="00EF28C6" w:rsidRDefault="00EF28C6" w:rsidP="00EF28C6">
      <w:pPr>
        <w:shd w:val="clear" w:color="auto" w:fill="FFFFFF"/>
        <w:ind w:right="96"/>
        <w:jc w:val="center"/>
      </w:pPr>
      <w:r>
        <w:rPr>
          <w:spacing w:val="-9"/>
          <w:sz w:val="22"/>
          <w:szCs w:val="22"/>
        </w:rPr>
        <w:lastRenderedPageBreak/>
        <w:t>143</w:t>
      </w:r>
    </w:p>
    <w:p w14:paraId="5C1F7DC7" w14:textId="77777777" w:rsidR="00EF28C6" w:rsidRDefault="00EF28C6" w:rsidP="00EF28C6">
      <w:pPr>
        <w:shd w:val="clear" w:color="auto" w:fill="FFFFFF"/>
        <w:spacing w:before="144" w:line="480" w:lineRule="exact"/>
        <w:ind w:left="10" w:right="34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Важным условием эффективного межгосударственного партнерства в </w:t>
      </w:r>
      <w:r>
        <w:rPr>
          <w:rFonts w:eastAsia="Times New Roman"/>
          <w:sz w:val="28"/>
          <w:szCs w:val="28"/>
        </w:rPr>
        <w:t xml:space="preserve">сфере обеспечения безопасности при предупреждении чрезвычайных ситуаций и их последствий является также развитие контактов </w:t>
      </w:r>
      <w:proofErr w:type="spellStart"/>
      <w:r>
        <w:rPr>
          <w:rFonts w:eastAsia="Times New Roman"/>
          <w:sz w:val="28"/>
          <w:szCs w:val="28"/>
        </w:rPr>
        <w:t>иа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приграничном уровне с сопредельными государствами, в рамках отдельных </w:t>
      </w:r>
      <w:r>
        <w:rPr>
          <w:rFonts w:eastAsia="Times New Roman"/>
          <w:sz w:val="28"/>
          <w:szCs w:val="28"/>
        </w:rPr>
        <w:t xml:space="preserve">субъектов Российской Федерации. Утверждение проекта Федерального закона «О приграничном сотрудничестве в Российской Федерации» во </w:t>
      </w:r>
      <w:r>
        <w:rPr>
          <w:rFonts w:eastAsia="Times New Roman"/>
          <w:spacing w:val="-2"/>
          <w:sz w:val="28"/>
          <w:szCs w:val="28"/>
        </w:rPr>
        <w:t xml:space="preserve">многом будет способствовать укреплению и развитию новых направлений в </w:t>
      </w:r>
      <w:r>
        <w:rPr>
          <w:rFonts w:eastAsia="Times New Roman"/>
          <w:sz w:val="28"/>
          <w:szCs w:val="28"/>
        </w:rPr>
        <w:t xml:space="preserve">сфере безопасности при трансграничных чрезвычайных ситуациях, </w:t>
      </w:r>
      <w:r>
        <w:rPr>
          <w:rFonts w:eastAsia="Times New Roman"/>
          <w:spacing w:val="-1"/>
          <w:sz w:val="28"/>
          <w:szCs w:val="28"/>
        </w:rPr>
        <w:t xml:space="preserve">поскольку юридическое оформление межгосударственных связей на уровне </w:t>
      </w:r>
      <w:r>
        <w:rPr>
          <w:rFonts w:eastAsia="Times New Roman"/>
          <w:sz w:val="28"/>
          <w:szCs w:val="28"/>
        </w:rPr>
        <w:t xml:space="preserve">приграничных территорий будет являться гарантией не только добрососедских отношений, но и ответственности каждой из сторон за </w:t>
      </w:r>
      <w:r>
        <w:rPr>
          <w:rFonts w:eastAsia="Times New Roman"/>
          <w:spacing w:val="-1"/>
          <w:sz w:val="28"/>
          <w:szCs w:val="28"/>
        </w:rPr>
        <w:t xml:space="preserve">поддержание стабильного сотрудничества в данной сфере, выражающегося в </w:t>
      </w:r>
      <w:r>
        <w:rPr>
          <w:rFonts w:eastAsia="Times New Roman"/>
          <w:sz w:val="28"/>
          <w:szCs w:val="28"/>
        </w:rPr>
        <w:t xml:space="preserve">эффективном использовании сил и средств, совершенствовании профессионального уровня личного состава спасательных структур, </w:t>
      </w:r>
      <w:r>
        <w:rPr>
          <w:rFonts w:eastAsia="Times New Roman"/>
          <w:spacing w:val="-1"/>
          <w:sz w:val="28"/>
          <w:szCs w:val="28"/>
        </w:rPr>
        <w:t xml:space="preserve">выполняющего служебно-боевые задачи при возникновении чрезвычайных </w:t>
      </w:r>
      <w:r>
        <w:rPr>
          <w:rFonts w:eastAsia="Times New Roman"/>
          <w:sz w:val="28"/>
          <w:szCs w:val="28"/>
        </w:rPr>
        <w:t>ситуаций и ликвидации их последствий.</w:t>
      </w:r>
    </w:p>
    <w:p w14:paraId="3F291F1A" w14:textId="77777777" w:rsidR="00EF28C6" w:rsidRDefault="00EF28C6" w:rsidP="00EF28C6">
      <w:pPr>
        <w:shd w:val="clear" w:color="auto" w:fill="FFFFFF"/>
        <w:spacing w:before="5" w:line="480" w:lineRule="exact"/>
        <w:ind w:firstLine="730"/>
        <w:jc w:val="both"/>
      </w:pPr>
      <w:r>
        <w:rPr>
          <w:rFonts w:eastAsia="Times New Roman"/>
          <w:sz w:val="28"/>
          <w:szCs w:val="28"/>
        </w:rPr>
        <w:t xml:space="preserve">В таможенном законодательстве следует установить более четкое </w:t>
      </w:r>
      <w:r>
        <w:rPr>
          <w:rFonts w:eastAsia="Times New Roman"/>
          <w:spacing w:val="-1"/>
          <w:sz w:val="28"/>
          <w:szCs w:val="28"/>
        </w:rPr>
        <w:t xml:space="preserve">определение процедуры пересечения таможенной границы РФ товарами, перемещаемыми в соответствии с вышеуказанным таможенным режимом в </w:t>
      </w:r>
      <w:r>
        <w:rPr>
          <w:rFonts w:eastAsia="Times New Roman"/>
          <w:sz w:val="28"/>
          <w:szCs w:val="28"/>
        </w:rPr>
        <w:t xml:space="preserve">упрощенном порядке, в нормативном порядке закрепить критерии приоритетности таможенного оформления имущества, перемещаемого через таможенную границу РФ при его вывозе, для оказания содействия иностранному сопредельному государству при чрезвычайной ситуации. Не менее важным будет являться и установление порядка ввоза на таможенную территорию товаров, необходимых для предотвращения чрезвычайных </w:t>
      </w:r>
      <w:r>
        <w:rPr>
          <w:rFonts w:eastAsia="Times New Roman"/>
          <w:spacing w:val="-1"/>
          <w:sz w:val="28"/>
          <w:szCs w:val="28"/>
        </w:rPr>
        <w:t xml:space="preserve">ситуаций и ликвидации их последствий со стороны аварийно-спасательных </w:t>
      </w:r>
      <w:r>
        <w:rPr>
          <w:rFonts w:eastAsia="Times New Roman"/>
          <w:sz w:val="28"/>
          <w:szCs w:val="28"/>
        </w:rPr>
        <w:t xml:space="preserve">служб иностранных государств. Данный порядок необходим как при возникновении чрезвычайных ситуаций на приграничных территориях, </w:t>
      </w:r>
      <w:r>
        <w:rPr>
          <w:rFonts w:eastAsia="Times New Roman"/>
          <w:sz w:val="28"/>
          <w:szCs w:val="28"/>
        </w:rPr>
        <w:lastRenderedPageBreak/>
        <w:t>так и на всей остальной территории России. Кроме того, для целей таможенного</w:t>
      </w:r>
    </w:p>
    <w:p w14:paraId="279AF0D4" w14:textId="77777777" w:rsidR="00EF28C6" w:rsidRDefault="00EF28C6" w:rsidP="00EF28C6">
      <w:pPr>
        <w:shd w:val="clear" w:color="auto" w:fill="FFFFFF"/>
        <w:spacing w:before="5" w:line="480" w:lineRule="exact"/>
        <w:ind w:firstLine="730"/>
        <w:jc w:val="both"/>
        <w:sectPr w:rsidR="00EF28C6">
          <w:pgSz w:w="11909" w:h="16834"/>
          <w:pgMar w:top="1255" w:right="937" w:bottom="360" w:left="1579" w:header="720" w:footer="720" w:gutter="0"/>
          <w:cols w:space="60"/>
          <w:noEndnote/>
        </w:sectPr>
      </w:pPr>
    </w:p>
    <w:p w14:paraId="7E15BA52" w14:textId="77777777" w:rsidR="00EF28C6" w:rsidRDefault="00EF28C6" w:rsidP="00EF28C6">
      <w:pPr>
        <w:shd w:val="clear" w:color="auto" w:fill="FFFFFF"/>
        <w:ind w:right="38"/>
        <w:jc w:val="center"/>
      </w:pPr>
      <w:r>
        <w:rPr>
          <w:spacing w:val="-14"/>
          <w:sz w:val="22"/>
          <w:szCs w:val="22"/>
        </w:rPr>
        <w:lastRenderedPageBreak/>
        <w:t>144</w:t>
      </w:r>
    </w:p>
    <w:p w14:paraId="2299DCAB" w14:textId="77777777" w:rsidR="00EF28C6" w:rsidRDefault="00EF28C6" w:rsidP="00EF28C6">
      <w:pPr>
        <w:shd w:val="clear" w:color="auto" w:fill="FFFFFF"/>
        <w:spacing w:before="130" w:line="480" w:lineRule="exact"/>
        <w:ind w:left="5" w:right="38"/>
        <w:jc w:val="both"/>
      </w:pPr>
      <w:r>
        <w:rPr>
          <w:rFonts w:eastAsia="Times New Roman"/>
          <w:sz w:val="28"/>
          <w:szCs w:val="28"/>
        </w:rPr>
        <w:t>оформления и таможенного контроля, оперативного обмена информацией, со стороны МЧС России необходимо разработать типовую номенклатуру товаров, помещаемых под таможенный режим, установленный Постановлением Правительства № 701 от 20.11.2003 г., для его использования таможенными органами на федеральном и региональном уровне.</w:t>
      </w:r>
    </w:p>
    <w:p w14:paraId="03B34FC9" w14:textId="77777777" w:rsidR="00EF28C6" w:rsidRDefault="00EF28C6" w:rsidP="00EF28C6">
      <w:pPr>
        <w:shd w:val="clear" w:color="auto" w:fill="FFFFFF"/>
        <w:spacing w:line="480" w:lineRule="exact"/>
        <w:ind w:left="5" w:right="24" w:firstLine="715"/>
        <w:jc w:val="both"/>
      </w:pPr>
      <w:r>
        <w:rPr>
          <w:rFonts w:eastAsia="Times New Roman"/>
          <w:sz w:val="28"/>
          <w:szCs w:val="28"/>
        </w:rPr>
        <w:t>Кроме того, одной из общих задач, стоящих перед МЧС России, ФТС России и ФСБ России, в целях защиты Государственной границы РФ, является разработка единых стандартов межведомственного взаимодействия на уровне функциональных подсистем РСЧС, обеспечения совместного оперативного реагирования на предотвращение, возникновение чрезвычайных ситуаций трансграничного (а также федерального и регионального) характера и ликвидацию их последствий, на приграничных территориях.</w:t>
      </w:r>
    </w:p>
    <w:p w14:paraId="11088653" w14:textId="77777777" w:rsidR="00EF28C6" w:rsidRDefault="00EF28C6" w:rsidP="00EF28C6">
      <w:pPr>
        <w:shd w:val="clear" w:color="auto" w:fill="FFFFFF"/>
        <w:spacing w:line="480" w:lineRule="exact"/>
        <w:ind w:left="19" w:right="19" w:firstLine="730"/>
        <w:jc w:val="both"/>
      </w:pPr>
      <w:r>
        <w:rPr>
          <w:rFonts w:eastAsia="Times New Roman"/>
          <w:spacing w:val="-1"/>
          <w:sz w:val="28"/>
          <w:szCs w:val="28"/>
        </w:rPr>
        <w:t xml:space="preserve">Примером одного из таких стандартов может рассматриваться проект </w:t>
      </w:r>
      <w:r>
        <w:rPr>
          <w:rFonts w:eastAsia="Times New Roman"/>
          <w:sz w:val="28"/>
          <w:szCs w:val="28"/>
        </w:rPr>
        <w:t>межведомственного соглашения между МЧС России, ФСБ России и ФТС России, разработанный в процессе исследования и представленный в приложении к диссертации.</w:t>
      </w:r>
    </w:p>
    <w:p w14:paraId="0F15C964" w14:textId="77777777" w:rsidR="00EF28C6" w:rsidRDefault="00EF28C6" w:rsidP="00EF28C6">
      <w:pPr>
        <w:shd w:val="clear" w:color="auto" w:fill="FFFFFF"/>
        <w:spacing w:before="5" w:line="480" w:lineRule="exact"/>
        <w:ind w:firstLine="734"/>
        <w:jc w:val="both"/>
      </w:pPr>
      <w:r>
        <w:rPr>
          <w:rFonts w:eastAsia="Times New Roman"/>
          <w:sz w:val="28"/>
          <w:szCs w:val="28"/>
        </w:rPr>
        <w:t xml:space="preserve">Таким образом, принимая во внимание, что в настоящее время расширяется спектр экологических и техногенных угроз, происходит интенсивное увеличение неблагоприятных экологических зон за счет эксплуатации опасных производств, множится число случаев загрязнения территорий и акваторий нефтепродуктами в результате аварий на нефтепроводах и танкерах, существует вероятность масштабного радиоактивного и химического загрязнения, считаем, что особая значимость в сфере обеспечения безопасности населения от угроз возникновения </w:t>
      </w:r>
      <w:r>
        <w:rPr>
          <w:rFonts w:eastAsia="Times New Roman"/>
          <w:spacing w:val="-1"/>
          <w:sz w:val="28"/>
          <w:szCs w:val="28"/>
        </w:rPr>
        <w:t xml:space="preserve">чрезвычайных ситуаций должна придаваться развитию и совершенствованию </w:t>
      </w:r>
      <w:r>
        <w:rPr>
          <w:rFonts w:eastAsia="Times New Roman"/>
          <w:sz w:val="28"/>
          <w:szCs w:val="28"/>
        </w:rPr>
        <w:t>государственных     институтов,     предназначенных     для     своевременного</w:t>
      </w:r>
    </w:p>
    <w:p w14:paraId="51DBAD63" w14:textId="77777777" w:rsidR="00EF28C6" w:rsidRDefault="00EF28C6" w:rsidP="00EF28C6">
      <w:pPr>
        <w:shd w:val="clear" w:color="auto" w:fill="FFFFFF"/>
        <w:spacing w:before="5" w:line="480" w:lineRule="exact"/>
        <w:ind w:firstLine="734"/>
        <w:jc w:val="both"/>
        <w:sectPr w:rsidR="00EF28C6">
          <w:pgSz w:w="11909" w:h="16834"/>
          <w:pgMar w:top="1440" w:right="929" w:bottom="360" w:left="1571" w:header="720" w:footer="720" w:gutter="0"/>
          <w:cols w:space="60"/>
          <w:noEndnote/>
        </w:sectPr>
      </w:pPr>
    </w:p>
    <w:p w14:paraId="7397814F" w14:textId="77777777" w:rsidR="00EF28C6" w:rsidRDefault="00EF28C6" w:rsidP="00EF28C6">
      <w:pPr>
        <w:shd w:val="clear" w:color="auto" w:fill="FFFFFF"/>
        <w:ind w:right="82"/>
        <w:jc w:val="center"/>
      </w:pPr>
      <w:r>
        <w:rPr>
          <w:spacing w:val="-14"/>
          <w:sz w:val="24"/>
          <w:szCs w:val="24"/>
        </w:rPr>
        <w:lastRenderedPageBreak/>
        <w:t>145</w:t>
      </w:r>
    </w:p>
    <w:p w14:paraId="1648A571" w14:textId="77777777" w:rsidR="00EF28C6" w:rsidRDefault="00EF28C6" w:rsidP="00EF28C6">
      <w:pPr>
        <w:shd w:val="clear" w:color="auto" w:fill="FFFFFF"/>
        <w:spacing w:before="144" w:line="475" w:lineRule="exact"/>
        <w:ind w:left="19" w:right="34"/>
        <w:jc w:val="both"/>
      </w:pPr>
      <w:r>
        <w:rPr>
          <w:rFonts w:eastAsia="Times New Roman"/>
          <w:sz w:val="28"/>
          <w:szCs w:val="28"/>
        </w:rPr>
        <w:t>реагирования на чрезвычайные ситуации, обеспечения защиты населения от их поражающего воздействия.</w:t>
      </w:r>
    </w:p>
    <w:p w14:paraId="7BFFAFB2" w14:textId="77777777" w:rsidR="00EF28C6" w:rsidRDefault="00EF28C6" w:rsidP="00EF28C6">
      <w:pPr>
        <w:shd w:val="clear" w:color="auto" w:fill="FFFFFF"/>
        <w:spacing w:before="5" w:line="475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 xml:space="preserve">Единообразный подход в понимании сущности и содержания безопасности, как правовой категории позволит обеспечить надлежащий уровень законодательного обеспечения и правоприменительной деятельности в сфере деятельности государства, направленной на реализацию мер по защите от угроз в виде чрезвычайных ситуаций природного и техногенного характера. Учитывая тенденцию увеличения рисков возникновения трансграничных чрезвычайных ситуаций, возрастает </w:t>
      </w:r>
      <w:r>
        <w:rPr>
          <w:rFonts w:eastAsia="Times New Roman"/>
          <w:spacing w:val="-1"/>
          <w:sz w:val="28"/>
          <w:szCs w:val="28"/>
        </w:rPr>
        <w:t xml:space="preserve">необходимость динамичного развития международно-договорной практики в </w:t>
      </w:r>
      <w:r>
        <w:rPr>
          <w:rFonts w:eastAsia="Times New Roman"/>
          <w:sz w:val="28"/>
          <w:szCs w:val="28"/>
        </w:rPr>
        <w:t>сфере межгосударственного партнерства по оказанию взаимной помощи по предотвращению чрезвычайных ситуаций и ликвидации их последствий.</w:t>
      </w:r>
    </w:p>
    <w:p w14:paraId="54477F8C" w14:textId="1B044317" w:rsidR="00EF28C6" w:rsidRPr="00EF28C6" w:rsidRDefault="00EF28C6" w:rsidP="00EF28C6">
      <w:r>
        <w:rPr>
          <w:rFonts w:eastAsia="Times New Roman"/>
          <w:sz w:val="28"/>
          <w:szCs w:val="28"/>
        </w:rPr>
        <w:t>Активная деятельность государства, его последовательная политика в этой сфере должна быть обеспечена всеми необходимыми правовыми средствами, обеспечивающими всестороннее и эффективное выполнение задач специализированными органами, в компетенцию которых входит реализация защитных мер при возникновении чрезвычайных ситуаций. На фоне возрастания числа угроз в экологической и индустриальной сфере, повышения степени риска возникновения трансграничных чрезвычайных ситуаций в результате участившихся случаев актов терроризма, решение вышеизложенных вопросов во многом обеспечит необходимый уровень защищенности общества и государства от неблагоприятных последствий чрезвычайных ситуаций</w:t>
      </w:r>
    </w:p>
    <w:sectPr w:rsidR="00EF28C6" w:rsidRPr="00EF28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DABA" w14:textId="77777777" w:rsidR="00C94587" w:rsidRDefault="00C94587">
      <w:pPr>
        <w:spacing w:after="0" w:line="240" w:lineRule="auto"/>
      </w:pPr>
      <w:r>
        <w:separator/>
      </w:r>
    </w:p>
  </w:endnote>
  <w:endnote w:type="continuationSeparator" w:id="0">
    <w:p w14:paraId="716E120F" w14:textId="77777777" w:rsidR="00C94587" w:rsidRDefault="00C9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4C0C" w14:textId="77777777" w:rsidR="00C94587" w:rsidRDefault="00C94587">
      <w:pPr>
        <w:spacing w:after="0" w:line="240" w:lineRule="auto"/>
      </w:pPr>
      <w:r>
        <w:separator/>
      </w:r>
    </w:p>
  </w:footnote>
  <w:footnote w:type="continuationSeparator" w:id="0">
    <w:p w14:paraId="21A0459D" w14:textId="77777777" w:rsidR="00C94587" w:rsidRDefault="00C9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587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69503</TotalTime>
  <Pages>9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</cp:revision>
  <dcterms:created xsi:type="dcterms:W3CDTF">2024-06-20T08:51:00Z</dcterms:created>
  <dcterms:modified xsi:type="dcterms:W3CDTF">2024-09-01T09:43:00Z</dcterms:modified>
  <cp:category/>
</cp:coreProperties>
</file>