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2062" w14:textId="72CCA59F" w:rsidR="00954B79" w:rsidRPr="00B955D6" w:rsidRDefault="00B955D6" w:rsidP="00B955D6">
      <w:r>
        <w:rPr>
          <w:rFonts w:ascii="Verdana" w:hAnsi="Verdana"/>
          <w:b/>
          <w:bCs/>
          <w:color w:val="000000"/>
          <w:shd w:val="clear" w:color="auto" w:fill="FFFFFF"/>
        </w:rPr>
        <w:t xml:space="preserve">Егоров Геннадий Вячеславович. Методология обеспечения надежности и безопасности корпусов судов ограниченных районов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плавания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05.08.03 / Национальный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кораблестроения им. адмирала Макарова. — Николаев; О., 2004. — 477л.+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прилож.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376л. — Две кн. единицы.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428-477.</w:t>
      </w:r>
    </w:p>
    <w:sectPr w:rsidR="00954B79" w:rsidRPr="00B955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6E79" w14:textId="77777777" w:rsidR="0071586B" w:rsidRDefault="0071586B">
      <w:pPr>
        <w:spacing w:after="0" w:line="240" w:lineRule="auto"/>
      </w:pPr>
      <w:r>
        <w:separator/>
      </w:r>
    </w:p>
  </w:endnote>
  <w:endnote w:type="continuationSeparator" w:id="0">
    <w:p w14:paraId="2EB5AA34" w14:textId="77777777" w:rsidR="0071586B" w:rsidRDefault="0071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0BAB" w14:textId="77777777" w:rsidR="0071586B" w:rsidRDefault="0071586B">
      <w:pPr>
        <w:spacing w:after="0" w:line="240" w:lineRule="auto"/>
      </w:pPr>
      <w:r>
        <w:separator/>
      </w:r>
    </w:p>
  </w:footnote>
  <w:footnote w:type="continuationSeparator" w:id="0">
    <w:p w14:paraId="49416D60" w14:textId="77777777" w:rsidR="0071586B" w:rsidRDefault="0071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58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6B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81495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3787</cp:revision>
  <dcterms:created xsi:type="dcterms:W3CDTF">2024-06-20T08:51:00Z</dcterms:created>
  <dcterms:modified xsi:type="dcterms:W3CDTF">2024-11-27T10:49:00Z</dcterms:modified>
  <cp:category/>
</cp:coreProperties>
</file>