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1EEA3" w14:textId="6A522645" w:rsidR="003F404A" w:rsidRDefault="001425D3" w:rsidP="001425D3">
      <w:pPr>
        <w:rPr>
          <w:rFonts w:ascii="Verdana" w:hAnsi="Verdana"/>
          <w:b/>
          <w:bCs/>
          <w:color w:val="000000"/>
          <w:shd w:val="clear" w:color="auto" w:fill="FFFFFF"/>
        </w:rPr>
      </w:pPr>
      <w:r>
        <w:rPr>
          <w:rFonts w:ascii="Verdana" w:hAnsi="Verdana"/>
          <w:b/>
          <w:bCs/>
          <w:color w:val="000000"/>
          <w:shd w:val="clear" w:color="auto" w:fill="FFFFFF"/>
        </w:rPr>
        <w:t>Шевцова Світлана Анатоліївна. Організаційно-технологічне обгрунтування підвищення ефективності управління парком будівельних машин : дис... канд. техн. наук: 05.23.08 / Придніпровська держ. академія будівництва та архітектури. - Д.,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425D3" w:rsidRPr="001425D3" w14:paraId="2DF8F8EB" w14:textId="77777777" w:rsidTr="001425D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425D3" w:rsidRPr="001425D3" w14:paraId="198B2C90" w14:textId="77777777">
              <w:trPr>
                <w:tblCellSpacing w:w="0" w:type="dxa"/>
              </w:trPr>
              <w:tc>
                <w:tcPr>
                  <w:tcW w:w="0" w:type="auto"/>
                  <w:vAlign w:val="center"/>
                  <w:hideMark/>
                </w:tcPr>
                <w:p w14:paraId="3235A788" w14:textId="77777777" w:rsidR="001425D3" w:rsidRPr="001425D3" w:rsidRDefault="001425D3" w:rsidP="001425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425D3">
                    <w:rPr>
                      <w:rFonts w:ascii="Times New Roman" w:eastAsia="Times New Roman" w:hAnsi="Times New Roman" w:cs="Times New Roman"/>
                      <w:b/>
                      <w:bCs/>
                      <w:sz w:val="24"/>
                      <w:szCs w:val="24"/>
                    </w:rPr>
                    <w:lastRenderedPageBreak/>
                    <w:t>Шевцова С.А. Організаційно-технологічне обґрунтування підвищення ефективності управління парком будівельних машин</w:t>
                  </w:r>
                  <w:r w:rsidRPr="001425D3">
                    <w:rPr>
                      <w:rFonts w:ascii="Times New Roman" w:eastAsia="Times New Roman" w:hAnsi="Times New Roman" w:cs="Times New Roman"/>
                      <w:sz w:val="24"/>
                      <w:szCs w:val="24"/>
                    </w:rPr>
                    <w:t>. – Рукопис.</w:t>
                  </w:r>
                </w:p>
                <w:p w14:paraId="4F68CB1F" w14:textId="77777777" w:rsidR="001425D3" w:rsidRPr="001425D3" w:rsidRDefault="001425D3" w:rsidP="001425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425D3">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05.23.08 – технологія та організація промислового та цивільного будівництва. – Придніпровська державна академія будівництва та архітектури, Дніпропетровськ, 2005.</w:t>
                  </w:r>
                </w:p>
                <w:p w14:paraId="02453F61" w14:textId="77777777" w:rsidR="001425D3" w:rsidRPr="001425D3" w:rsidRDefault="001425D3" w:rsidP="001425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425D3">
                    <w:rPr>
                      <w:rFonts w:ascii="Times New Roman" w:eastAsia="Times New Roman" w:hAnsi="Times New Roman" w:cs="Times New Roman"/>
                      <w:sz w:val="24"/>
                      <w:szCs w:val="24"/>
                    </w:rPr>
                    <w:t>У дисертаційній роботі подається теоретичне обґрунтування і вирішення науково-прикладної задачі, що полягає в розробці системи управління технічними ресурсами будівельної організації на основі організаційно-технологічних і вартісних показників ефективності.</w:t>
                  </w:r>
                </w:p>
                <w:p w14:paraId="359D1AEB" w14:textId="77777777" w:rsidR="001425D3" w:rsidRPr="001425D3" w:rsidRDefault="001425D3" w:rsidP="001425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425D3">
                    <w:rPr>
                      <w:rFonts w:ascii="Times New Roman" w:eastAsia="Times New Roman" w:hAnsi="Times New Roman" w:cs="Times New Roman"/>
                      <w:sz w:val="24"/>
                      <w:szCs w:val="24"/>
                    </w:rPr>
                    <w:t>Встановлено фактори, що визначають види зносу, причини їх виникнення, економічні наслідки, що призводять до зниження ефективності використання будівельної техніки. Обґрунтовано економічно доцільний термін заміни будівельних машин із урахуванням зміни їх вартості, продуктивності, режиму експлуатації.</w:t>
                  </w:r>
                </w:p>
                <w:p w14:paraId="671E896E" w14:textId="77777777" w:rsidR="001425D3" w:rsidRPr="001425D3" w:rsidRDefault="001425D3" w:rsidP="001425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425D3">
                    <w:rPr>
                      <w:rFonts w:ascii="Times New Roman" w:eastAsia="Times New Roman" w:hAnsi="Times New Roman" w:cs="Times New Roman"/>
                      <w:sz w:val="24"/>
                      <w:szCs w:val="24"/>
                    </w:rPr>
                    <w:t>На основі вартісних критеріїв розроблено методику оцінки ефективності використання будівельної техніки. Подано рекомендації щодо раціоналізації структури та підвищення ефективності використання парку машин відповідно до програми робіт будівельної організації.</w:t>
                  </w:r>
                </w:p>
              </w:tc>
            </w:tr>
          </w:tbl>
          <w:p w14:paraId="0B393D7F" w14:textId="77777777" w:rsidR="001425D3" w:rsidRPr="001425D3" w:rsidRDefault="001425D3" w:rsidP="001425D3">
            <w:pPr>
              <w:spacing w:after="0" w:line="240" w:lineRule="auto"/>
              <w:rPr>
                <w:rFonts w:ascii="Times New Roman" w:eastAsia="Times New Roman" w:hAnsi="Times New Roman" w:cs="Times New Roman"/>
                <w:sz w:val="24"/>
                <w:szCs w:val="24"/>
              </w:rPr>
            </w:pPr>
          </w:p>
        </w:tc>
      </w:tr>
      <w:tr w:rsidR="001425D3" w:rsidRPr="001425D3" w14:paraId="7F67EC0E" w14:textId="77777777" w:rsidTr="001425D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425D3" w:rsidRPr="001425D3" w14:paraId="07BAAC15" w14:textId="77777777">
              <w:trPr>
                <w:tblCellSpacing w:w="0" w:type="dxa"/>
              </w:trPr>
              <w:tc>
                <w:tcPr>
                  <w:tcW w:w="0" w:type="auto"/>
                  <w:vAlign w:val="center"/>
                  <w:hideMark/>
                </w:tcPr>
                <w:p w14:paraId="437229A9" w14:textId="77777777" w:rsidR="001425D3" w:rsidRPr="001425D3" w:rsidRDefault="001425D3" w:rsidP="001425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425D3">
                    <w:rPr>
                      <w:rFonts w:ascii="Times New Roman" w:eastAsia="Times New Roman" w:hAnsi="Times New Roman" w:cs="Times New Roman"/>
                      <w:sz w:val="24"/>
                      <w:szCs w:val="24"/>
                    </w:rPr>
                    <w:t>У дисертаційній роботі подається теоретичне обґрунтування і вирішення науково-прикладної задачі, що полягає в розробці системи управління технічними ресурсами будівельної організації на основі організаційно-технологічних і вартісних показників ефективності.</w:t>
                  </w:r>
                </w:p>
                <w:p w14:paraId="0DB50D84" w14:textId="77777777" w:rsidR="001425D3" w:rsidRPr="001425D3" w:rsidRDefault="001425D3" w:rsidP="0031638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425D3">
                    <w:rPr>
                      <w:rFonts w:ascii="Times New Roman" w:eastAsia="Times New Roman" w:hAnsi="Times New Roman" w:cs="Times New Roman"/>
                      <w:sz w:val="24"/>
                      <w:szCs w:val="24"/>
                    </w:rPr>
                    <w:t>За даними проведеного аналізу стану досліджуваної проблеми визначено необхідність удосконалення існуючих методів управління парком засобів механізації на основі системного врахування факторів, що впливають на ефективність їх використання у діяльності будівельної організації: технічного стану, рівня завантаженості, вартості машин.</w:t>
                  </w:r>
                </w:p>
                <w:p w14:paraId="75D4419D" w14:textId="77777777" w:rsidR="001425D3" w:rsidRPr="001425D3" w:rsidRDefault="001425D3" w:rsidP="0031638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425D3">
                    <w:rPr>
                      <w:rFonts w:ascii="Times New Roman" w:eastAsia="Times New Roman" w:hAnsi="Times New Roman" w:cs="Times New Roman"/>
                      <w:sz w:val="24"/>
                      <w:szCs w:val="24"/>
                    </w:rPr>
                    <w:t>Встановлено фактори, що визначають види зносу, причини їх виникнення, економічні наслідки, що призводять до зниження ефективності використання будівельної техніки.</w:t>
                  </w:r>
                </w:p>
                <w:p w14:paraId="6AE61ADF" w14:textId="77777777" w:rsidR="001425D3" w:rsidRPr="001425D3" w:rsidRDefault="001425D3" w:rsidP="0031638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425D3">
                    <w:rPr>
                      <w:rFonts w:ascii="Times New Roman" w:eastAsia="Times New Roman" w:hAnsi="Times New Roman" w:cs="Times New Roman"/>
                      <w:sz w:val="24"/>
                      <w:szCs w:val="24"/>
                    </w:rPr>
                    <w:t>Обґрунтовано економічно доцільний термін заміни будівельних машин із урахуванням зміни їх вартості, продуктивності, режиму експлуатації. Запропонований метод дозволяє порівнювати варіанти заміни машин на різні за конструкцією, функціональними можливостями, терміном використання моделі аналогічного призначення.</w:t>
                  </w:r>
                </w:p>
                <w:p w14:paraId="18A1BA26" w14:textId="77777777" w:rsidR="001425D3" w:rsidRPr="001425D3" w:rsidRDefault="001425D3" w:rsidP="0031638A">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425D3">
                    <w:rPr>
                      <w:rFonts w:ascii="Times New Roman" w:eastAsia="Times New Roman" w:hAnsi="Times New Roman" w:cs="Times New Roman"/>
                      <w:sz w:val="24"/>
                      <w:szCs w:val="24"/>
                    </w:rPr>
                    <w:t>На основі вартісних критеріїв розроблено методику оцінки ефективності використання технічних ресурсів відповідно до програми робіт.</w:t>
                  </w:r>
                </w:p>
                <w:p w14:paraId="0F6F1541" w14:textId="77777777" w:rsidR="001425D3" w:rsidRPr="001425D3" w:rsidRDefault="001425D3" w:rsidP="0031638A">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425D3">
                    <w:rPr>
                      <w:rFonts w:ascii="Times New Roman" w:eastAsia="Times New Roman" w:hAnsi="Times New Roman" w:cs="Times New Roman"/>
                      <w:sz w:val="24"/>
                      <w:szCs w:val="24"/>
                    </w:rPr>
                    <w:t>З’ясовано, що надійність виконання організаційно-технологічного комплексу будівельно-монтажних робіт забезпечується взаємною відповідністю технічного стану комплектів машин, що формуються, ступеню "напруженості" механізованих робіт.</w:t>
                  </w:r>
                </w:p>
                <w:p w14:paraId="338F2319" w14:textId="77777777" w:rsidR="001425D3" w:rsidRPr="001425D3" w:rsidRDefault="001425D3" w:rsidP="0031638A">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425D3">
                    <w:rPr>
                      <w:rFonts w:ascii="Times New Roman" w:eastAsia="Times New Roman" w:hAnsi="Times New Roman" w:cs="Times New Roman"/>
                      <w:sz w:val="24"/>
                      <w:szCs w:val="24"/>
                    </w:rPr>
                    <w:t>На основі економіко-математичного моделювання процесу експлуатації будівельної техніки встановлено залежності між параметрами, що характеризують якісний і кількісний склад машин, і показниками оцінки ефективності їх використання.</w:t>
                  </w:r>
                </w:p>
                <w:p w14:paraId="154250AC" w14:textId="77777777" w:rsidR="001425D3" w:rsidRPr="001425D3" w:rsidRDefault="001425D3" w:rsidP="0031638A">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425D3">
                    <w:rPr>
                      <w:rFonts w:ascii="Times New Roman" w:eastAsia="Times New Roman" w:hAnsi="Times New Roman" w:cs="Times New Roman"/>
                      <w:sz w:val="24"/>
                      <w:szCs w:val="24"/>
                    </w:rPr>
                    <w:t>Визначено параметри ефективної організації процесу експлуатації парку машин у діяльності будівельної організації, що дозволило розробити рекомендації щодо раціоналізації його структури та підвищення ефективності використання відповідно до програми робіт.</w:t>
                  </w:r>
                </w:p>
                <w:p w14:paraId="2C1DA11D" w14:textId="77777777" w:rsidR="001425D3" w:rsidRPr="001425D3" w:rsidRDefault="001425D3" w:rsidP="0031638A">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425D3">
                    <w:rPr>
                      <w:rFonts w:ascii="Times New Roman" w:eastAsia="Times New Roman" w:hAnsi="Times New Roman" w:cs="Times New Roman"/>
                      <w:sz w:val="24"/>
                      <w:szCs w:val="24"/>
                    </w:rPr>
                    <w:lastRenderedPageBreak/>
                    <w:t>Результати представленої роботи можуть бути використані будівельними організаціями для оцінки ефективності управлінських рішень, що стосуються вибору, інвестування та розподілу технічних ресурсів за роботами виробничої програми.</w:t>
                  </w:r>
                </w:p>
              </w:tc>
            </w:tr>
          </w:tbl>
          <w:p w14:paraId="1F684D3D" w14:textId="77777777" w:rsidR="001425D3" w:rsidRPr="001425D3" w:rsidRDefault="001425D3" w:rsidP="001425D3">
            <w:pPr>
              <w:spacing w:after="0" w:line="240" w:lineRule="auto"/>
              <w:rPr>
                <w:rFonts w:ascii="Times New Roman" w:eastAsia="Times New Roman" w:hAnsi="Times New Roman" w:cs="Times New Roman"/>
                <w:sz w:val="24"/>
                <w:szCs w:val="24"/>
              </w:rPr>
            </w:pPr>
          </w:p>
        </w:tc>
      </w:tr>
    </w:tbl>
    <w:p w14:paraId="6C93105D" w14:textId="77777777" w:rsidR="001425D3" w:rsidRPr="001425D3" w:rsidRDefault="001425D3" w:rsidP="001425D3"/>
    <w:sectPr w:rsidR="001425D3" w:rsidRPr="001425D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03F2C" w14:textId="77777777" w:rsidR="0031638A" w:rsidRDefault="0031638A">
      <w:pPr>
        <w:spacing w:after="0" w:line="240" w:lineRule="auto"/>
      </w:pPr>
      <w:r>
        <w:separator/>
      </w:r>
    </w:p>
  </w:endnote>
  <w:endnote w:type="continuationSeparator" w:id="0">
    <w:p w14:paraId="5C5C6959" w14:textId="77777777" w:rsidR="0031638A" w:rsidRDefault="00316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4CD84" w14:textId="77777777" w:rsidR="0031638A" w:rsidRDefault="0031638A">
      <w:pPr>
        <w:spacing w:after="0" w:line="240" w:lineRule="auto"/>
      </w:pPr>
      <w:r>
        <w:separator/>
      </w:r>
    </w:p>
  </w:footnote>
  <w:footnote w:type="continuationSeparator" w:id="0">
    <w:p w14:paraId="34D36D26" w14:textId="77777777" w:rsidR="0031638A" w:rsidRDefault="003163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1638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BC0A5F"/>
    <w:multiLevelType w:val="multilevel"/>
    <w:tmpl w:val="33CEBB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ED21B53"/>
    <w:multiLevelType w:val="multilevel"/>
    <w:tmpl w:val="FA46E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7F7"/>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45"/>
    <w:rsid w:val="0003626A"/>
    <w:rsid w:val="0003656C"/>
    <w:rsid w:val="00036709"/>
    <w:rsid w:val="0003683D"/>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C65"/>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9D"/>
    <w:rsid w:val="00134AA7"/>
    <w:rsid w:val="00134C48"/>
    <w:rsid w:val="00134EA1"/>
    <w:rsid w:val="00134F64"/>
    <w:rsid w:val="001350F6"/>
    <w:rsid w:val="001351E9"/>
    <w:rsid w:val="001353B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F5F"/>
    <w:rsid w:val="00136FF4"/>
    <w:rsid w:val="0013701F"/>
    <w:rsid w:val="00137069"/>
    <w:rsid w:val="00137427"/>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5D3"/>
    <w:rsid w:val="00142606"/>
    <w:rsid w:val="00142842"/>
    <w:rsid w:val="00142939"/>
    <w:rsid w:val="00142C5A"/>
    <w:rsid w:val="00142D14"/>
    <w:rsid w:val="00142E5D"/>
    <w:rsid w:val="00143127"/>
    <w:rsid w:val="0014373B"/>
    <w:rsid w:val="00143807"/>
    <w:rsid w:val="00143AB5"/>
    <w:rsid w:val="00143D17"/>
    <w:rsid w:val="00143F33"/>
    <w:rsid w:val="001440B7"/>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A5"/>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4D8"/>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1CAF"/>
    <w:rsid w:val="0017213B"/>
    <w:rsid w:val="001722A3"/>
    <w:rsid w:val="00172412"/>
    <w:rsid w:val="0017261F"/>
    <w:rsid w:val="00172923"/>
    <w:rsid w:val="00172BAE"/>
    <w:rsid w:val="001730E7"/>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95F"/>
    <w:rsid w:val="001E3A34"/>
    <w:rsid w:val="001E3C3F"/>
    <w:rsid w:val="001E3CB1"/>
    <w:rsid w:val="001E3E46"/>
    <w:rsid w:val="001E405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6E5"/>
    <w:rsid w:val="002419C3"/>
    <w:rsid w:val="00241BE3"/>
    <w:rsid w:val="00242068"/>
    <w:rsid w:val="00242169"/>
    <w:rsid w:val="002422F3"/>
    <w:rsid w:val="002423DE"/>
    <w:rsid w:val="00242473"/>
    <w:rsid w:val="002425F2"/>
    <w:rsid w:val="00242788"/>
    <w:rsid w:val="00242799"/>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40AA"/>
    <w:rsid w:val="002E4246"/>
    <w:rsid w:val="002E4505"/>
    <w:rsid w:val="002E469E"/>
    <w:rsid w:val="002E4736"/>
    <w:rsid w:val="002E49A2"/>
    <w:rsid w:val="002E49CA"/>
    <w:rsid w:val="002E4A81"/>
    <w:rsid w:val="002E4BC0"/>
    <w:rsid w:val="002E4BEA"/>
    <w:rsid w:val="002E4D9F"/>
    <w:rsid w:val="002E4E21"/>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38A"/>
    <w:rsid w:val="003165F3"/>
    <w:rsid w:val="003169EF"/>
    <w:rsid w:val="00316ED8"/>
    <w:rsid w:val="00316FF8"/>
    <w:rsid w:val="0031704E"/>
    <w:rsid w:val="0031718E"/>
    <w:rsid w:val="0031719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62F"/>
    <w:rsid w:val="0034397E"/>
    <w:rsid w:val="00343A4D"/>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D7"/>
    <w:rsid w:val="003672EA"/>
    <w:rsid w:val="003673AC"/>
    <w:rsid w:val="0036763E"/>
    <w:rsid w:val="00367680"/>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B85"/>
    <w:rsid w:val="003D0DB6"/>
    <w:rsid w:val="003D0F0A"/>
    <w:rsid w:val="003D1267"/>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CA"/>
    <w:rsid w:val="003E4603"/>
    <w:rsid w:val="003E4A15"/>
    <w:rsid w:val="003E4BF4"/>
    <w:rsid w:val="003E4D1F"/>
    <w:rsid w:val="003E4E84"/>
    <w:rsid w:val="003E5033"/>
    <w:rsid w:val="003E51EF"/>
    <w:rsid w:val="003E5287"/>
    <w:rsid w:val="003E57B3"/>
    <w:rsid w:val="003E5814"/>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BE"/>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3E2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3C2"/>
    <w:rsid w:val="00487507"/>
    <w:rsid w:val="00487598"/>
    <w:rsid w:val="00487668"/>
    <w:rsid w:val="00487702"/>
    <w:rsid w:val="00487716"/>
    <w:rsid w:val="00487787"/>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CA7"/>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6F5"/>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101A6"/>
    <w:rsid w:val="005101E1"/>
    <w:rsid w:val="00510328"/>
    <w:rsid w:val="00510433"/>
    <w:rsid w:val="005104FA"/>
    <w:rsid w:val="00510762"/>
    <w:rsid w:val="00510A14"/>
    <w:rsid w:val="00510C30"/>
    <w:rsid w:val="00510CDA"/>
    <w:rsid w:val="00510E0D"/>
    <w:rsid w:val="00510E7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8ED"/>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984"/>
    <w:rsid w:val="00595A62"/>
    <w:rsid w:val="00595DE7"/>
    <w:rsid w:val="00595DF3"/>
    <w:rsid w:val="00596086"/>
    <w:rsid w:val="00596129"/>
    <w:rsid w:val="00596214"/>
    <w:rsid w:val="00596253"/>
    <w:rsid w:val="0059650B"/>
    <w:rsid w:val="0059654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A94"/>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3F52"/>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31"/>
    <w:rsid w:val="007253E0"/>
    <w:rsid w:val="0072540C"/>
    <w:rsid w:val="007256BC"/>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12C6"/>
    <w:rsid w:val="0074160F"/>
    <w:rsid w:val="00741622"/>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C78"/>
    <w:rsid w:val="00763CB7"/>
    <w:rsid w:val="0076402C"/>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B79"/>
    <w:rsid w:val="007970D1"/>
    <w:rsid w:val="0079731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763"/>
    <w:rsid w:val="00815C83"/>
    <w:rsid w:val="00815C90"/>
    <w:rsid w:val="00815E4E"/>
    <w:rsid w:val="0081616C"/>
    <w:rsid w:val="008161A7"/>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411"/>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80"/>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71"/>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74B"/>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30E"/>
    <w:rsid w:val="009123B6"/>
    <w:rsid w:val="00912413"/>
    <w:rsid w:val="00912439"/>
    <w:rsid w:val="009124B6"/>
    <w:rsid w:val="00912504"/>
    <w:rsid w:val="00912688"/>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4E4"/>
    <w:rsid w:val="009726A9"/>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216"/>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246"/>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B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811"/>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676"/>
    <w:rsid w:val="00AA18D7"/>
    <w:rsid w:val="00AA1969"/>
    <w:rsid w:val="00AA19C3"/>
    <w:rsid w:val="00AA207B"/>
    <w:rsid w:val="00AA221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D1"/>
    <w:rsid w:val="00AA773F"/>
    <w:rsid w:val="00AA78EB"/>
    <w:rsid w:val="00AA7AEB"/>
    <w:rsid w:val="00AA7AF5"/>
    <w:rsid w:val="00AA7B5E"/>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8"/>
    <w:rsid w:val="00AC65CC"/>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2EBB"/>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47A"/>
    <w:rsid w:val="00B22905"/>
    <w:rsid w:val="00B2290C"/>
    <w:rsid w:val="00B22ACC"/>
    <w:rsid w:val="00B22ADF"/>
    <w:rsid w:val="00B22E4F"/>
    <w:rsid w:val="00B22EBE"/>
    <w:rsid w:val="00B22F64"/>
    <w:rsid w:val="00B22F93"/>
    <w:rsid w:val="00B231FE"/>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EBB"/>
    <w:rsid w:val="00B30F73"/>
    <w:rsid w:val="00B3111D"/>
    <w:rsid w:val="00B3145F"/>
    <w:rsid w:val="00B318AF"/>
    <w:rsid w:val="00B31A5F"/>
    <w:rsid w:val="00B31ADA"/>
    <w:rsid w:val="00B31B49"/>
    <w:rsid w:val="00B31DD0"/>
    <w:rsid w:val="00B31E2D"/>
    <w:rsid w:val="00B31F51"/>
    <w:rsid w:val="00B322DC"/>
    <w:rsid w:val="00B32301"/>
    <w:rsid w:val="00B323D0"/>
    <w:rsid w:val="00B3261D"/>
    <w:rsid w:val="00B3262F"/>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D45"/>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C2D"/>
    <w:rsid w:val="00BB6CAA"/>
    <w:rsid w:val="00BB6D5B"/>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8A5"/>
    <w:rsid w:val="00C57B70"/>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28B"/>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68D"/>
    <w:rsid w:val="00CC1712"/>
    <w:rsid w:val="00CC19C1"/>
    <w:rsid w:val="00CC19C2"/>
    <w:rsid w:val="00CC1A7A"/>
    <w:rsid w:val="00CC1AC1"/>
    <w:rsid w:val="00CC1BC5"/>
    <w:rsid w:val="00CC1CF1"/>
    <w:rsid w:val="00CC21E4"/>
    <w:rsid w:val="00CC230A"/>
    <w:rsid w:val="00CC2335"/>
    <w:rsid w:val="00CC282F"/>
    <w:rsid w:val="00CC2FA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2F0D"/>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B23"/>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D19"/>
    <w:rsid w:val="00D54ECF"/>
    <w:rsid w:val="00D550D8"/>
    <w:rsid w:val="00D5537A"/>
    <w:rsid w:val="00D553CF"/>
    <w:rsid w:val="00D55537"/>
    <w:rsid w:val="00D555B9"/>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B04"/>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1288"/>
    <w:rsid w:val="00DB13F3"/>
    <w:rsid w:val="00DB1538"/>
    <w:rsid w:val="00DB15A8"/>
    <w:rsid w:val="00DB19D7"/>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C"/>
    <w:rsid w:val="00DF426F"/>
    <w:rsid w:val="00DF4853"/>
    <w:rsid w:val="00DF48EB"/>
    <w:rsid w:val="00DF4B4F"/>
    <w:rsid w:val="00DF4D8A"/>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C2B"/>
    <w:rsid w:val="00E81CC8"/>
    <w:rsid w:val="00E81DF0"/>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62"/>
    <w:rsid w:val="00EA7DAE"/>
    <w:rsid w:val="00EB0069"/>
    <w:rsid w:val="00EB00EC"/>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02"/>
    <w:rsid w:val="00F0596A"/>
    <w:rsid w:val="00F05AAB"/>
    <w:rsid w:val="00F05AFA"/>
    <w:rsid w:val="00F05C0F"/>
    <w:rsid w:val="00F05D83"/>
    <w:rsid w:val="00F05E26"/>
    <w:rsid w:val="00F06026"/>
    <w:rsid w:val="00F060CF"/>
    <w:rsid w:val="00F06149"/>
    <w:rsid w:val="00F0671F"/>
    <w:rsid w:val="00F06A1F"/>
    <w:rsid w:val="00F06AC6"/>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123"/>
    <w:rsid w:val="00F351C0"/>
    <w:rsid w:val="00F35200"/>
    <w:rsid w:val="00F3543F"/>
    <w:rsid w:val="00F354BC"/>
    <w:rsid w:val="00F356F2"/>
    <w:rsid w:val="00F358FF"/>
    <w:rsid w:val="00F359AE"/>
    <w:rsid w:val="00F35AFA"/>
    <w:rsid w:val="00F35BD7"/>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52"/>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DF"/>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79A"/>
    <w:rsid w:val="00F87916"/>
    <w:rsid w:val="00F8791F"/>
    <w:rsid w:val="00F87A5B"/>
    <w:rsid w:val="00F87ADA"/>
    <w:rsid w:val="00F87B03"/>
    <w:rsid w:val="00F9022B"/>
    <w:rsid w:val="00F902CB"/>
    <w:rsid w:val="00F9067F"/>
    <w:rsid w:val="00F90AA6"/>
    <w:rsid w:val="00F90E90"/>
    <w:rsid w:val="00F9108B"/>
    <w:rsid w:val="00F910C0"/>
    <w:rsid w:val="00F9110E"/>
    <w:rsid w:val="00F91235"/>
    <w:rsid w:val="00F9150C"/>
    <w:rsid w:val="00F915C2"/>
    <w:rsid w:val="00F91753"/>
    <w:rsid w:val="00F917C2"/>
    <w:rsid w:val="00F920B4"/>
    <w:rsid w:val="00F920E2"/>
    <w:rsid w:val="00F9211A"/>
    <w:rsid w:val="00F9226C"/>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98814</TotalTime>
  <Pages>3</Pages>
  <Words>534</Words>
  <Characters>3047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8220</cp:revision>
  <dcterms:created xsi:type="dcterms:W3CDTF">2024-06-20T08:51:00Z</dcterms:created>
  <dcterms:modified xsi:type="dcterms:W3CDTF">2024-12-18T11:39:00Z</dcterms:modified>
  <cp:category/>
</cp:coreProperties>
</file>