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BCB0266" w:rsidR="00254859" w:rsidRPr="001301FE" w:rsidRDefault="001301FE" w:rsidP="001301FE">
      <w:r>
        <w:rPr>
          <w:rFonts w:ascii="Verdana" w:hAnsi="Verdana"/>
          <w:b/>
          <w:bCs/>
          <w:color w:val="000000"/>
          <w:shd w:val="clear" w:color="auto" w:fill="FFFFFF"/>
        </w:rPr>
        <w:t>Варунків Олександр Іванович. Клініко-патогенетичні особливості розвитку, діагностики та лікування негоспітальних пневмоній, поєднаних з ішемічною хворобою серця, в осіб, інфікованих Chlamydophila pneumoniae.- Дисертація канд. мед. наук: 14.01.02, Держ. вищ. навч. закл. "Івано-Франків. нац. мед. ун-т". - Івано-Франківськ, 2013.- 190 с.</w:t>
      </w:r>
    </w:p>
    <w:sectPr w:rsidR="00254859" w:rsidRPr="001301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C339" w14:textId="77777777" w:rsidR="00A727B5" w:rsidRDefault="00A727B5">
      <w:pPr>
        <w:spacing w:after="0" w:line="240" w:lineRule="auto"/>
      </w:pPr>
      <w:r>
        <w:separator/>
      </w:r>
    </w:p>
  </w:endnote>
  <w:endnote w:type="continuationSeparator" w:id="0">
    <w:p w14:paraId="09E0DC2E" w14:textId="77777777" w:rsidR="00A727B5" w:rsidRDefault="00A7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DE32" w14:textId="77777777" w:rsidR="00A727B5" w:rsidRDefault="00A727B5">
      <w:pPr>
        <w:spacing w:after="0" w:line="240" w:lineRule="auto"/>
      </w:pPr>
      <w:r>
        <w:separator/>
      </w:r>
    </w:p>
  </w:footnote>
  <w:footnote w:type="continuationSeparator" w:id="0">
    <w:p w14:paraId="3AFE9F58" w14:textId="77777777" w:rsidR="00A727B5" w:rsidRDefault="00A7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27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7B5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112972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2880</cp:revision>
  <dcterms:created xsi:type="dcterms:W3CDTF">2024-06-20T08:51:00Z</dcterms:created>
  <dcterms:modified xsi:type="dcterms:W3CDTF">2025-01-05T10:12:00Z</dcterms:modified>
  <cp:category/>
</cp:coreProperties>
</file>