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80736" w14:textId="419FA0EF" w:rsidR="009331BB" w:rsidRDefault="008E3F8D" w:rsidP="008E3F8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Коваль Дарья Владиславовна. Нарушения законодательства об интеллектуальной собственности в период предвыборной агитации в контексте конституционно-правовой ответственности</w:t>
      </w:r>
      <w:bookmarkEnd w:id="0"/>
      <w:r>
        <w:rPr>
          <w:rFonts w:ascii="Verdana" w:hAnsi="Verdana"/>
          <w:color w:val="000000"/>
          <w:sz w:val="18"/>
          <w:szCs w:val="18"/>
          <w:shd w:val="clear" w:color="auto" w:fill="FFFFFF"/>
        </w:rPr>
        <w:t>: диссертация ... кандидата Юридических наук: 12.00.02 / Коваль Дарья Владиславовна;[Место защиты: ФГБОУ ВО Московский государственный университет имени М.В. Ломоносова], 2017</w:t>
      </w:r>
    </w:p>
    <w:p w14:paraId="2E88A35A" w14:textId="77777777" w:rsidR="008E3F8D" w:rsidRPr="008E3F8D" w:rsidRDefault="008E3F8D" w:rsidP="008E3F8D">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8E3F8D">
        <w:rPr>
          <w:rFonts w:ascii="Verdana" w:eastAsia="Times New Roman" w:hAnsi="Verdana" w:cs="Times New Roman"/>
          <w:b/>
          <w:bCs/>
          <w:color w:val="AC370B"/>
          <w:kern w:val="0"/>
          <w:sz w:val="23"/>
          <w:szCs w:val="23"/>
          <w:lang w:eastAsia="ru-RU"/>
        </w:rPr>
        <w:t>Введение к работе</w:t>
      </w:r>
    </w:p>
    <w:p w14:paraId="4AEF7A81"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b/>
          <w:bCs/>
          <w:color w:val="000000"/>
          <w:kern w:val="0"/>
          <w:sz w:val="18"/>
          <w:szCs w:val="18"/>
          <w:lang w:eastAsia="ru-RU"/>
        </w:rPr>
        <w:t>Актуальность темы диссертационного исследования.</w:t>
      </w:r>
    </w:p>
    <w:p w14:paraId="603B734A"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В соответствии с Конституцией Российской Федерации высшим непосредственным выражением власти народа являются референдум и свободные выборы (часть 3 статьи 3)</w:t>
      </w:r>
      <w:r w:rsidRPr="008E3F8D">
        <w:rPr>
          <w:rFonts w:ascii="Verdana" w:eastAsia="Times New Roman" w:hAnsi="Verdana" w:cs="Times New Roman"/>
          <w:color w:val="000000"/>
          <w:kern w:val="0"/>
          <w:sz w:val="18"/>
          <w:szCs w:val="18"/>
          <w:vertAlign w:val="superscript"/>
          <w:lang w:eastAsia="ru-RU"/>
        </w:rPr>
        <w:t>1</w:t>
      </w:r>
      <w:r w:rsidRPr="008E3F8D">
        <w:rPr>
          <w:rFonts w:ascii="Verdana" w:eastAsia="Times New Roman" w:hAnsi="Verdana" w:cs="Times New Roman"/>
          <w:color w:val="000000"/>
          <w:kern w:val="0"/>
          <w:sz w:val="18"/>
          <w:szCs w:val="18"/>
          <w:lang w:eastAsia="ru-RU"/>
        </w:rPr>
        <w:t>. Согласно преамбуле Федерального закона от 12 июня 2002 г. N 67-ФЗ "Об основных гарантиях избирательных прав и права на участие в референдуме граждан Российской Федерации"</w:t>
      </w:r>
      <w:r w:rsidRPr="008E3F8D">
        <w:rPr>
          <w:rFonts w:ascii="Verdana" w:eastAsia="Times New Roman" w:hAnsi="Verdana" w:cs="Times New Roman"/>
          <w:color w:val="000000"/>
          <w:kern w:val="0"/>
          <w:sz w:val="18"/>
          <w:szCs w:val="18"/>
          <w:vertAlign w:val="superscript"/>
          <w:lang w:eastAsia="ru-RU"/>
        </w:rPr>
        <w:t>2</w:t>
      </w:r>
      <w:r w:rsidRPr="008E3F8D">
        <w:rPr>
          <w:rFonts w:ascii="Verdana" w:eastAsia="Times New Roman" w:hAnsi="Verdana" w:cs="Times New Roman"/>
          <w:color w:val="000000"/>
          <w:kern w:val="0"/>
          <w:sz w:val="18"/>
          <w:szCs w:val="18"/>
          <w:lang w:eastAsia="ru-RU"/>
        </w:rPr>
        <w:t> государством гарантируются свободное волеизъявление граждан Российской Федерации на выборах и референдуме, защита демократических принципов и норм избирательного права и права на участие в референдуме.</w:t>
      </w:r>
    </w:p>
    <w:p w14:paraId="63C2C236"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Одним из определяющих факторов проведения свободных</w:t>
      </w:r>
    </w:p>
    <w:p w14:paraId="41A173C6"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демократических выборов является развитие и совершенствование правового</w:t>
      </w:r>
      <w:r w:rsidRPr="008E3F8D">
        <w:rPr>
          <w:rFonts w:ascii="Verdana" w:eastAsia="Times New Roman" w:hAnsi="Verdana" w:cs="Times New Roman"/>
          <w:color w:val="000000"/>
          <w:kern w:val="0"/>
          <w:sz w:val="18"/>
          <w:szCs w:val="18"/>
          <w:lang w:eastAsia="ru-RU"/>
        </w:rPr>
        <w:br/>
        <w:t>регулирования общественных отношений, складывающихся в процессе</w:t>
      </w:r>
    </w:p>
    <w:p w14:paraId="69E34AD1"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проведения выборов. Избирательное законодательство в настоящее время</w:t>
      </w:r>
      <w:r w:rsidRPr="008E3F8D">
        <w:rPr>
          <w:rFonts w:ascii="Verdana" w:eastAsia="Times New Roman" w:hAnsi="Verdana" w:cs="Times New Roman"/>
          <w:color w:val="000000"/>
          <w:kern w:val="0"/>
          <w:sz w:val="18"/>
          <w:szCs w:val="18"/>
          <w:lang w:eastAsia="ru-RU"/>
        </w:rPr>
        <w:br/>
        <w:t>развивается весьма интенсивно, при этом ряд изменений за последнее</w:t>
      </w:r>
      <w:r w:rsidRPr="008E3F8D">
        <w:rPr>
          <w:rFonts w:ascii="Verdana" w:eastAsia="Times New Roman" w:hAnsi="Verdana" w:cs="Times New Roman"/>
          <w:color w:val="000000"/>
          <w:kern w:val="0"/>
          <w:sz w:val="18"/>
          <w:szCs w:val="18"/>
          <w:lang w:eastAsia="ru-RU"/>
        </w:rPr>
        <w:br/>
        <w:t>десятилетие касался в том числе расширения списка, а также уточнения</w:t>
      </w:r>
      <w:r w:rsidRPr="008E3F8D">
        <w:rPr>
          <w:rFonts w:ascii="Verdana" w:eastAsia="Times New Roman" w:hAnsi="Verdana" w:cs="Times New Roman"/>
          <w:color w:val="000000"/>
          <w:kern w:val="0"/>
          <w:sz w:val="18"/>
          <w:szCs w:val="18"/>
          <w:lang w:eastAsia="ru-RU"/>
        </w:rPr>
        <w:br/>
        <w:t>оснований конституционно-правовой ответственности в связи с особой</w:t>
      </w:r>
    </w:p>
    <w:p w14:paraId="4FBA369A"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необходимостью защиты и охраны избирательных прав граждан.</w:t>
      </w:r>
    </w:p>
    <w:p w14:paraId="35CD8365"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Так, Федеральный закон от 21.07.2005 N 93-ФЗ "О внесении изменений в законодательные акты Российской Федерации о выборах и референдумах и иные законодательные акты Российской Федерации"</w:t>
      </w:r>
      <w:r w:rsidRPr="008E3F8D">
        <w:rPr>
          <w:rFonts w:ascii="Verdana" w:eastAsia="Times New Roman" w:hAnsi="Verdana" w:cs="Times New Roman"/>
          <w:color w:val="000000"/>
          <w:kern w:val="0"/>
          <w:sz w:val="18"/>
          <w:szCs w:val="18"/>
          <w:vertAlign w:val="superscript"/>
          <w:lang w:eastAsia="ru-RU"/>
        </w:rPr>
        <w:t>3</w:t>
      </w:r>
      <w:r w:rsidRPr="008E3F8D">
        <w:rPr>
          <w:rFonts w:ascii="Verdana" w:eastAsia="Times New Roman" w:hAnsi="Verdana" w:cs="Times New Roman"/>
          <w:color w:val="000000"/>
          <w:kern w:val="0"/>
          <w:sz w:val="18"/>
          <w:szCs w:val="18"/>
          <w:lang w:eastAsia="ru-RU"/>
        </w:rPr>
        <w:t>ввел новый для избирательного законодательства России запрет - запрет предвыборной агитации, нарушающей законодательство Российской Федерации об интеллектуальной собственности (в настоящее время - пункт 1.1 статьи 56 Федерального закона от 12 июня 2002 г. N 67-ФЗ "Об основных гарантиях избирательных прав и права на участие в референдуме граждан Российской Федерации"). Нарушение данного запрета</w:t>
      </w:r>
    </w:p>
    <w:p w14:paraId="28367E2D"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vertAlign w:val="superscript"/>
          <w:lang w:eastAsia="ru-RU"/>
        </w:rPr>
        <w:t>1</w:t>
      </w:r>
      <w:r w:rsidRPr="008E3F8D">
        <w:rPr>
          <w:rFonts w:ascii="Verdana" w:eastAsia="Times New Roman" w:hAnsi="Verdana" w:cs="Times New Roman"/>
          <w:color w:val="000000"/>
          <w:kern w:val="0"/>
          <w:sz w:val="18"/>
          <w:szCs w:val="18"/>
          <w:lang w:eastAsia="ru-RU"/>
        </w:rPr>
        <w:t> Конституция РФ от 12 декабря 1993 г. (принята всенародным голосованием 12.12.1993) (с учетом поправок,</w:t>
      </w:r>
      <w:r w:rsidRPr="008E3F8D">
        <w:rPr>
          <w:rFonts w:ascii="Verdana" w:eastAsia="Times New Roman" w:hAnsi="Verdana" w:cs="Times New Roman"/>
          <w:color w:val="000000"/>
          <w:kern w:val="0"/>
          <w:sz w:val="18"/>
          <w:szCs w:val="18"/>
          <w:lang w:eastAsia="ru-RU"/>
        </w:rPr>
        <w:br/>
        <w:t>внесенных Законами РФ о поправках к Конституции РФ от 30.12.2008 N 6-ФКЗ, от 30.12.2008 N 7-ФКЗ, от</w:t>
      </w:r>
      <w:r w:rsidRPr="008E3F8D">
        <w:rPr>
          <w:rFonts w:ascii="Verdana" w:eastAsia="Times New Roman" w:hAnsi="Verdana" w:cs="Times New Roman"/>
          <w:color w:val="000000"/>
          <w:kern w:val="0"/>
          <w:sz w:val="18"/>
          <w:szCs w:val="18"/>
          <w:lang w:eastAsia="ru-RU"/>
        </w:rPr>
        <w:br/>
        <w:t>05.02.2014 N 2-ФКЗ, от 21.07.2014 N 11-ФКЗ). Официальный интернет-портал правовой информации</w:t>
      </w:r>
      <w:r w:rsidRPr="008E3F8D">
        <w:rPr>
          <w:rFonts w:ascii="Verdana" w:eastAsia="Times New Roman" w:hAnsi="Verdana" w:cs="Times New Roman"/>
          <w:color w:val="000000"/>
          <w:kern w:val="0"/>
          <w:sz w:val="18"/>
          <w:szCs w:val="18"/>
          <w:lang w:eastAsia="ru-RU"/>
        </w:rPr>
        <w:br/>
        <w:t>, 01.08.2014.</w:t>
      </w:r>
    </w:p>
    <w:p w14:paraId="4D935EEF"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vertAlign w:val="superscript"/>
          <w:lang w:eastAsia="ru-RU"/>
        </w:rPr>
        <w:t>2</w:t>
      </w:r>
      <w:r w:rsidRPr="008E3F8D">
        <w:rPr>
          <w:rFonts w:ascii="Verdana" w:eastAsia="Times New Roman" w:hAnsi="Verdana" w:cs="Times New Roman"/>
          <w:color w:val="000000"/>
          <w:kern w:val="0"/>
          <w:sz w:val="18"/>
          <w:szCs w:val="18"/>
          <w:lang w:eastAsia="ru-RU"/>
        </w:rPr>
        <w:t> Федеральный закон от 12.06.2002 N 67-ФЗ (ред. от 05.04.2016) "Об основных гарантиях избирательных прав и</w:t>
      </w:r>
      <w:r w:rsidRPr="008E3F8D">
        <w:rPr>
          <w:rFonts w:ascii="Verdana" w:eastAsia="Times New Roman" w:hAnsi="Verdana" w:cs="Times New Roman"/>
          <w:color w:val="000000"/>
          <w:kern w:val="0"/>
          <w:sz w:val="18"/>
          <w:szCs w:val="18"/>
          <w:lang w:eastAsia="ru-RU"/>
        </w:rPr>
        <w:br/>
        <w:t>права на участие в референдуме граждан Российской Федерации". "Парламентская газета", N 110-111, 15.06.2002.</w:t>
      </w:r>
    </w:p>
    <w:p w14:paraId="29ADE7D1"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vertAlign w:val="superscript"/>
          <w:lang w:eastAsia="ru-RU"/>
        </w:rPr>
        <w:t>3</w:t>
      </w:r>
      <w:r w:rsidRPr="008E3F8D">
        <w:rPr>
          <w:rFonts w:ascii="Verdana" w:eastAsia="Times New Roman" w:hAnsi="Verdana" w:cs="Times New Roman"/>
          <w:color w:val="000000"/>
          <w:kern w:val="0"/>
          <w:sz w:val="18"/>
          <w:szCs w:val="18"/>
          <w:lang w:eastAsia="ru-RU"/>
        </w:rPr>
        <w:t> Федеральный закон от 21.07.2005 N 93-ФЗ "О внесении изменений в законодательные акты Российской</w:t>
      </w:r>
      <w:r w:rsidRPr="008E3F8D">
        <w:rPr>
          <w:rFonts w:ascii="Verdana" w:eastAsia="Times New Roman" w:hAnsi="Verdana" w:cs="Times New Roman"/>
          <w:color w:val="000000"/>
          <w:kern w:val="0"/>
          <w:sz w:val="18"/>
          <w:szCs w:val="18"/>
          <w:lang w:eastAsia="ru-RU"/>
        </w:rPr>
        <w:br/>
        <w:t>Федерации о выборах и референдумах и иные законодательные акты Российской Федерации". "Собрание</w:t>
      </w:r>
      <w:r w:rsidRPr="008E3F8D">
        <w:rPr>
          <w:rFonts w:ascii="Verdana" w:eastAsia="Times New Roman" w:hAnsi="Verdana" w:cs="Times New Roman"/>
          <w:color w:val="000000"/>
          <w:kern w:val="0"/>
          <w:sz w:val="18"/>
          <w:szCs w:val="18"/>
          <w:lang w:eastAsia="ru-RU"/>
        </w:rPr>
        <w:br/>
        <w:t>законодательства РФ", 25.07.2005, N 30 (ч. 1), ст. 3104.</w:t>
      </w:r>
    </w:p>
    <w:p w14:paraId="0FA31379"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стало одним из оснований для отказа в регистрации, отмены регистрации</w:t>
      </w:r>
      <w:r w:rsidRPr="008E3F8D">
        <w:rPr>
          <w:rFonts w:ascii="Verdana" w:eastAsia="Times New Roman" w:hAnsi="Verdana" w:cs="Times New Roman"/>
          <w:color w:val="000000"/>
          <w:kern w:val="0"/>
          <w:sz w:val="18"/>
          <w:szCs w:val="18"/>
          <w:lang w:eastAsia="ru-RU"/>
        </w:rPr>
        <w:br/>
        <w:t>кандидата (избирательного объединения), исключения кандидата из</w:t>
      </w:r>
    </w:p>
    <w:p w14:paraId="7E2EB490"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lastRenderedPageBreak/>
        <w:t>заверенного списка кандидатов, отмены регистрации кандидата, включенного в зарегистрированный список кандидатов (пп. «к» п.24 статьи 38, пп. «и» п.25 статьи 38, пп. «в» п.26 статьи 38, пп. «д» п.7 статьи 76, пп. «д» п.8, п.9 статьи 76 Федерального закона от 12.06.2002 №67-ФЗ).</w:t>
      </w:r>
    </w:p>
    <w:p w14:paraId="60D1ED93"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В настоящее время трудно представить себе предвыборную агитацию без использования объектов интеллектуальной собственности, так как на современном этапе политической жизни каждый кандидат или избирательное объединение в своей попытке оказать наибольшее влияние на избирателей используют в своих агитационных материалах музыкальные произведения, изображения, фотографии и другие объекты интеллектуальной собственности.</w:t>
      </w:r>
    </w:p>
    <w:p w14:paraId="70940494"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Меры конституционно-правовой ответственности, применяемые к</w:t>
      </w:r>
    </w:p>
    <w:p w14:paraId="79809C58"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кандидатам и избирательным объединениям за нарушения законодательства</w:t>
      </w:r>
    </w:p>
    <w:p w14:paraId="55FAE277"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об интеллектуальной собственности, - отказ в регистрации кандидата, отказ</w:t>
      </w:r>
      <w:r w:rsidRPr="008E3F8D">
        <w:rPr>
          <w:rFonts w:ascii="Verdana" w:eastAsia="Times New Roman" w:hAnsi="Verdana" w:cs="Times New Roman"/>
          <w:color w:val="000000"/>
          <w:kern w:val="0"/>
          <w:sz w:val="18"/>
          <w:szCs w:val="18"/>
          <w:lang w:eastAsia="ru-RU"/>
        </w:rPr>
        <w:br/>
        <w:t>в регистрации списка кандидатов, исключение кандидата из заверенного</w:t>
      </w:r>
      <w:r w:rsidRPr="008E3F8D">
        <w:rPr>
          <w:rFonts w:ascii="Verdana" w:eastAsia="Times New Roman" w:hAnsi="Verdana" w:cs="Times New Roman"/>
          <w:color w:val="000000"/>
          <w:kern w:val="0"/>
          <w:sz w:val="18"/>
          <w:szCs w:val="18"/>
          <w:lang w:eastAsia="ru-RU"/>
        </w:rPr>
        <w:br/>
        <w:t>списка кандидатов, отмена регистрации кандидата, отмена регистрации списка</w:t>
      </w:r>
      <w:r w:rsidRPr="008E3F8D">
        <w:rPr>
          <w:rFonts w:ascii="Verdana" w:eastAsia="Times New Roman" w:hAnsi="Verdana" w:cs="Times New Roman"/>
          <w:color w:val="000000"/>
          <w:kern w:val="0"/>
          <w:sz w:val="18"/>
          <w:szCs w:val="18"/>
          <w:lang w:eastAsia="ru-RU"/>
        </w:rPr>
        <w:br/>
        <w:t>кандидатов, отмена регистрации кандидата, включенного в</w:t>
      </w:r>
    </w:p>
    <w:p w14:paraId="14CECADF"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зарегистрированный список кандидатов - носят весьма жесткий характер и связаны с отказом в дальнейшей реализации пассивного избирательного права. При этом нормы избирательного законодательства неоднозначно толкуются судебными органами, что приводит к противоречивости судебной практики.</w:t>
      </w:r>
    </w:p>
    <w:p w14:paraId="5C49861B"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Необходимость именно конституционно-правовых методов защиты</w:t>
      </w:r>
    </w:p>
    <w:p w14:paraId="0BAAA363"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интеллектуальной собственности путем привлечения кандидатов и</w:t>
      </w:r>
    </w:p>
    <w:p w14:paraId="2C4ABDD2"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избирательных объединений к конституционно-правовой ответственности</w:t>
      </w:r>
    </w:p>
    <w:p w14:paraId="4A60E540"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представляется спорной, что повышает актуальность рассматриваемой темы.</w:t>
      </w:r>
    </w:p>
    <w:p w14:paraId="0247986D"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Актуальность темы диссертационного исследования связана также с</w:t>
      </w:r>
      <w:r w:rsidRPr="008E3F8D">
        <w:rPr>
          <w:rFonts w:ascii="Verdana" w:eastAsia="Times New Roman" w:hAnsi="Verdana" w:cs="Times New Roman"/>
          <w:color w:val="000000"/>
          <w:kern w:val="0"/>
          <w:sz w:val="18"/>
          <w:szCs w:val="18"/>
          <w:lang w:eastAsia="ru-RU"/>
        </w:rPr>
        <w:br/>
        <w:t>состоянием научной разработки исследуемой проблематики в научной</w:t>
      </w:r>
    </w:p>
    <w:p w14:paraId="0FAF4EB7"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юридической литературе. Безусловно, в последнее время наблюдается</w:t>
      </w:r>
    </w:p>
    <w:p w14:paraId="536B700A"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значительный интерес ученых-конституционалистов по вопросам в области</w:t>
      </w:r>
    </w:p>
    <w:p w14:paraId="5BB60AE5"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избирательного права</w:t>
      </w:r>
      <w:r w:rsidRPr="008E3F8D">
        <w:rPr>
          <w:rFonts w:ascii="Verdana" w:eastAsia="Times New Roman" w:hAnsi="Verdana" w:cs="Times New Roman"/>
          <w:color w:val="000000"/>
          <w:kern w:val="0"/>
          <w:sz w:val="18"/>
          <w:szCs w:val="18"/>
          <w:vertAlign w:val="superscript"/>
          <w:lang w:eastAsia="ru-RU"/>
        </w:rPr>
        <w:t>1</w:t>
      </w:r>
      <w:r w:rsidRPr="008E3F8D">
        <w:rPr>
          <w:rFonts w:ascii="Verdana" w:eastAsia="Times New Roman" w:hAnsi="Verdana" w:cs="Times New Roman"/>
          <w:color w:val="000000"/>
          <w:kern w:val="0"/>
          <w:sz w:val="18"/>
          <w:szCs w:val="18"/>
          <w:lang w:eastAsia="ru-RU"/>
        </w:rPr>
        <w:t>. Тем не менее, анализ научно-исследовательских работ,</w:t>
      </w:r>
      <w:r w:rsidRPr="008E3F8D">
        <w:rPr>
          <w:rFonts w:ascii="Verdana" w:eastAsia="Times New Roman" w:hAnsi="Verdana" w:cs="Times New Roman"/>
          <w:color w:val="000000"/>
          <w:kern w:val="0"/>
          <w:sz w:val="18"/>
          <w:szCs w:val="18"/>
          <w:lang w:eastAsia="ru-RU"/>
        </w:rPr>
        <w:br/>
        <w:t>монографий, научных статей в этой сфере позволяет сделать вывод о</w:t>
      </w:r>
      <w:r w:rsidRPr="008E3F8D">
        <w:rPr>
          <w:rFonts w:ascii="Verdana" w:eastAsia="Times New Roman" w:hAnsi="Verdana" w:cs="Times New Roman"/>
          <w:color w:val="000000"/>
          <w:kern w:val="0"/>
          <w:sz w:val="18"/>
          <w:szCs w:val="18"/>
          <w:lang w:eastAsia="ru-RU"/>
        </w:rPr>
        <w:br/>
        <w:t>недостаточном изучении таких вопросов, как конституционно-правовая</w:t>
      </w:r>
      <w:r w:rsidRPr="008E3F8D">
        <w:rPr>
          <w:rFonts w:ascii="Verdana" w:eastAsia="Times New Roman" w:hAnsi="Verdana" w:cs="Times New Roman"/>
          <w:color w:val="000000"/>
          <w:kern w:val="0"/>
          <w:sz w:val="18"/>
          <w:szCs w:val="18"/>
          <w:lang w:eastAsia="ru-RU"/>
        </w:rPr>
        <w:br/>
        <w:t>ответственность за избирательные правонарушения, система избирательных</w:t>
      </w:r>
      <w:r w:rsidRPr="008E3F8D">
        <w:rPr>
          <w:rFonts w:ascii="Verdana" w:eastAsia="Times New Roman" w:hAnsi="Verdana" w:cs="Times New Roman"/>
          <w:color w:val="000000"/>
          <w:kern w:val="0"/>
          <w:sz w:val="18"/>
          <w:szCs w:val="18"/>
          <w:lang w:eastAsia="ru-RU"/>
        </w:rPr>
        <w:br/>
        <w:t>правонарушений. Подробный анализ представлен в научной литературе лишь</w:t>
      </w:r>
      <w:r w:rsidRPr="008E3F8D">
        <w:rPr>
          <w:rFonts w:ascii="Verdana" w:eastAsia="Times New Roman" w:hAnsi="Verdana" w:cs="Times New Roman"/>
          <w:color w:val="000000"/>
          <w:kern w:val="0"/>
          <w:sz w:val="18"/>
          <w:szCs w:val="18"/>
          <w:lang w:eastAsia="ru-RU"/>
        </w:rPr>
        <w:br/>
        <w:t>для отдельных избирательных правонарушений, таких, как подкуп</w:t>
      </w:r>
    </w:p>
    <w:p w14:paraId="71CCD62B"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избирателей</w:t>
      </w:r>
      <w:r w:rsidRPr="008E3F8D">
        <w:rPr>
          <w:rFonts w:ascii="Verdana" w:eastAsia="Times New Roman" w:hAnsi="Verdana" w:cs="Times New Roman"/>
          <w:color w:val="000000"/>
          <w:kern w:val="0"/>
          <w:sz w:val="18"/>
          <w:szCs w:val="18"/>
          <w:vertAlign w:val="superscript"/>
          <w:lang w:eastAsia="ru-RU"/>
        </w:rPr>
        <w:t>2</w:t>
      </w:r>
      <w:r w:rsidRPr="008E3F8D">
        <w:rPr>
          <w:rFonts w:ascii="Verdana" w:eastAsia="Times New Roman" w:hAnsi="Verdana" w:cs="Times New Roman"/>
          <w:color w:val="000000"/>
          <w:kern w:val="0"/>
          <w:sz w:val="18"/>
          <w:szCs w:val="18"/>
          <w:lang w:eastAsia="ru-RU"/>
        </w:rPr>
        <w:t> и использование на выборах преимуществ своего должностного (служебного) поведения</w:t>
      </w:r>
      <w:r w:rsidRPr="008E3F8D">
        <w:rPr>
          <w:rFonts w:ascii="Verdana" w:eastAsia="Times New Roman" w:hAnsi="Verdana" w:cs="Times New Roman"/>
          <w:color w:val="000000"/>
          <w:kern w:val="0"/>
          <w:sz w:val="18"/>
          <w:szCs w:val="18"/>
          <w:vertAlign w:val="superscript"/>
          <w:lang w:eastAsia="ru-RU"/>
        </w:rPr>
        <w:t>3</w:t>
      </w:r>
      <w:r w:rsidRPr="008E3F8D">
        <w:rPr>
          <w:rFonts w:ascii="Verdana" w:eastAsia="Times New Roman" w:hAnsi="Verdana" w:cs="Times New Roman"/>
          <w:color w:val="000000"/>
          <w:kern w:val="0"/>
          <w:sz w:val="18"/>
          <w:szCs w:val="18"/>
          <w:lang w:eastAsia="ru-RU"/>
        </w:rPr>
        <w:t>.</w:t>
      </w:r>
    </w:p>
    <w:p w14:paraId="5A412DCD"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Таким образом, назрела необходимость проведения системного</w:t>
      </w:r>
    </w:p>
    <w:p w14:paraId="1186E6D2"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комплексного конституционно-правового исследования теоретических и</w:t>
      </w:r>
    </w:p>
    <w:p w14:paraId="7F51B57E"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практических аспектов нарушений законодательства об интеллектуальной</w:t>
      </w:r>
    </w:p>
    <w:p w14:paraId="7CAC8D3E"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собственности в период предвыборной агитации с позиций именно</w:t>
      </w:r>
    </w:p>
    <w:p w14:paraId="02B38813"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lastRenderedPageBreak/>
        <w:t>конституционного права и общих положений, принципов конституционно-</w:t>
      </w:r>
      <w:r w:rsidRPr="008E3F8D">
        <w:rPr>
          <w:rFonts w:ascii="Verdana" w:eastAsia="Times New Roman" w:hAnsi="Verdana" w:cs="Times New Roman"/>
          <w:color w:val="000000"/>
          <w:kern w:val="0"/>
          <w:sz w:val="18"/>
          <w:szCs w:val="18"/>
          <w:lang w:eastAsia="ru-RU"/>
        </w:rPr>
        <w:br/>
        <w:t>правовой ответственности, выработанных в научной литературе, а также</w:t>
      </w:r>
      <w:r w:rsidRPr="008E3F8D">
        <w:rPr>
          <w:rFonts w:ascii="Verdana" w:eastAsia="Times New Roman" w:hAnsi="Verdana" w:cs="Times New Roman"/>
          <w:color w:val="000000"/>
          <w:kern w:val="0"/>
          <w:sz w:val="18"/>
          <w:szCs w:val="18"/>
          <w:lang w:eastAsia="ru-RU"/>
        </w:rPr>
        <w:br/>
        <w:t>необходимость поиска реальных, эффективных путей решения конституционно-</w:t>
      </w:r>
      <w:r w:rsidRPr="008E3F8D">
        <w:rPr>
          <w:rFonts w:ascii="Verdana" w:eastAsia="Times New Roman" w:hAnsi="Verdana" w:cs="Times New Roman"/>
          <w:color w:val="000000"/>
          <w:kern w:val="0"/>
          <w:sz w:val="18"/>
          <w:szCs w:val="18"/>
          <w:lang w:eastAsia="ru-RU"/>
        </w:rPr>
        <w:br/>
        <w:t>правовых проблем, связанных с такими нарушениями. Выполненное</w:t>
      </w:r>
      <w:r w:rsidRPr="008E3F8D">
        <w:rPr>
          <w:rFonts w:ascii="Verdana" w:eastAsia="Times New Roman" w:hAnsi="Verdana" w:cs="Times New Roman"/>
          <w:color w:val="000000"/>
          <w:kern w:val="0"/>
          <w:sz w:val="18"/>
          <w:szCs w:val="18"/>
          <w:lang w:eastAsia="ru-RU"/>
        </w:rPr>
        <w:br/>
        <w:t>соискателем научное исследование позволяет решить востребованные</w:t>
      </w:r>
    </w:p>
    <w:p w14:paraId="3C7800D1"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практические проблемы на базе предложенных в диссертации выводов.</w:t>
      </w:r>
    </w:p>
    <w:p w14:paraId="62C42971"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vertAlign w:val="superscript"/>
          <w:lang w:eastAsia="ru-RU"/>
        </w:rPr>
        <w:t>1</w:t>
      </w:r>
      <w:r w:rsidRPr="008E3F8D">
        <w:rPr>
          <w:rFonts w:ascii="Verdana" w:eastAsia="Times New Roman" w:hAnsi="Verdana" w:cs="Times New Roman"/>
          <w:color w:val="000000"/>
          <w:kern w:val="0"/>
          <w:sz w:val="18"/>
          <w:szCs w:val="18"/>
          <w:lang w:eastAsia="ru-RU"/>
        </w:rPr>
        <w:t> См., например: Биктагиров Р.Т. К вопросу о месте избирательного права в системе российского права.//</w:t>
      </w:r>
      <w:r w:rsidRPr="008E3F8D">
        <w:rPr>
          <w:rFonts w:ascii="Verdana" w:eastAsia="Times New Roman" w:hAnsi="Verdana" w:cs="Times New Roman"/>
          <w:color w:val="000000"/>
          <w:kern w:val="0"/>
          <w:sz w:val="18"/>
          <w:szCs w:val="18"/>
          <w:lang w:eastAsia="ru-RU"/>
        </w:rPr>
        <w:br/>
        <w:t>Избирательное законодательство и практика. 2016. №1. Веденеев Ю.А. Интерпретативная теория права вообще и</w:t>
      </w:r>
      <w:r w:rsidRPr="008E3F8D">
        <w:rPr>
          <w:rFonts w:ascii="Verdana" w:eastAsia="Times New Roman" w:hAnsi="Verdana" w:cs="Times New Roman"/>
          <w:color w:val="000000"/>
          <w:kern w:val="0"/>
          <w:sz w:val="18"/>
          <w:szCs w:val="18"/>
          <w:lang w:eastAsia="ru-RU"/>
        </w:rPr>
        <w:br/>
        <w:t>избирательного права в частности.//Избирательное законодательство и практика. 2016. № 3. С. 3-11. Кабышев</w:t>
      </w:r>
      <w:r w:rsidRPr="008E3F8D">
        <w:rPr>
          <w:rFonts w:ascii="Verdana" w:eastAsia="Times New Roman" w:hAnsi="Verdana" w:cs="Times New Roman"/>
          <w:color w:val="000000"/>
          <w:kern w:val="0"/>
          <w:sz w:val="18"/>
          <w:szCs w:val="18"/>
          <w:lang w:eastAsia="ru-RU"/>
        </w:rPr>
        <w:br/>
        <w:t>С.В., Комарова В.В., Ермаков А.Д., Мазаев Д.В., Садовникова Г.Д., Попова О.О., Дмитриев Д.О. Правовые</w:t>
      </w:r>
      <w:r w:rsidRPr="008E3F8D">
        <w:rPr>
          <w:rFonts w:ascii="Verdana" w:eastAsia="Times New Roman" w:hAnsi="Verdana" w:cs="Times New Roman"/>
          <w:color w:val="000000"/>
          <w:kern w:val="0"/>
          <w:sz w:val="18"/>
          <w:szCs w:val="18"/>
          <w:lang w:eastAsia="ru-RU"/>
        </w:rPr>
        <w:br/>
        <w:t>позиции избирательных комиссий России. Москва, 2016. Борисов И.Б. Выборы: доверие, ответственность,</w:t>
      </w:r>
      <w:r w:rsidRPr="008E3F8D">
        <w:rPr>
          <w:rFonts w:ascii="Verdana" w:eastAsia="Times New Roman" w:hAnsi="Verdana" w:cs="Times New Roman"/>
          <w:color w:val="000000"/>
          <w:kern w:val="0"/>
          <w:sz w:val="18"/>
          <w:szCs w:val="18"/>
          <w:lang w:eastAsia="ru-RU"/>
        </w:rPr>
        <w:br/>
        <w:t>гражданский диалог//Избирательное законодательство и практика. 2016. № 3. С. 28-30. Садовникова Г.Д.</w:t>
      </w:r>
      <w:r w:rsidRPr="008E3F8D">
        <w:rPr>
          <w:rFonts w:ascii="Verdana" w:eastAsia="Times New Roman" w:hAnsi="Verdana" w:cs="Times New Roman"/>
          <w:color w:val="000000"/>
          <w:kern w:val="0"/>
          <w:sz w:val="18"/>
          <w:szCs w:val="18"/>
          <w:lang w:eastAsia="ru-RU"/>
        </w:rPr>
        <w:br/>
        <w:t>Избирательное законодательство в Российской Федерации: этапы становления и тенденции развития// Актуальные</w:t>
      </w:r>
      <w:r w:rsidRPr="008E3F8D">
        <w:rPr>
          <w:rFonts w:ascii="Verdana" w:eastAsia="Times New Roman" w:hAnsi="Verdana" w:cs="Times New Roman"/>
          <w:color w:val="000000"/>
          <w:kern w:val="0"/>
          <w:sz w:val="18"/>
          <w:szCs w:val="18"/>
          <w:lang w:eastAsia="ru-RU"/>
        </w:rPr>
        <w:br/>
        <w:t>проблемы российского права. 2015. № 1. Садовникова Г.Д. Развитие избирательного процесса и избирательных</w:t>
      </w:r>
      <w:r w:rsidRPr="008E3F8D">
        <w:rPr>
          <w:rFonts w:ascii="Verdana" w:eastAsia="Times New Roman" w:hAnsi="Verdana" w:cs="Times New Roman"/>
          <w:color w:val="000000"/>
          <w:kern w:val="0"/>
          <w:sz w:val="18"/>
          <w:szCs w:val="18"/>
          <w:lang w:eastAsia="ru-RU"/>
        </w:rPr>
        <w:br/>
        <w:t>систем в Российской Федерации // Гражданин. Выборы. Власть. 2013. № 1. Биктагиров Р.Т. Актуальные вопросы</w:t>
      </w:r>
      <w:r w:rsidRPr="008E3F8D">
        <w:rPr>
          <w:rFonts w:ascii="Verdana" w:eastAsia="Times New Roman" w:hAnsi="Verdana" w:cs="Times New Roman"/>
          <w:color w:val="000000"/>
          <w:kern w:val="0"/>
          <w:sz w:val="18"/>
          <w:szCs w:val="18"/>
          <w:lang w:eastAsia="ru-RU"/>
        </w:rPr>
        <w:br/>
        <w:t>совершенствования избирательной системы Российской Федерации// Вестник Московского государственного</w:t>
      </w:r>
      <w:r w:rsidRPr="008E3F8D">
        <w:rPr>
          <w:rFonts w:ascii="Verdana" w:eastAsia="Times New Roman" w:hAnsi="Verdana" w:cs="Times New Roman"/>
          <w:color w:val="000000"/>
          <w:kern w:val="0"/>
          <w:sz w:val="18"/>
          <w:szCs w:val="18"/>
          <w:lang w:eastAsia="ru-RU"/>
        </w:rPr>
        <w:br/>
        <w:t>областного университета. Серия: История и политические науки. 2013. № 5. Боброва Н.А. Причины легализации</w:t>
      </w:r>
      <w:r w:rsidRPr="008E3F8D">
        <w:rPr>
          <w:rFonts w:ascii="Verdana" w:eastAsia="Times New Roman" w:hAnsi="Verdana" w:cs="Times New Roman"/>
          <w:color w:val="000000"/>
          <w:kern w:val="0"/>
          <w:sz w:val="18"/>
          <w:szCs w:val="18"/>
          <w:lang w:eastAsia="ru-RU"/>
        </w:rPr>
        <w:br/>
        <w:t>избирательных правонарушений в судебных решениях // Конституционное и муниципальное право. 2015. N 5. С.</w:t>
      </w:r>
      <w:r w:rsidRPr="008E3F8D">
        <w:rPr>
          <w:rFonts w:ascii="Verdana" w:eastAsia="Times New Roman" w:hAnsi="Verdana" w:cs="Times New Roman"/>
          <w:color w:val="000000"/>
          <w:kern w:val="0"/>
          <w:sz w:val="18"/>
          <w:szCs w:val="18"/>
          <w:lang w:eastAsia="ru-RU"/>
        </w:rPr>
        <w:br/>
        <w:t>62 - 66. Макарцев А.А. Принцип пропорциональности в судебных решениях по избирательным спорам как</w:t>
      </w:r>
      <w:r w:rsidRPr="008E3F8D">
        <w:rPr>
          <w:rFonts w:ascii="Verdana" w:eastAsia="Times New Roman" w:hAnsi="Verdana" w:cs="Times New Roman"/>
          <w:color w:val="000000"/>
          <w:kern w:val="0"/>
          <w:sz w:val="18"/>
          <w:szCs w:val="18"/>
          <w:lang w:eastAsia="ru-RU"/>
        </w:rPr>
        <w:br/>
        <w:t>адекватная форма защиты активного и пассивного избирательного права // Актуальные проблемы российского</w:t>
      </w:r>
      <w:r w:rsidRPr="008E3F8D">
        <w:rPr>
          <w:rFonts w:ascii="Verdana" w:eastAsia="Times New Roman" w:hAnsi="Verdana" w:cs="Times New Roman"/>
          <w:color w:val="000000"/>
          <w:kern w:val="0"/>
          <w:sz w:val="18"/>
          <w:szCs w:val="18"/>
          <w:lang w:eastAsia="ru-RU"/>
        </w:rPr>
        <w:br/>
        <w:t>права. 2014. N 6. [Электронный ресурс]// Справочно-правовая система «Консультант Плюс».</w:t>
      </w:r>
    </w:p>
    <w:p w14:paraId="1A76CAE4"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vertAlign w:val="superscript"/>
          <w:lang w:eastAsia="ru-RU"/>
        </w:rPr>
        <w:t>2</w:t>
      </w:r>
      <w:r w:rsidRPr="008E3F8D">
        <w:rPr>
          <w:rFonts w:ascii="Verdana" w:eastAsia="Times New Roman" w:hAnsi="Verdana" w:cs="Times New Roman"/>
          <w:color w:val="000000"/>
          <w:kern w:val="0"/>
          <w:sz w:val="18"/>
          <w:szCs w:val="18"/>
          <w:lang w:eastAsia="ru-RU"/>
        </w:rPr>
        <w:t> Штурнева М.В. Конституционно-правовая ответственность за подкуп избирателей: монография. Иркутск:</w:t>
      </w:r>
      <w:r w:rsidRPr="008E3F8D">
        <w:rPr>
          <w:rFonts w:ascii="Verdana" w:eastAsia="Times New Roman" w:hAnsi="Verdana" w:cs="Times New Roman"/>
          <w:color w:val="000000"/>
          <w:kern w:val="0"/>
          <w:sz w:val="18"/>
          <w:szCs w:val="18"/>
          <w:lang w:eastAsia="ru-RU"/>
        </w:rPr>
        <w:br/>
        <w:t>Избирательная комиссия Иркутской обл., 2013.</w:t>
      </w:r>
    </w:p>
    <w:p w14:paraId="5A524373"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vertAlign w:val="superscript"/>
          <w:lang w:eastAsia="ru-RU"/>
        </w:rPr>
        <w:t>3</w:t>
      </w:r>
      <w:r w:rsidRPr="008E3F8D">
        <w:rPr>
          <w:rFonts w:ascii="Verdana" w:eastAsia="Times New Roman" w:hAnsi="Verdana" w:cs="Times New Roman"/>
          <w:color w:val="000000"/>
          <w:kern w:val="0"/>
          <w:sz w:val="18"/>
          <w:szCs w:val="18"/>
          <w:lang w:eastAsia="ru-RU"/>
        </w:rPr>
        <w:t> Шин А.Г. Конституционно-правовая ответственность кандидатов в депутаты или на выборные должности за</w:t>
      </w:r>
      <w:r w:rsidRPr="008E3F8D">
        <w:rPr>
          <w:rFonts w:ascii="Verdana" w:eastAsia="Times New Roman" w:hAnsi="Verdana" w:cs="Times New Roman"/>
          <w:color w:val="000000"/>
          <w:kern w:val="0"/>
          <w:sz w:val="18"/>
          <w:szCs w:val="18"/>
          <w:lang w:eastAsia="ru-RU"/>
        </w:rPr>
        <w:br/>
        <w:t>использование на выборах преимуществ своего должностного (служебного) положения. Избирательная комис.</w:t>
      </w:r>
      <w:r w:rsidRPr="008E3F8D">
        <w:rPr>
          <w:rFonts w:ascii="Verdana" w:eastAsia="Times New Roman" w:hAnsi="Verdana" w:cs="Times New Roman"/>
          <w:color w:val="000000"/>
          <w:kern w:val="0"/>
          <w:sz w:val="18"/>
          <w:szCs w:val="18"/>
          <w:lang w:eastAsia="ru-RU"/>
        </w:rPr>
        <w:br/>
        <w:t>Иркутской обл., Иркутское обл. гос. науч.-исследовательское казенное учреждение "Ин-т законодательства и</w:t>
      </w:r>
      <w:r w:rsidRPr="008E3F8D">
        <w:rPr>
          <w:rFonts w:ascii="Verdana" w:eastAsia="Times New Roman" w:hAnsi="Verdana" w:cs="Times New Roman"/>
          <w:color w:val="000000"/>
          <w:kern w:val="0"/>
          <w:sz w:val="18"/>
          <w:szCs w:val="18"/>
          <w:lang w:eastAsia="ru-RU"/>
        </w:rPr>
        <w:br/>
        <w:t>правовой информ. им. М. М. Сперанского". Иркутск: Ин-т законодательства и правовой информ. им. М. М.</w:t>
      </w:r>
      <w:r w:rsidRPr="008E3F8D">
        <w:rPr>
          <w:rFonts w:ascii="Verdana" w:eastAsia="Times New Roman" w:hAnsi="Verdana" w:cs="Times New Roman"/>
          <w:color w:val="000000"/>
          <w:kern w:val="0"/>
          <w:sz w:val="18"/>
          <w:szCs w:val="18"/>
          <w:lang w:eastAsia="ru-RU"/>
        </w:rPr>
        <w:br/>
        <w:t>Сперанского, 2013.</w:t>
      </w:r>
    </w:p>
    <w:p w14:paraId="20F27C94"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b/>
          <w:bCs/>
          <w:color w:val="000000"/>
          <w:kern w:val="0"/>
          <w:sz w:val="18"/>
          <w:szCs w:val="18"/>
          <w:lang w:eastAsia="ru-RU"/>
        </w:rPr>
        <w:t>Степень разработанности проблемы.</w:t>
      </w:r>
    </w:p>
    <w:p w14:paraId="11A1FF87"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При работе над диссертацией были изучены работы российских ученых</w:t>
      </w:r>
      <w:r w:rsidRPr="008E3F8D">
        <w:rPr>
          <w:rFonts w:ascii="Verdana" w:eastAsia="Times New Roman" w:hAnsi="Verdana" w:cs="Times New Roman"/>
          <w:color w:val="000000"/>
          <w:kern w:val="0"/>
          <w:sz w:val="18"/>
          <w:szCs w:val="18"/>
          <w:lang w:eastAsia="ru-RU"/>
        </w:rPr>
        <w:br/>
        <w:t>по конституционному праву, избирательному праву, в том числе</w:t>
      </w:r>
    </w:p>
    <w:p w14:paraId="0ED495A5"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избирательному процессу, предвыборной агитации, конституционно-правовой ответственности за избирательные правонарушения. Но непосредственно к теме настоящего исследования обращались совсем не многие авторы.</w:t>
      </w:r>
    </w:p>
    <w:p w14:paraId="0C7D85E1"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lastRenderedPageBreak/>
        <w:t>Конституционно-правовая ответственность как разновидность юридической</w:t>
      </w:r>
      <w:r w:rsidRPr="008E3F8D">
        <w:rPr>
          <w:rFonts w:ascii="Verdana" w:eastAsia="Times New Roman" w:hAnsi="Verdana" w:cs="Times New Roman"/>
          <w:color w:val="000000"/>
          <w:kern w:val="0"/>
          <w:sz w:val="18"/>
          <w:szCs w:val="18"/>
          <w:lang w:eastAsia="ru-RU"/>
        </w:rPr>
        <w:br/>
        <w:t>ответственности является предметом исследования Авакьяна С.А., Виноградова</w:t>
      </w:r>
      <w:r w:rsidRPr="008E3F8D">
        <w:rPr>
          <w:rFonts w:ascii="Verdana" w:eastAsia="Times New Roman" w:hAnsi="Verdana" w:cs="Times New Roman"/>
          <w:color w:val="000000"/>
          <w:kern w:val="0"/>
          <w:sz w:val="18"/>
          <w:szCs w:val="18"/>
          <w:lang w:eastAsia="ru-RU"/>
        </w:rPr>
        <w:br/>
        <w:t>В.А., Кондрашева А.А., Витрука Н.В., Серкова П.П., Лучина В.О.,</w:t>
      </w:r>
    </w:p>
    <w:p w14:paraId="4685BF49"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Авдеенковой М.П., Несмеяновой С.Э., Богомолова Н.С., Ескиной Л.Б., Гошуляк В.В., Трофимовой Г.А. и др.</w:t>
      </w:r>
    </w:p>
    <w:p w14:paraId="1408365A"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Среди работ по избирательному праву стоит отметить исследования Биктагирова Р.Т., Матейковича М.С., Веденеева Ю.А., Колюшина Е.И., Борисова И.Б., Садовниковой Г.Д., Кабышева С.В., Комаровой В.В., Вискуловой В.В. и др.</w:t>
      </w:r>
    </w:p>
    <w:p w14:paraId="1A19E494"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Конституционно-правовая ответственность за избирательные</w:t>
      </w:r>
    </w:p>
    <w:p w14:paraId="6E62B8FC"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правонарушения исследована в работах Штурнева А.Е., Штурневой М.В.,</w:t>
      </w:r>
    </w:p>
    <w:p w14:paraId="5C5F96BA"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Сидякина А.Г., Шина А.Г., Босовой Е.И., Левченко Т.Г., Луканиной Т.И., Колосовой Н.М., Горькова Н.В., Исхакова А.Д. и др.</w:t>
      </w:r>
    </w:p>
    <w:p w14:paraId="5A264F16"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Предвыборная агитация как правовое явление детально рассмотрена в</w:t>
      </w:r>
      <w:r w:rsidRPr="008E3F8D">
        <w:rPr>
          <w:rFonts w:ascii="Verdana" w:eastAsia="Times New Roman" w:hAnsi="Verdana" w:cs="Times New Roman"/>
          <w:color w:val="000000"/>
          <w:kern w:val="0"/>
          <w:sz w:val="18"/>
          <w:szCs w:val="18"/>
          <w:lang w:eastAsia="ru-RU"/>
        </w:rPr>
        <w:br/>
        <w:t>работах Мостовщикова В. Д., Биктагирова Р.Т., Аглеевой Л.Т., Хачатурова</w:t>
      </w:r>
      <w:r w:rsidRPr="008E3F8D">
        <w:rPr>
          <w:rFonts w:ascii="Verdana" w:eastAsia="Times New Roman" w:hAnsi="Verdana" w:cs="Times New Roman"/>
          <w:color w:val="000000"/>
          <w:kern w:val="0"/>
          <w:sz w:val="18"/>
          <w:szCs w:val="18"/>
          <w:lang w:eastAsia="ru-RU"/>
        </w:rPr>
        <w:br/>
        <w:t>Н.В., Фалькова В. Н., Нечипоренко Т.В., Фомина А.А., Большакова С.В.,</w:t>
      </w:r>
    </w:p>
    <w:p w14:paraId="0AB4DFF4"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Журавлева В.П., Малюкова А.А., Фоминой М.Г., Кошемариной С.В., Бузина А.Ю., Белоус Ю.С. и др.</w:t>
      </w:r>
    </w:p>
    <w:p w14:paraId="580048C3"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Теоретические исследования в области интеллектуальной собственности</w:t>
      </w:r>
      <w:r w:rsidRPr="008E3F8D">
        <w:rPr>
          <w:rFonts w:ascii="Verdana" w:eastAsia="Times New Roman" w:hAnsi="Verdana" w:cs="Times New Roman"/>
          <w:color w:val="000000"/>
          <w:kern w:val="0"/>
          <w:sz w:val="18"/>
          <w:szCs w:val="18"/>
          <w:lang w:eastAsia="ru-RU"/>
        </w:rPr>
        <w:br/>
        <w:t>осуществлены Красавчиковым Л.А., Сергеевым А.П., Гавриловым Э.П.,</w:t>
      </w:r>
    </w:p>
    <w:p w14:paraId="1DF458BA"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Дозорцевым В.А., Зениным И.А., Войниканисом Е.А., Цветковым И.В.</w:t>
      </w:r>
    </w:p>
    <w:p w14:paraId="41FCA306"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Коршуновым Н. М. и др.</w:t>
      </w:r>
    </w:p>
    <w:p w14:paraId="1406F3A6"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Кроме этого, теоретической основой работы послужили труды</w:t>
      </w:r>
    </w:p>
    <w:p w14:paraId="69BDF24E"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отечественных ученых в области общей теории права (Витрука Н.В., Гулиева В.К., Орлова Д.В., Лазарева В.В. и др.).</w:t>
      </w:r>
    </w:p>
    <w:p w14:paraId="370593B8"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Конституционно-правовые аспекты интеллектуальной собственности</w:t>
      </w:r>
    </w:p>
    <w:p w14:paraId="6C00DD92"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исследованы в работах Халиповой Е.В., Близнеца И.А., Усова Г.В., Авдеевой В.П., Мишина Ю.Д., Шапоревой Д.С., Калачевой Т.Л., Степановой И.В.</w:t>
      </w:r>
    </w:p>
    <w:p w14:paraId="7841212C"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Работы, содержащие непосредственно исследования в области</w:t>
      </w:r>
    </w:p>
    <w:p w14:paraId="75A28DFE"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нарушений законодательства об интеллектуальной собственности в период предвыборной агитации, носят ограниченный характер. К ним частично относятся исследования Колюшина Е.И., Аглеевой Л.Т., Сидякина А.Г., Бузина А.Ю., Макарцева А.А., Ухановой А.П.</w:t>
      </w:r>
    </w:p>
    <w:p w14:paraId="782E3099"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Обзор научно-правовой литературы позволяет сделать вывод о том, что</w:t>
      </w:r>
      <w:r w:rsidRPr="008E3F8D">
        <w:rPr>
          <w:rFonts w:ascii="Verdana" w:eastAsia="Times New Roman" w:hAnsi="Verdana" w:cs="Times New Roman"/>
          <w:color w:val="000000"/>
          <w:kern w:val="0"/>
          <w:sz w:val="18"/>
          <w:szCs w:val="18"/>
          <w:lang w:eastAsia="ru-RU"/>
        </w:rPr>
        <w:br/>
        <w:t>вопросы нарушений законодательства об интеллектуальной собственности в</w:t>
      </w:r>
      <w:r w:rsidRPr="008E3F8D">
        <w:rPr>
          <w:rFonts w:ascii="Verdana" w:eastAsia="Times New Roman" w:hAnsi="Verdana" w:cs="Times New Roman"/>
          <w:color w:val="000000"/>
          <w:kern w:val="0"/>
          <w:sz w:val="18"/>
          <w:szCs w:val="18"/>
          <w:lang w:eastAsia="ru-RU"/>
        </w:rPr>
        <w:br/>
        <w:t>период предвыборной агитации в полном объеме и в ракурсе, рассмотренном</w:t>
      </w:r>
      <w:r w:rsidRPr="008E3F8D">
        <w:rPr>
          <w:rFonts w:ascii="Verdana" w:eastAsia="Times New Roman" w:hAnsi="Verdana" w:cs="Times New Roman"/>
          <w:color w:val="000000"/>
          <w:kern w:val="0"/>
          <w:sz w:val="18"/>
          <w:szCs w:val="18"/>
          <w:lang w:eastAsia="ru-RU"/>
        </w:rPr>
        <w:br/>
        <w:t>диссертантом, еще не были освещены отечественными исследователями.</w:t>
      </w:r>
    </w:p>
    <w:p w14:paraId="1F0B4A01"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Указанные выше авторы затрагивали лишь отдельные аспекты</w:t>
      </w:r>
    </w:p>
    <w:p w14:paraId="0F22DBE9"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рассматриваемой темы.</w:t>
      </w:r>
    </w:p>
    <w:p w14:paraId="475B416D"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Нормативно-правовую и эмпирическую базу исследования</w:t>
      </w:r>
    </w:p>
    <w:p w14:paraId="12E9CCE4"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lastRenderedPageBreak/>
        <w:t>составили: Конституция Российской Федерации, федеральные законы, законы субъектов Российской Федерации, решения Конституционного Суда Российской Федерации, решения и определения Верховного Суда Российской Федерации и иных судов общей юрисдикции.</w:t>
      </w:r>
    </w:p>
    <w:p w14:paraId="2E65F596"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b/>
          <w:bCs/>
          <w:color w:val="000000"/>
          <w:kern w:val="0"/>
          <w:sz w:val="18"/>
          <w:szCs w:val="18"/>
          <w:lang w:eastAsia="ru-RU"/>
        </w:rPr>
        <w:t>Целью</w:t>
      </w:r>
      <w:r w:rsidRPr="008E3F8D">
        <w:rPr>
          <w:rFonts w:ascii="Verdana" w:eastAsia="Times New Roman" w:hAnsi="Verdana" w:cs="Times New Roman"/>
          <w:color w:val="000000"/>
          <w:kern w:val="0"/>
          <w:sz w:val="18"/>
          <w:szCs w:val="18"/>
          <w:lang w:eastAsia="ru-RU"/>
        </w:rPr>
        <w:t> диссертационной работы является исследование конституционно-</w:t>
      </w:r>
      <w:r w:rsidRPr="008E3F8D">
        <w:rPr>
          <w:rFonts w:ascii="Verdana" w:eastAsia="Times New Roman" w:hAnsi="Verdana" w:cs="Times New Roman"/>
          <w:color w:val="000000"/>
          <w:kern w:val="0"/>
          <w:sz w:val="18"/>
          <w:szCs w:val="18"/>
          <w:lang w:eastAsia="ru-RU"/>
        </w:rPr>
        <w:br/>
        <w:t>правовых аспектов нарушений законодательства об интеллектуальной</w:t>
      </w:r>
      <w:r w:rsidRPr="008E3F8D">
        <w:rPr>
          <w:rFonts w:ascii="Verdana" w:eastAsia="Times New Roman" w:hAnsi="Verdana" w:cs="Times New Roman"/>
          <w:color w:val="000000"/>
          <w:kern w:val="0"/>
          <w:sz w:val="18"/>
          <w:szCs w:val="18"/>
          <w:lang w:eastAsia="ru-RU"/>
        </w:rPr>
        <w:br/>
        <w:t>собственности в период предвыборной агитации, обоснование того,</w:t>
      </w:r>
      <w:r w:rsidRPr="008E3F8D">
        <w:rPr>
          <w:rFonts w:ascii="Verdana" w:eastAsia="Times New Roman" w:hAnsi="Verdana" w:cs="Times New Roman"/>
          <w:color w:val="000000"/>
          <w:kern w:val="0"/>
          <w:sz w:val="18"/>
          <w:szCs w:val="18"/>
          <w:lang w:eastAsia="ru-RU"/>
        </w:rPr>
        <w:br/>
        <w:t>действительно ли необходимо закрепление указанного нарушения как</w:t>
      </w:r>
      <w:r w:rsidRPr="008E3F8D">
        <w:rPr>
          <w:rFonts w:ascii="Verdana" w:eastAsia="Times New Roman" w:hAnsi="Verdana" w:cs="Times New Roman"/>
          <w:color w:val="000000"/>
          <w:kern w:val="0"/>
          <w:sz w:val="18"/>
          <w:szCs w:val="18"/>
          <w:lang w:eastAsia="ru-RU"/>
        </w:rPr>
        <w:br/>
        <w:t>основания именно конституционно-правовой ответственности, а также</w:t>
      </w:r>
      <w:r w:rsidRPr="008E3F8D">
        <w:rPr>
          <w:rFonts w:ascii="Verdana" w:eastAsia="Times New Roman" w:hAnsi="Verdana" w:cs="Times New Roman"/>
          <w:color w:val="000000"/>
          <w:kern w:val="0"/>
          <w:sz w:val="18"/>
          <w:szCs w:val="18"/>
          <w:lang w:eastAsia="ru-RU"/>
        </w:rPr>
        <w:br/>
        <w:t>разработка законодательных предложений в этой области.</w:t>
      </w:r>
    </w:p>
    <w:p w14:paraId="188B3C28"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В диссертации поставлены и выполнены следующие исследовательские </w:t>
      </w:r>
      <w:r w:rsidRPr="008E3F8D">
        <w:rPr>
          <w:rFonts w:ascii="Verdana" w:eastAsia="Times New Roman" w:hAnsi="Verdana" w:cs="Times New Roman"/>
          <w:b/>
          <w:bCs/>
          <w:color w:val="000000"/>
          <w:kern w:val="0"/>
          <w:sz w:val="18"/>
          <w:szCs w:val="18"/>
          <w:lang w:eastAsia="ru-RU"/>
        </w:rPr>
        <w:t>задачи</w:t>
      </w:r>
      <w:r w:rsidRPr="008E3F8D">
        <w:rPr>
          <w:rFonts w:ascii="Verdana" w:eastAsia="Times New Roman" w:hAnsi="Verdana" w:cs="Times New Roman"/>
          <w:color w:val="000000"/>
          <w:kern w:val="0"/>
          <w:sz w:val="18"/>
          <w:szCs w:val="18"/>
          <w:lang w:eastAsia="ru-RU"/>
        </w:rPr>
        <w:t>:</w:t>
      </w:r>
    </w:p>
    <w:p w14:paraId="308F9B01"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исследовать теоретические основы конституционно-правовой ответственности, в том числе вопрос об основаниях конституционно-правовой ответственности,</w:t>
      </w:r>
    </w:p>
    <w:p w14:paraId="103A525A"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представить авторское понятие конституционно-правовой ответственности за избирательные правонарушения, авторское понятие избирательного правонарушения;</w:t>
      </w:r>
    </w:p>
    <w:p w14:paraId="28760A22"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кратко обозначить и систематизировать основания конституционно-правовой ответственности за избирательные правонарушения;</w:t>
      </w:r>
    </w:p>
    <w:p w14:paraId="536F801C"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рассмотреть состав нарушения законодательства об интеллектуальной собственности в период предвыборной агитации с точки зрения вопроса об основаниях конституционно-правовой ответственности, в том числе за избирательные правонарушения;</w:t>
      </w:r>
    </w:p>
    <w:p w14:paraId="77929021"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проанализировать особенности правового регулирования использования объектов интеллектуальной собственности в период предвыборной агитации;</w:t>
      </w:r>
    </w:p>
    <w:p w14:paraId="4CB039A6"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проанализировать и систематизировать судебную практику в области нарушений законодательства об интеллектуальной собственности в период предвыборной агитации, а также выявить основные актуальные проблемы в этой области;</w:t>
      </w:r>
    </w:p>
    <w:p w14:paraId="1FA0724B"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рассмотреть виды нарушений законодательства об интеллектуальной собственности в период предвыборной агитации;</w:t>
      </w:r>
    </w:p>
    <w:p w14:paraId="694D6AAE"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выбрать оптимальный вариант соотношения, координации норм гражданского и конституционного права по вопросу использования объектов интеллектуальной собственности в период предвыборной агитации (и, соответственно, по вопросу привлечения кандидатов и избирательных объединений к ответственности за нарушения законодательства об интеллектуальной собственности в период предвыборной агитации);</w:t>
      </w:r>
    </w:p>
    <w:p w14:paraId="5A028155"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сформулировать и обосновать правотворческие и практические рекомендации по совершенствованию избирательного законодательства.</w:t>
      </w:r>
    </w:p>
    <w:p w14:paraId="2D2877D7"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b/>
          <w:bCs/>
          <w:color w:val="000000"/>
          <w:kern w:val="0"/>
          <w:sz w:val="18"/>
          <w:szCs w:val="18"/>
          <w:lang w:eastAsia="ru-RU"/>
        </w:rPr>
        <w:t>Объектом диссертационного исследования</w:t>
      </w:r>
      <w:r w:rsidRPr="008E3F8D">
        <w:rPr>
          <w:rFonts w:ascii="Verdana" w:eastAsia="Times New Roman" w:hAnsi="Verdana" w:cs="Times New Roman"/>
          <w:color w:val="000000"/>
          <w:kern w:val="0"/>
          <w:sz w:val="18"/>
          <w:szCs w:val="18"/>
          <w:lang w:eastAsia="ru-RU"/>
        </w:rPr>
        <w:t> выступают урегулированные</w:t>
      </w:r>
      <w:r w:rsidRPr="008E3F8D">
        <w:rPr>
          <w:rFonts w:ascii="Verdana" w:eastAsia="Times New Roman" w:hAnsi="Verdana" w:cs="Times New Roman"/>
          <w:color w:val="000000"/>
          <w:kern w:val="0"/>
          <w:sz w:val="18"/>
          <w:szCs w:val="18"/>
          <w:lang w:eastAsia="ru-RU"/>
        </w:rPr>
        <w:br/>
        <w:t>нормами конституционного права общественные отношения, возникающие в</w:t>
      </w:r>
      <w:r w:rsidRPr="008E3F8D">
        <w:rPr>
          <w:rFonts w:ascii="Verdana" w:eastAsia="Times New Roman" w:hAnsi="Verdana" w:cs="Times New Roman"/>
          <w:color w:val="000000"/>
          <w:kern w:val="0"/>
          <w:sz w:val="18"/>
          <w:szCs w:val="18"/>
          <w:lang w:eastAsia="ru-RU"/>
        </w:rPr>
        <w:br/>
        <w:t>связи с нарушениями законодательства об интеллектуальной собственности</w:t>
      </w:r>
      <w:r w:rsidRPr="008E3F8D">
        <w:rPr>
          <w:rFonts w:ascii="Verdana" w:eastAsia="Times New Roman" w:hAnsi="Verdana" w:cs="Times New Roman"/>
          <w:color w:val="000000"/>
          <w:kern w:val="0"/>
          <w:sz w:val="18"/>
          <w:szCs w:val="18"/>
          <w:lang w:eastAsia="ru-RU"/>
        </w:rPr>
        <w:br/>
        <w:t>при проведении предвыборной агитации и привлечением кандидатов и</w:t>
      </w:r>
    </w:p>
    <w:p w14:paraId="048A4468"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избирательных объединений к конституционно-правовой ответственности за такие нарушения, а также общественные отношения, непосредственно связанные с использованием объектов интеллектуальной собственности (в ограниченном виде, исключительно в целях рассмотрения темы настоящего конституционно-правового исследования).</w:t>
      </w:r>
    </w:p>
    <w:p w14:paraId="476F0054"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b/>
          <w:bCs/>
          <w:color w:val="000000"/>
          <w:kern w:val="0"/>
          <w:sz w:val="18"/>
          <w:szCs w:val="18"/>
          <w:lang w:eastAsia="ru-RU"/>
        </w:rPr>
        <w:t>Предметом</w:t>
      </w:r>
      <w:r w:rsidRPr="008E3F8D">
        <w:rPr>
          <w:rFonts w:ascii="Verdana" w:eastAsia="Times New Roman" w:hAnsi="Verdana" w:cs="Times New Roman"/>
          <w:color w:val="000000"/>
          <w:kern w:val="0"/>
          <w:sz w:val="18"/>
          <w:szCs w:val="18"/>
          <w:lang w:eastAsia="ru-RU"/>
        </w:rPr>
        <w:t> диссертационного исследования является совокупность норм</w:t>
      </w:r>
      <w:r w:rsidRPr="008E3F8D">
        <w:rPr>
          <w:rFonts w:ascii="Verdana" w:eastAsia="Times New Roman" w:hAnsi="Verdana" w:cs="Times New Roman"/>
          <w:b/>
          <w:bCs/>
          <w:color w:val="000000"/>
          <w:kern w:val="0"/>
          <w:sz w:val="18"/>
          <w:szCs w:val="18"/>
          <w:lang w:eastAsia="ru-RU"/>
        </w:rPr>
        <w:t>,</w:t>
      </w:r>
      <w:r w:rsidRPr="008E3F8D">
        <w:rPr>
          <w:rFonts w:ascii="Verdana" w:eastAsia="Times New Roman" w:hAnsi="Verdana" w:cs="Times New Roman"/>
          <w:b/>
          <w:bCs/>
          <w:color w:val="000000"/>
          <w:kern w:val="0"/>
          <w:sz w:val="18"/>
          <w:szCs w:val="18"/>
          <w:lang w:eastAsia="ru-RU"/>
        </w:rPr>
        <w:br/>
      </w:r>
      <w:r w:rsidRPr="008E3F8D">
        <w:rPr>
          <w:rFonts w:ascii="Verdana" w:eastAsia="Times New Roman" w:hAnsi="Verdana" w:cs="Times New Roman"/>
          <w:color w:val="000000"/>
          <w:kern w:val="0"/>
          <w:sz w:val="18"/>
          <w:szCs w:val="18"/>
          <w:lang w:eastAsia="ru-RU"/>
        </w:rPr>
        <w:t>закрепляющих основания применения конституционно-правовой</w:t>
      </w:r>
    </w:p>
    <w:p w14:paraId="086C795A"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ответственности за избирательные правонарушения, в том числе</w:t>
      </w:r>
    </w:p>
    <w:p w14:paraId="44781536"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lastRenderedPageBreak/>
        <w:t>закрепляющих конституционно-правовую ответственность кандидатов и</w:t>
      </w:r>
    </w:p>
    <w:p w14:paraId="4DD29634"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избирательных объединений за нарушение законодательства об</w:t>
      </w:r>
    </w:p>
    <w:p w14:paraId="22D91DB6"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интеллектуальной собственности в период предвыборной агитации и порядок привлечения к ней, а также судебная практика в данной области.</w:t>
      </w:r>
    </w:p>
    <w:p w14:paraId="7E559A44"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b/>
          <w:bCs/>
          <w:color w:val="000000"/>
          <w:kern w:val="0"/>
          <w:sz w:val="18"/>
          <w:szCs w:val="18"/>
          <w:lang w:eastAsia="ru-RU"/>
        </w:rPr>
        <w:t>Методологическую основу</w:t>
      </w:r>
      <w:r w:rsidRPr="008E3F8D">
        <w:rPr>
          <w:rFonts w:ascii="Verdana" w:eastAsia="Times New Roman" w:hAnsi="Verdana" w:cs="Times New Roman"/>
          <w:color w:val="000000"/>
          <w:kern w:val="0"/>
          <w:sz w:val="18"/>
          <w:szCs w:val="18"/>
          <w:lang w:eastAsia="ru-RU"/>
        </w:rPr>
        <w:t> исследования составили принципы диалектики,</w:t>
      </w:r>
      <w:r w:rsidRPr="008E3F8D">
        <w:rPr>
          <w:rFonts w:ascii="Verdana" w:eastAsia="Times New Roman" w:hAnsi="Verdana" w:cs="Times New Roman"/>
          <w:color w:val="000000"/>
          <w:kern w:val="0"/>
          <w:sz w:val="18"/>
          <w:szCs w:val="18"/>
          <w:lang w:eastAsia="ru-RU"/>
        </w:rPr>
        <w:br/>
        <w:t>обобщение и системный подход. Нарушение законодательства об</w:t>
      </w:r>
    </w:p>
    <w:p w14:paraId="350C2A06"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интеллектуальной собственности в период предвыборной агитации как избирательное правонарушение исследовалось при помощи таких методов, как анализ, синтез, сравнительно-правовой, формально-юридический, формальнологический, исторический, статистический, метод выработки правовых решений, метод толкования норм права и иные методы.</w:t>
      </w:r>
    </w:p>
    <w:p w14:paraId="2EB503D2"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b/>
          <w:bCs/>
          <w:color w:val="000000"/>
          <w:kern w:val="0"/>
          <w:sz w:val="18"/>
          <w:szCs w:val="18"/>
          <w:lang w:eastAsia="ru-RU"/>
        </w:rPr>
        <w:t>Научная</w:t>
      </w:r>
      <w:r w:rsidRPr="008E3F8D">
        <w:rPr>
          <w:rFonts w:ascii="Verdana" w:eastAsia="Times New Roman" w:hAnsi="Verdana" w:cs="Times New Roman"/>
          <w:color w:val="000000"/>
          <w:kern w:val="0"/>
          <w:sz w:val="18"/>
          <w:szCs w:val="18"/>
          <w:lang w:eastAsia="ru-RU"/>
        </w:rPr>
        <w:t> </w:t>
      </w:r>
      <w:r w:rsidRPr="008E3F8D">
        <w:rPr>
          <w:rFonts w:ascii="Verdana" w:eastAsia="Times New Roman" w:hAnsi="Verdana" w:cs="Times New Roman"/>
          <w:b/>
          <w:bCs/>
          <w:color w:val="000000"/>
          <w:kern w:val="0"/>
          <w:sz w:val="18"/>
          <w:szCs w:val="18"/>
          <w:lang w:eastAsia="ru-RU"/>
        </w:rPr>
        <w:t>новизна</w:t>
      </w:r>
      <w:r w:rsidRPr="008E3F8D">
        <w:rPr>
          <w:rFonts w:ascii="Verdana" w:eastAsia="Times New Roman" w:hAnsi="Verdana" w:cs="Times New Roman"/>
          <w:color w:val="000000"/>
          <w:kern w:val="0"/>
          <w:sz w:val="18"/>
          <w:szCs w:val="18"/>
          <w:lang w:eastAsia="ru-RU"/>
        </w:rPr>
        <w:t> предпринятого диссертантом конституционно-</w:t>
      </w:r>
    </w:p>
    <w:p w14:paraId="71604862"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правового исследования предопределена темой, формулировкой и постановкой</w:t>
      </w:r>
      <w:r w:rsidRPr="008E3F8D">
        <w:rPr>
          <w:rFonts w:ascii="Verdana" w:eastAsia="Times New Roman" w:hAnsi="Verdana" w:cs="Times New Roman"/>
          <w:color w:val="000000"/>
          <w:kern w:val="0"/>
          <w:sz w:val="18"/>
          <w:szCs w:val="18"/>
          <w:lang w:eastAsia="ru-RU"/>
        </w:rPr>
        <w:br/>
        <w:t>проблем, предметом и методологией исследования и определяется</w:t>
      </w:r>
    </w:p>
    <w:p w14:paraId="15C5C12E"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недостаточной изученностью нарушений законодательства об интеллектуальной</w:t>
      </w:r>
      <w:r w:rsidRPr="008E3F8D">
        <w:rPr>
          <w:rFonts w:ascii="Verdana" w:eastAsia="Times New Roman" w:hAnsi="Verdana" w:cs="Times New Roman"/>
          <w:color w:val="000000"/>
          <w:kern w:val="0"/>
          <w:sz w:val="18"/>
          <w:szCs w:val="18"/>
          <w:lang w:eastAsia="ru-RU"/>
        </w:rPr>
        <w:br/>
        <w:t>собственности в период предвыборной агитации с позиций именно</w:t>
      </w:r>
    </w:p>
    <w:p w14:paraId="5E90B2A3"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конституционного права. Диссертантом впервые проведено комплексное теоретико-практическое исследование данной темы. Диссертантом не только</w:t>
      </w:r>
    </w:p>
    <w:p w14:paraId="70220881"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выявлены, но и впервые систематизированы актуальные конституционно-</w:t>
      </w:r>
      <w:r w:rsidRPr="008E3F8D">
        <w:rPr>
          <w:rFonts w:ascii="Verdana" w:eastAsia="Times New Roman" w:hAnsi="Verdana" w:cs="Times New Roman"/>
          <w:color w:val="000000"/>
          <w:kern w:val="0"/>
          <w:sz w:val="18"/>
          <w:szCs w:val="18"/>
          <w:lang w:eastAsia="ru-RU"/>
        </w:rPr>
        <w:br/>
        <w:t>правовые проблемы, возникающие в связи с нарушениями кандидатами и</w:t>
      </w:r>
      <w:r w:rsidRPr="008E3F8D">
        <w:rPr>
          <w:rFonts w:ascii="Verdana" w:eastAsia="Times New Roman" w:hAnsi="Verdana" w:cs="Times New Roman"/>
          <w:color w:val="000000"/>
          <w:kern w:val="0"/>
          <w:sz w:val="18"/>
          <w:szCs w:val="18"/>
          <w:lang w:eastAsia="ru-RU"/>
        </w:rPr>
        <w:br/>
        <w:t>избирательными объединениями законодательства об интеллектуальной</w:t>
      </w:r>
    </w:p>
    <w:p w14:paraId="64AD2F47"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собственности в период предвыборной агитации. Кроме этого, сделан ряд</w:t>
      </w:r>
    </w:p>
    <w:p w14:paraId="62FB9EB7"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законодательных предложений в этой области.</w:t>
      </w:r>
    </w:p>
    <w:p w14:paraId="6A04D035"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Научная новизна исследования отражена в </w:t>
      </w:r>
      <w:r w:rsidRPr="008E3F8D">
        <w:rPr>
          <w:rFonts w:ascii="Verdana" w:eastAsia="Times New Roman" w:hAnsi="Verdana" w:cs="Times New Roman"/>
          <w:b/>
          <w:bCs/>
          <w:color w:val="000000"/>
          <w:kern w:val="0"/>
          <w:sz w:val="18"/>
          <w:szCs w:val="18"/>
          <w:lang w:eastAsia="ru-RU"/>
        </w:rPr>
        <w:t>положениях, выносимых на защиту</w:t>
      </w:r>
      <w:r w:rsidRPr="008E3F8D">
        <w:rPr>
          <w:rFonts w:ascii="Verdana" w:eastAsia="Times New Roman" w:hAnsi="Verdana" w:cs="Times New Roman"/>
          <w:color w:val="000000"/>
          <w:kern w:val="0"/>
          <w:sz w:val="18"/>
          <w:szCs w:val="18"/>
          <w:lang w:eastAsia="ru-RU"/>
        </w:rPr>
        <w:t>:</w:t>
      </w:r>
    </w:p>
    <w:p w14:paraId="55B47983" w14:textId="77777777" w:rsidR="008E3F8D" w:rsidRPr="008E3F8D" w:rsidRDefault="008E3F8D" w:rsidP="008E3F8D">
      <w:pPr>
        <w:widowControl/>
        <w:numPr>
          <w:ilvl w:val="0"/>
          <w:numId w:val="42"/>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Конституционно-правовая ответственность за избирательные правонарушения - это разновидность ретроспективной конституционно-правовой ответственности, обладающая рядом особенностей, позволяющих отличить ее от других разновидностей конституционно-правовой ответственности. Конституционно-правовая ответственность за избирательные правонарушения представляет собой применение закрепленных избирательным законодательством конституционно-правовых санкций, которые используются исключительно в рамках избирательных правоотношений и носят карательно-штрафной, а также превентивный характер, и применяются в период проведения соответствующей избирательной кампании и в отношении субъекта избирательного процесса, совершившего деяние, запрещенное избирательным законодательством (избирательное правонарушение).</w:t>
      </w:r>
    </w:p>
    <w:p w14:paraId="07A684E3" w14:textId="77777777" w:rsidR="008E3F8D" w:rsidRPr="008E3F8D" w:rsidRDefault="008E3F8D" w:rsidP="008E3F8D">
      <w:pPr>
        <w:widowControl/>
        <w:numPr>
          <w:ilvl w:val="0"/>
          <w:numId w:val="42"/>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Нормативно-правовая основа конституционно-правовой ответственности за нарушения законодательства об интеллектуальной собственности является комплексной и включает в себя как нормы конституционного (в том числе избирательного) законодательства, так и нормы гражданского права, касающиеся интеллектуальной собственности.</w:t>
      </w:r>
    </w:p>
    <w:p w14:paraId="1A44BA54"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b/>
          <w:bCs/>
          <w:color w:val="000000"/>
          <w:kern w:val="0"/>
          <w:sz w:val="18"/>
          <w:szCs w:val="18"/>
          <w:lang w:eastAsia="ru-RU"/>
        </w:rPr>
        <w:t>3.</w:t>
      </w:r>
      <w:r w:rsidRPr="008E3F8D">
        <w:rPr>
          <w:rFonts w:ascii="Verdana" w:eastAsia="Times New Roman" w:hAnsi="Verdana" w:cs="Times New Roman"/>
          <w:color w:val="000000"/>
          <w:kern w:val="0"/>
          <w:sz w:val="18"/>
          <w:szCs w:val="18"/>
          <w:lang w:eastAsia="ru-RU"/>
        </w:rPr>
        <w:t> Основная цель установления нарушения законодательства об</w:t>
      </w:r>
      <w:r w:rsidRPr="008E3F8D">
        <w:rPr>
          <w:rFonts w:ascii="Verdana" w:eastAsia="Times New Roman" w:hAnsi="Verdana" w:cs="Times New Roman"/>
          <w:color w:val="000000"/>
          <w:kern w:val="0"/>
          <w:sz w:val="18"/>
          <w:szCs w:val="18"/>
          <w:lang w:eastAsia="ru-RU"/>
        </w:rPr>
        <w:br/>
        <w:t>интеллектуальной собственности как основания применения конституционно-</w:t>
      </w:r>
      <w:r w:rsidRPr="008E3F8D">
        <w:rPr>
          <w:rFonts w:ascii="Verdana" w:eastAsia="Times New Roman" w:hAnsi="Verdana" w:cs="Times New Roman"/>
          <w:color w:val="000000"/>
          <w:kern w:val="0"/>
          <w:sz w:val="18"/>
          <w:szCs w:val="18"/>
          <w:lang w:eastAsia="ru-RU"/>
        </w:rPr>
        <w:br/>
        <w:t>правовой ответственности в первую очередь заключалась в необходимости</w:t>
      </w:r>
      <w:r w:rsidRPr="008E3F8D">
        <w:rPr>
          <w:rFonts w:ascii="Verdana" w:eastAsia="Times New Roman" w:hAnsi="Verdana" w:cs="Times New Roman"/>
          <w:color w:val="000000"/>
          <w:kern w:val="0"/>
          <w:sz w:val="18"/>
          <w:szCs w:val="18"/>
          <w:lang w:eastAsia="ru-RU"/>
        </w:rPr>
        <w:br/>
        <w:t>дополнения перечня ограничений предвыборной агитации в целях наибольшей</w:t>
      </w:r>
      <w:r w:rsidRPr="008E3F8D">
        <w:rPr>
          <w:rFonts w:ascii="Verdana" w:eastAsia="Times New Roman" w:hAnsi="Verdana" w:cs="Times New Roman"/>
          <w:color w:val="000000"/>
          <w:kern w:val="0"/>
          <w:sz w:val="18"/>
          <w:szCs w:val="18"/>
          <w:lang w:eastAsia="ru-RU"/>
        </w:rPr>
        <w:br/>
        <w:t>реализации и обеспечения принципа равенства кандидатов и избирательных</w:t>
      </w:r>
    </w:p>
    <w:p w14:paraId="59ACF564"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объединений в период предвыборной агитации. Еще одна цель состояла в дополнительной защите прав и интересов авторов и правообладателей, чьи произведения используются кандидатами и избирательными объединениями в период предвыборной агитации.</w:t>
      </w:r>
    </w:p>
    <w:p w14:paraId="5B4EE51A"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b/>
          <w:bCs/>
          <w:color w:val="000000"/>
          <w:kern w:val="0"/>
          <w:sz w:val="18"/>
          <w:szCs w:val="18"/>
          <w:lang w:eastAsia="ru-RU"/>
        </w:rPr>
        <w:lastRenderedPageBreak/>
        <w:t>4.</w:t>
      </w:r>
      <w:r w:rsidRPr="008E3F8D">
        <w:rPr>
          <w:rFonts w:ascii="Verdana" w:eastAsia="Times New Roman" w:hAnsi="Verdana" w:cs="Times New Roman"/>
          <w:color w:val="000000"/>
          <w:kern w:val="0"/>
          <w:sz w:val="18"/>
          <w:szCs w:val="18"/>
          <w:lang w:eastAsia="ru-RU"/>
        </w:rPr>
        <w:t> Диссертантом установлено, что нарушение законодательства об</w:t>
      </w:r>
      <w:r w:rsidRPr="008E3F8D">
        <w:rPr>
          <w:rFonts w:ascii="Verdana" w:eastAsia="Times New Roman" w:hAnsi="Verdana" w:cs="Times New Roman"/>
          <w:color w:val="000000"/>
          <w:kern w:val="0"/>
          <w:sz w:val="18"/>
          <w:szCs w:val="18"/>
          <w:lang w:eastAsia="ru-RU"/>
        </w:rPr>
        <w:br/>
        <w:t>интеллектуальной собственности в период предвыборной агитации относится</w:t>
      </w:r>
      <w:r w:rsidRPr="008E3F8D">
        <w:rPr>
          <w:rFonts w:ascii="Verdana" w:eastAsia="Times New Roman" w:hAnsi="Verdana" w:cs="Times New Roman"/>
          <w:color w:val="000000"/>
          <w:kern w:val="0"/>
          <w:sz w:val="18"/>
          <w:szCs w:val="18"/>
          <w:lang w:eastAsia="ru-RU"/>
        </w:rPr>
        <w:br/>
        <w:t>к многообъектным правонарушениям и включает две составляющие. Первый</w:t>
      </w:r>
      <w:r w:rsidRPr="008E3F8D">
        <w:rPr>
          <w:rFonts w:ascii="Verdana" w:eastAsia="Times New Roman" w:hAnsi="Verdana" w:cs="Times New Roman"/>
          <w:color w:val="000000"/>
          <w:kern w:val="0"/>
          <w:sz w:val="18"/>
          <w:szCs w:val="18"/>
          <w:lang w:eastAsia="ru-RU"/>
        </w:rPr>
        <w:br/>
        <w:t>объект непосредственно связан с реализацией кандидатами своего пассивного</w:t>
      </w:r>
      <w:r w:rsidRPr="008E3F8D">
        <w:rPr>
          <w:rFonts w:ascii="Verdana" w:eastAsia="Times New Roman" w:hAnsi="Verdana" w:cs="Times New Roman"/>
          <w:color w:val="000000"/>
          <w:kern w:val="0"/>
          <w:sz w:val="18"/>
          <w:szCs w:val="18"/>
          <w:lang w:eastAsia="ru-RU"/>
        </w:rPr>
        <w:br/>
        <w:t>избирательного права и представляет собой совокупность общественных</w:t>
      </w:r>
      <w:r w:rsidRPr="008E3F8D">
        <w:rPr>
          <w:rFonts w:ascii="Verdana" w:eastAsia="Times New Roman" w:hAnsi="Verdana" w:cs="Times New Roman"/>
          <w:color w:val="000000"/>
          <w:kern w:val="0"/>
          <w:sz w:val="18"/>
          <w:szCs w:val="18"/>
          <w:lang w:eastAsia="ru-RU"/>
        </w:rPr>
        <w:br/>
        <w:t>отношений, которые складываются в процессе проведения предвыборной</w:t>
      </w:r>
      <w:r w:rsidRPr="008E3F8D">
        <w:rPr>
          <w:rFonts w:ascii="Verdana" w:eastAsia="Times New Roman" w:hAnsi="Verdana" w:cs="Times New Roman"/>
          <w:color w:val="000000"/>
          <w:kern w:val="0"/>
          <w:sz w:val="18"/>
          <w:szCs w:val="18"/>
          <w:lang w:eastAsia="ru-RU"/>
        </w:rPr>
        <w:br/>
        <w:t>агитации кандидатами и избирательными объединениями при использовании</w:t>
      </w:r>
      <w:r w:rsidRPr="008E3F8D">
        <w:rPr>
          <w:rFonts w:ascii="Verdana" w:eastAsia="Times New Roman" w:hAnsi="Verdana" w:cs="Times New Roman"/>
          <w:color w:val="000000"/>
          <w:kern w:val="0"/>
          <w:sz w:val="18"/>
          <w:szCs w:val="18"/>
          <w:lang w:eastAsia="ru-RU"/>
        </w:rPr>
        <w:br/>
        <w:t>объектов интеллектуальной собственности. Данный объект усложняется еще</w:t>
      </w:r>
      <w:r w:rsidRPr="008E3F8D">
        <w:rPr>
          <w:rFonts w:ascii="Verdana" w:eastAsia="Times New Roman" w:hAnsi="Verdana" w:cs="Times New Roman"/>
          <w:color w:val="000000"/>
          <w:kern w:val="0"/>
          <w:sz w:val="18"/>
          <w:szCs w:val="18"/>
          <w:lang w:eastAsia="ru-RU"/>
        </w:rPr>
        <w:br/>
        <w:t>одним, обязательным объектом - совокупностью общественных отношений,</w:t>
      </w:r>
      <w:r w:rsidRPr="008E3F8D">
        <w:rPr>
          <w:rFonts w:ascii="Verdana" w:eastAsia="Times New Roman" w:hAnsi="Verdana" w:cs="Times New Roman"/>
          <w:color w:val="000000"/>
          <w:kern w:val="0"/>
          <w:sz w:val="18"/>
          <w:szCs w:val="18"/>
          <w:lang w:eastAsia="ru-RU"/>
        </w:rPr>
        <w:br/>
        <w:t>связанных с реализацией свободы литературного, художественного, научного и</w:t>
      </w:r>
      <w:r w:rsidRPr="008E3F8D">
        <w:rPr>
          <w:rFonts w:ascii="Verdana" w:eastAsia="Times New Roman" w:hAnsi="Verdana" w:cs="Times New Roman"/>
          <w:color w:val="000000"/>
          <w:kern w:val="0"/>
          <w:sz w:val="18"/>
          <w:szCs w:val="18"/>
          <w:lang w:eastAsia="ru-RU"/>
        </w:rPr>
        <w:br/>
        <w:t>других видов творчества и охраной интеллектуальной собственности в</w:t>
      </w:r>
      <w:r w:rsidRPr="008E3F8D">
        <w:rPr>
          <w:rFonts w:ascii="Verdana" w:eastAsia="Times New Roman" w:hAnsi="Verdana" w:cs="Times New Roman"/>
          <w:color w:val="000000"/>
          <w:kern w:val="0"/>
          <w:sz w:val="18"/>
          <w:szCs w:val="18"/>
          <w:lang w:eastAsia="ru-RU"/>
        </w:rPr>
        <w:br/>
        <w:t>соответствии со статьей 44 Конституции РФ.</w:t>
      </w:r>
    </w:p>
    <w:p w14:paraId="7CB8063C"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b/>
          <w:bCs/>
          <w:color w:val="000000"/>
          <w:kern w:val="0"/>
          <w:sz w:val="18"/>
          <w:szCs w:val="18"/>
          <w:lang w:eastAsia="ru-RU"/>
        </w:rPr>
        <w:t>5.</w:t>
      </w:r>
      <w:r w:rsidRPr="008E3F8D">
        <w:rPr>
          <w:rFonts w:ascii="Verdana" w:eastAsia="Times New Roman" w:hAnsi="Verdana" w:cs="Times New Roman"/>
          <w:color w:val="000000"/>
          <w:kern w:val="0"/>
          <w:sz w:val="18"/>
          <w:szCs w:val="18"/>
          <w:lang w:eastAsia="ru-RU"/>
        </w:rPr>
        <w:t> Нарушение принципа равенства кандидатов и избирательных</w:t>
      </w:r>
      <w:r w:rsidRPr="008E3F8D">
        <w:rPr>
          <w:rFonts w:ascii="Verdana" w:eastAsia="Times New Roman" w:hAnsi="Verdana" w:cs="Times New Roman"/>
          <w:color w:val="000000"/>
          <w:kern w:val="0"/>
          <w:sz w:val="18"/>
          <w:szCs w:val="18"/>
          <w:lang w:eastAsia="ru-RU"/>
        </w:rPr>
        <w:br/>
        <w:t>объединений в период предвыборной агитации, как правило, не исследуется</w:t>
      </w:r>
      <w:r w:rsidRPr="008E3F8D">
        <w:rPr>
          <w:rFonts w:ascii="Verdana" w:eastAsia="Times New Roman" w:hAnsi="Verdana" w:cs="Times New Roman"/>
          <w:color w:val="000000"/>
          <w:kern w:val="0"/>
          <w:sz w:val="18"/>
          <w:szCs w:val="18"/>
          <w:lang w:eastAsia="ru-RU"/>
        </w:rPr>
        <w:br/>
        <w:t>судами при рассмотрении вопроса о привлечении кандидатов или</w:t>
      </w:r>
      <w:r w:rsidRPr="008E3F8D">
        <w:rPr>
          <w:rFonts w:ascii="Verdana" w:eastAsia="Times New Roman" w:hAnsi="Verdana" w:cs="Times New Roman"/>
          <w:color w:val="000000"/>
          <w:kern w:val="0"/>
          <w:sz w:val="18"/>
          <w:szCs w:val="18"/>
          <w:lang w:eastAsia="ru-RU"/>
        </w:rPr>
        <w:br/>
        <w:t>избирательных объединений к конституционно-правовой ответственности за</w:t>
      </w:r>
      <w:r w:rsidRPr="008E3F8D">
        <w:rPr>
          <w:rFonts w:ascii="Verdana" w:eastAsia="Times New Roman" w:hAnsi="Verdana" w:cs="Times New Roman"/>
          <w:color w:val="000000"/>
          <w:kern w:val="0"/>
          <w:sz w:val="18"/>
          <w:szCs w:val="18"/>
          <w:lang w:eastAsia="ru-RU"/>
        </w:rPr>
        <w:br/>
        <w:t>нарушение законодательства об интеллектуальной собственности в период</w:t>
      </w:r>
      <w:r w:rsidRPr="008E3F8D">
        <w:rPr>
          <w:rFonts w:ascii="Verdana" w:eastAsia="Times New Roman" w:hAnsi="Verdana" w:cs="Times New Roman"/>
          <w:color w:val="000000"/>
          <w:kern w:val="0"/>
          <w:sz w:val="18"/>
          <w:szCs w:val="18"/>
          <w:lang w:eastAsia="ru-RU"/>
        </w:rPr>
        <w:br/>
        <w:t>предвыборной агитации. В гораздо большей степени судами исследуется</w:t>
      </w:r>
      <w:r w:rsidRPr="008E3F8D">
        <w:rPr>
          <w:rFonts w:ascii="Verdana" w:eastAsia="Times New Roman" w:hAnsi="Verdana" w:cs="Times New Roman"/>
          <w:color w:val="000000"/>
          <w:kern w:val="0"/>
          <w:sz w:val="18"/>
          <w:szCs w:val="18"/>
          <w:lang w:eastAsia="ru-RU"/>
        </w:rPr>
        <w:br/>
        <w:t>вопрос нарушения законодательства об интеллектуальной собственности, то</w:t>
      </w:r>
      <w:r w:rsidRPr="008E3F8D">
        <w:rPr>
          <w:rFonts w:ascii="Verdana" w:eastAsia="Times New Roman" w:hAnsi="Verdana" w:cs="Times New Roman"/>
          <w:color w:val="000000"/>
          <w:kern w:val="0"/>
          <w:sz w:val="18"/>
          <w:szCs w:val="18"/>
          <w:lang w:eastAsia="ru-RU"/>
        </w:rPr>
        <w:br/>
        <w:t>есть именно гражданско-правовые аспекты соответствующего нарушения.</w:t>
      </w:r>
      <w:r w:rsidRPr="008E3F8D">
        <w:rPr>
          <w:rFonts w:ascii="Verdana" w:eastAsia="Times New Roman" w:hAnsi="Verdana" w:cs="Times New Roman"/>
          <w:color w:val="000000"/>
          <w:kern w:val="0"/>
          <w:sz w:val="18"/>
          <w:szCs w:val="18"/>
          <w:lang w:eastAsia="ru-RU"/>
        </w:rPr>
        <w:br/>
        <w:t>Таким образом, правоприменительная практика идет по такому пути, что</w:t>
      </w:r>
      <w:r w:rsidRPr="008E3F8D">
        <w:rPr>
          <w:rFonts w:ascii="Verdana" w:eastAsia="Times New Roman" w:hAnsi="Verdana" w:cs="Times New Roman"/>
          <w:color w:val="000000"/>
          <w:kern w:val="0"/>
          <w:sz w:val="18"/>
          <w:szCs w:val="18"/>
          <w:lang w:eastAsia="ru-RU"/>
        </w:rPr>
        <w:br/>
        <w:t>фактически в качестве объекта нарушения законодательства об</w:t>
      </w:r>
      <w:r w:rsidRPr="008E3F8D">
        <w:rPr>
          <w:rFonts w:ascii="Verdana" w:eastAsia="Times New Roman" w:hAnsi="Verdana" w:cs="Times New Roman"/>
          <w:color w:val="000000"/>
          <w:kern w:val="0"/>
          <w:sz w:val="18"/>
          <w:szCs w:val="18"/>
          <w:lang w:eastAsia="ru-RU"/>
        </w:rPr>
        <w:br/>
        <w:t>интеллектуальной собственности в период предвыборной агитации</w:t>
      </w:r>
      <w:r w:rsidRPr="008E3F8D">
        <w:rPr>
          <w:rFonts w:ascii="Verdana" w:eastAsia="Times New Roman" w:hAnsi="Verdana" w:cs="Times New Roman"/>
          <w:color w:val="000000"/>
          <w:kern w:val="0"/>
          <w:sz w:val="18"/>
          <w:szCs w:val="18"/>
          <w:lang w:eastAsia="ru-RU"/>
        </w:rPr>
        <w:br/>
        <w:t>рассматривается, как правило, не объект конституционного права (то есть</w:t>
      </w:r>
      <w:r w:rsidRPr="008E3F8D">
        <w:rPr>
          <w:rFonts w:ascii="Verdana" w:eastAsia="Times New Roman" w:hAnsi="Verdana" w:cs="Times New Roman"/>
          <w:color w:val="000000"/>
          <w:kern w:val="0"/>
          <w:sz w:val="18"/>
          <w:szCs w:val="18"/>
          <w:lang w:eastAsia="ru-RU"/>
        </w:rPr>
        <w:br/>
        <w:t>соответствующие избирательные правоотношения), усложненный объектом</w:t>
      </w:r>
      <w:r w:rsidRPr="008E3F8D">
        <w:rPr>
          <w:rFonts w:ascii="Verdana" w:eastAsia="Times New Roman" w:hAnsi="Verdana" w:cs="Times New Roman"/>
          <w:color w:val="000000"/>
          <w:kern w:val="0"/>
          <w:sz w:val="18"/>
          <w:szCs w:val="18"/>
          <w:lang w:eastAsia="ru-RU"/>
        </w:rPr>
        <w:br/>
        <w:t>гражданского права (соответствующими общественными отношениями</w:t>
      </w:r>
    </w:p>
    <w:p w14:paraId="3AD42C4D"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касательно объектов интеллектуальной собственности), а наоборот, объект</w:t>
      </w:r>
      <w:r w:rsidRPr="008E3F8D">
        <w:rPr>
          <w:rFonts w:ascii="Verdana" w:eastAsia="Times New Roman" w:hAnsi="Verdana" w:cs="Times New Roman"/>
          <w:color w:val="000000"/>
          <w:kern w:val="0"/>
          <w:sz w:val="18"/>
          <w:szCs w:val="18"/>
          <w:lang w:eastAsia="ru-RU"/>
        </w:rPr>
        <w:br/>
        <w:t>гражданского права, усложненный объектом конституционного права, что</w:t>
      </w:r>
    </w:p>
    <w:p w14:paraId="78B44D3A"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недопустимо в избирательном процессе.</w:t>
      </w:r>
    </w:p>
    <w:p w14:paraId="3803A04F"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b/>
          <w:bCs/>
          <w:color w:val="000000"/>
          <w:kern w:val="0"/>
          <w:sz w:val="18"/>
          <w:szCs w:val="18"/>
          <w:lang w:eastAsia="ru-RU"/>
        </w:rPr>
        <w:t>6.</w:t>
      </w:r>
      <w:r w:rsidRPr="008E3F8D">
        <w:rPr>
          <w:rFonts w:ascii="Verdana" w:eastAsia="Times New Roman" w:hAnsi="Verdana" w:cs="Times New Roman"/>
          <w:color w:val="000000"/>
          <w:kern w:val="0"/>
          <w:sz w:val="18"/>
          <w:szCs w:val="18"/>
          <w:lang w:eastAsia="ru-RU"/>
        </w:rPr>
        <w:t> В связи с исследованием в правоприменительной практике только</w:t>
      </w:r>
      <w:r w:rsidRPr="008E3F8D">
        <w:rPr>
          <w:rFonts w:ascii="Verdana" w:eastAsia="Times New Roman" w:hAnsi="Verdana" w:cs="Times New Roman"/>
          <w:color w:val="000000"/>
          <w:kern w:val="0"/>
          <w:sz w:val="18"/>
          <w:szCs w:val="18"/>
          <w:lang w:eastAsia="ru-RU"/>
        </w:rPr>
        <w:br/>
        <w:t>гражданско-правовых аспектов нарушения законодательства об</w:t>
      </w:r>
      <w:r w:rsidRPr="008E3F8D">
        <w:rPr>
          <w:rFonts w:ascii="Verdana" w:eastAsia="Times New Roman" w:hAnsi="Verdana" w:cs="Times New Roman"/>
          <w:color w:val="000000"/>
          <w:kern w:val="0"/>
          <w:sz w:val="18"/>
          <w:szCs w:val="18"/>
          <w:lang w:eastAsia="ru-RU"/>
        </w:rPr>
        <w:br/>
        <w:t>интеллектуальной собственности выделение общественной вредности как</w:t>
      </w:r>
      <w:r w:rsidRPr="008E3F8D">
        <w:rPr>
          <w:rFonts w:ascii="Verdana" w:eastAsia="Times New Roman" w:hAnsi="Verdana" w:cs="Times New Roman"/>
          <w:color w:val="000000"/>
          <w:kern w:val="0"/>
          <w:sz w:val="18"/>
          <w:szCs w:val="18"/>
          <w:lang w:eastAsia="ru-RU"/>
        </w:rPr>
        <w:br/>
        <w:t>элемента состава данного деликта именно как избирательного</w:t>
      </w:r>
      <w:r w:rsidRPr="008E3F8D">
        <w:rPr>
          <w:rFonts w:ascii="Verdana" w:eastAsia="Times New Roman" w:hAnsi="Verdana" w:cs="Times New Roman"/>
          <w:color w:val="000000"/>
          <w:kern w:val="0"/>
          <w:sz w:val="18"/>
          <w:szCs w:val="18"/>
          <w:lang w:eastAsia="ru-RU"/>
        </w:rPr>
        <w:br/>
        <w:t>правонарушения не представляется обоснованным, тем более, что</w:t>
      </w:r>
      <w:r w:rsidRPr="008E3F8D">
        <w:rPr>
          <w:rFonts w:ascii="Verdana" w:eastAsia="Times New Roman" w:hAnsi="Verdana" w:cs="Times New Roman"/>
          <w:color w:val="000000"/>
          <w:kern w:val="0"/>
          <w:sz w:val="18"/>
          <w:szCs w:val="18"/>
          <w:lang w:eastAsia="ru-RU"/>
        </w:rPr>
        <w:br/>
        <w:t>соответствующий автор или правообладатель, который полагает, что его</w:t>
      </w:r>
      <w:r w:rsidRPr="008E3F8D">
        <w:rPr>
          <w:rFonts w:ascii="Verdana" w:eastAsia="Times New Roman" w:hAnsi="Verdana" w:cs="Times New Roman"/>
          <w:color w:val="000000"/>
          <w:kern w:val="0"/>
          <w:sz w:val="18"/>
          <w:szCs w:val="18"/>
          <w:lang w:eastAsia="ru-RU"/>
        </w:rPr>
        <w:br/>
        <w:t>права были нарушены в период предвыборной агитации кандидатами или</w:t>
      </w:r>
      <w:r w:rsidRPr="008E3F8D">
        <w:rPr>
          <w:rFonts w:ascii="Verdana" w:eastAsia="Times New Roman" w:hAnsi="Verdana" w:cs="Times New Roman"/>
          <w:color w:val="000000"/>
          <w:kern w:val="0"/>
          <w:sz w:val="18"/>
          <w:szCs w:val="18"/>
          <w:lang w:eastAsia="ru-RU"/>
        </w:rPr>
        <w:br/>
        <w:t>избирательными объединениями, всегда может использовать именно</w:t>
      </w:r>
      <w:r w:rsidRPr="008E3F8D">
        <w:rPr>
          <w:rFonts w:ascii="Verdana" w:eastAsia="Times New Roman" w:hAnsi="Verdana" w:cs="Times New Roman"/>
          <w:color w:val="000000"/>
          <w:kern w:val="0"/>
          <w:sz w:val="18"/>
          <w:szCs w:val="18"/>
          <w:lang w:eastAsia="ru-RU"/>
        </w:rPr>
        <w:br/>
        <w:t>гражданско-правовые способы защиты.</w:t>
      </w:r>
    </w:p>
    <w:p w14:paraId="7E29C273"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b/>
          <w:bCs/>
          <w:color w:val="000000"/>
          <w:kern w:val="0"/>
          <w:sz w:val="18"/>
          <w:szCs w:val="18"/>
          <w:lang w:eastAsia="ru-RU"/>
        </w:rPr>
        <w:t>7.</w:t>
      </w:r>
      <w:r w:rsidRPr="008E3F8D">
        <w:rPr>
          <w:rFonts w:ascii="Verdana" w:eastAsia="Times New Roman" w:hAnsi="Verdana" w:cs="Times New Roman"/>
          <w:color w:val="000000"/>
          <w:kern w:val="0"/>
          <w:sz w:val="18"/>
          <w:szCs w:val="18"/>
          <w:lang w:eastAsia="ru-RU"/>
        </w:rPr>
        <w:t> Поскольку наполнить избирательное законодательство</w:t>
      </w:r>
      <w:r w:rsidRPr="008E3F8D">
        <w:rPr>
          <w:rFonts w:ascii="Verdana" w:eastAsia="Times New Roman" w:hAnsi="Verdana" w:cs="Times New Roman"/>
          <w:color w:val="000000"/>
          <w:kern w:val="0"/>
          <w:sz w:val="18"/>
          <w:szCs w:val="18"/>
          <w:lang w:eastAsia="ru-RU"/>
        </w:rPr>
        <w:br/>
        <w:t>соответствующими специальными нормами, касающимися использования</w:t>
      </w:r>
      <w:r w:rsidRPr="008E3F8D">
        <w:rPr>
          <w:rFonts w:ascii="Verdana" w:eastAsia="Times New Roman" w:hAnsi="Verdana" w:cs="Times New Roman"/>
          <w:color w:val="000000"/>
          <w:kern w:val="0"/>
          <w:sz w:val="18"/>
          <w:szCs w:val="18"/>
          <w:lang w:eastAsia="ru-RU"/>
        </w:rPr>
        <w:br/>
        <w:t>объектов интеллектуальной собственности, не представляется возможным,</w:t>
      </w:r>
      <w:r w:rsidRPr="008E3F8D">
        <w:rPr>
          <w:rFonts w:ascii="Verdana" w:eastAsia="Times New Roman" w:hAnsi="Verdana" w:cs="Times New Roman"/>
          <w:color w:val="000000"/>
          <w:kern w:val="0"/>
          <w:sz w:val="18"/>
          <w:szCs w:val="18"/>
          <w:lang w:eastAsia="ru-RU"/>
        </w:rPr>
        <w:br/>
        <w:t>предлагается, что отношения, возникающие в результате использования</w:t>
      </w:r>
      <w:r w:rsidRPr="008E3F8D">
        <w:rPr>
          <w:rFonts w:ascii="Verdana" w:eastAsia="Times New Roman" w:hAnsi="Verdana" w:cs="Times New Roman"/>
          <w:color w:val="000000"/>
          <w:kern w:val="0"/>
          <w:sz w:val="18"/>
          <w:szCs w:val="18"/>
          <w:lang w:eastAsia="ru-RU"/>
        </w:rPr>
        <w:br/>
        <w:t>объектов интеллектуальной собственности в период предвыборной агитации,</w:t>
      </w:r>
      <w:r w:rsidRPr="008E3F8D">
        <w:rPr>
          <w:rFonts w:ascii="Verdana" w:eastAsia="Times New Roman" w:hAnsi="Verdana" w:cs="Times New Roman"/>
          <w:color w:val="000000"/>
          <w:kern w:val="0"/>
          <w:sz w:val="18"/>
          <w:szCs w:val="18"/>
          <w:lang w:eastAsia="ru-RU"/>
        </w:rPr>
        <w:br/>
        <w:t>должны в первую очередь регулироваться нормами гражданского, а не</w:t>
      </w:r>
      <w:r w:rsidRPr="008E3F8D">
        <w:rPr>
          <w:rFonts w:ascii="Verdana" w:eastAsia="Times New Roman" w:hAnsi="Verdana" w:cs="Times New Roman"/>
          <w:color w:val="000000"/>
          <w:kern w:val="0"/>
          <w:sz w:val="18"/>
          <w:szCs w:val="18"/>
          <w:lang w:eastAsia="ru-RU"/>
        </w:rPr>
        <w:br/>
        <w:t>конституционного права.</w:t>
      </w:r>
    </w:p>
    <w:p w14:paraId="2315A81F"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b/>
          <w:bCs/>
          <w:color w:val="000000"/>
          <w:kern w:val="0"/>
          <w:sz w:val="18"/>
          <w:szCs w:val="18"/>
          <w:lang w:eastAsia="ru-RU"/>
        </w:rPr>
        <w:t>8.</w:t>
      </w:r>
      <w:r w:rsidRPr="008E3F8D">
        <w:rPr>
          <w:rFonts w:ascii="Verdana" w:eastAsia="Times New Roman" w:hAnsi="Verdana" w:cs="Times New Roman"/>
          <w:color w:val="000000"/>
          <w:kern w:val="0"/>
          <w:sz w:val="18"/>
          <w:szCs w:val="18"/>
          <w:lang w:eastAsia="ru-RU"/>
        </w:rPr>
        <w:t> Споры о нарушении законодательства об интеллектуальной</w:t>
      </w:r>
      <w:r w:rsidRPr="008E3F8D">
        <w:rPr>
          <w:rFonts w:ascii="Verdana" w:eastAsia="Times New Roman" w:hAnsi="Verdana" w:cs="Times New Roman"/>
          <w:color w:val="000000"/>
          <w:kern w:val="0"/>
          <w:sz w:val="18"/>
          <w:szCs w:val="18"/>
          <w:lang w:eastAsia="ru-RU"/>
        </w:rPr>
        <w:br/>
        <w:t>собственности в период предвыборной агитации должны рассматриваться</w:t>
      </w:r>
      <w:r w:rsidRPr="008E3F8D">
        <w:rPr>
          <w:rFonts w:ascii="Verdana" w:eastAsia="Times New Roman" w:hAnsi="Verdana" w:cs="Times New Roman"/>
          <w:color w:val="000000"/>
          <w:kern w:val="0"/>
          <w:sz w:val="18"/>
          <w:szCs w:val="18"/>
          <w:lang w:eastAsia="ru-RU"/>
        </w:rPr>
        <w:br/>
        <w:t>независимо от агитационного периода и, соответственно, в порядке</w:t>
      </w:r>
      <w:r w:rsidRPr="008E3F8D">
        <w:rPr>
          <w:rFonts w:ascii="Verdana" w:eastAsia="Times New Roman" w:hAnsi="Verdana" w:cs="Times New Roman"/>
          <w:color w:val="000000"/>
          <w:kern w:val="0"/>
          <w:sz w:val="18"/>
          <w:szCs w:val="18"/>
          <w:lang w:eastAsia="ru-RU"/>
        </w:rPr>
        <w:br/>
        <w:t>гражданского искового судопроизводства, когда у автора (правообладателя)</w:t>
      </w:r>
      <w:r w:rsidRPr="008E3F8D">
        <w:rPr>
          <w:rFonts w:ascii="Verdana" w:eastAsia="Times New Roman" w:hAnsi="Verdana" w:cs="Times New Roman"/>
          <w:color w:val="000000"/>
          <w:kern w:val="0"/>
          <w:sz w:val="18"/>
          <w:szCs w:val="18"/>
          <w:lang w:eastAsia="ru-RU"/>
        </w:rPr>
        <w:br/>
        <w:t>будет возможность принять участие в судебном процессе и в полной мере</w:t>
      </w:r>
      <w:r w:rsidRPr="008E3F8D">
        <w:rPr>
          <w:rFonts w:ascii="Verdana" w:eastAsia="Times New Roman" w:hAnsi="Verdana" w:cs="Times New Roman"/>
          <w:color w:val="000000"/>
          <w:kern w:val="0"/>
          <w:sz w:val="18"/>
          <w:szCs w:val="18"/>
          <w:lang w:eastAsia="ru-RU"/>
        </w:rPr>
        <w:br/>
        <w:t>защитить свои нарушенные права, а также суд для вынесения объективного</w:t>
      </w:r>
      <w:r w:rsidRPr="008E3F8D">
        <w:rPr>
          <w:rFonts w:ascii="Verdana" w:eastAsia="Times New Roman" w:hAnsi="Verdana" w:cs="Times New Roman"/>
          <w:color w:val="000000"/>
          <w:kern w:val="0"/>
          <w:sz w:val="18"/>
          <w:szCs w:val="18"/>
          <w:lang w:eastAsia="ru-RU"/>
        </w:rPr>
        <w:br/>
        <w:t>обоснованного решения не будет ограничен сроками, установленными</w:t>
      </w:r>
      <w:r w:rsidRPr="008E3F8D">
        <w:rPr>
          <w:rFonts w:ascii="Verdana" w:eastAsia="Times New Roman" w:hAnsi="Verdana" w:cs="Times New Roman"/>
          <w:color w:val="000000"/>
          <w:kern w:val="0"/>
          <w:sz w:val="18"/>
          <w:szCs w:val="18"/>
          <w:lang w:eastAsia="ru-RU"/>
        </w:rPr>
        <w:br/>
        <w:t>избирательным законодательством.</w:t>
      </w:r>
    </w:p>
    <w:p w14:paraId="10DF67EF"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b/>
          <w:bCs/>
          <w:color w:val="000000"/>
          <w:kern w:val="0"/>
          <w:sz w:val="18"/>
          <w:szCs w:val="18"/>
          <w:lang w:eastAsia="ru-RU"/>
        </w:rPr>
        <w:lastRenderedPageBreak/>
        <w:t>9.</w:t>
      </w:r>
      <w:r w:rsidRPr="008E3F8D">
        <w:rPr>
          <w:rFonts w:ascii="Verdana" w:eastAsia="Times New Roman" w:hAnsi="Verdana" w:cs="Times New Roman"/>
          <w:color w:val="000000"/>
          <w:kern w:val="0"/>
          <w:sz w:val="18"/>
          <w:szCs w:val="18"/>
          <w:lang w:eastAsia="ru-RU"/>
        </w:rPr>
        <w:t> Применяемые меры конституционно-правовой ответственности за</w:t>
      </w:r>
      <w:r w:rsidRPr="008E3F8D">
        <w:rPr>
          <w:rFonts w:ascii="Verdana" w:eastAsia="Times New Roman" w:hAnsi="Verdana" w:cs="Times New Roman"/>
          <w:color w:val="000000"/>
          <w:kern w:val="0"/>
          <w:sz w:val="18"/>
          <w:szCs w:val="18"/>
          <w:lang w:eastAsia="ru-RU"/>
        </w:rPr>
        <w:br/>
        <w:t>совершение рассматриваемого конституционного деликта (отказ в</w:t>
      </w:r>
      <w:r w:rsidRPr="008E3F8D">
        <w:rPr>
          <w:rFonts w:ascii="Verdana" w:eastAsia="Times New Roman" w:hAnsi="Verdana" w:cs="Times New Roman"/>
          <w:color w:val="000000"/>
          <w:kern w:val="0"/>
          <w:sz w:val="18"/>
          <w:szCs w:val="18"/>
          <w:lang w:eastAsia="ru-RU"/>
        </w:rPr>
        <w:br/>
        <w:t>регистрации, отмена регистрации кандидата или избирательного</w:t>
      </w:r>
    </w:p>
    <w:p w14:paraId="65A2F7EA"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объединения, исключение кандидата из заверенного списка кандидатов,</w:t>
      </w:r>
      <w:r w:rsidRPr="008E3F8D">
        <w:rPr>
          <w:rFonts w:ascii="Verdana" w:eastAsia="Times New Roman" w:hAnsi="Verdana" w:cs="Times New Roman"/>
          <w:color w:val="000000"/>
          <w:kern w:val="0"/>
          <w:sz w:val="18"/>
          <w:szCs w:val="18"/>
          <w:lang w:eastAsia="ru-RU"/>
        </w:rPr>
        <w:br/>
        <w:t>отмена регистрации кандидата, включенного в зарегистрированный список</w:t>
      </w:r>
      <w:r w:rsidRPr="008E3F8D">
        <w:rPr>
          <w:rFonts w:ascii="Verdana" w:eastAsia="Times New Roman" w:hAnsi="Verdana" w:cs="Times New Roman"/>
          <w:color w:val="000000"/>
          <w:kern w:val="0"/>
          <w:sz w:val="18"/>
          <w:szCs w:val="18"/>
          <w:lang w:eastAsia="ru-RU"/>
        </w:rPr>
        <w:br/>
        <w:t>кандидатов) в настоящее время не отвечают принципу соразмерности.</w:t>
      </w:r>
      <w:r w:rsidRPr="008E3F8D">
        <w:rPr>
          <w:rFonts w:ascii="Verdana" w:eastAsia="Times New Roman" w:hAnsi="Verdana" w:cs="Times New Roman"/>
          <w:color w:val="000000"/>
          <w:kern w:val="0"/>
          <w:sz w:val="18"/>
          <w:szCs w:val="18"/>
          <w:lang w:eastAsia="ru-RU"/>
        </w:rPr>
        <w:br/>
        <w:t>Использование лишь формальных оснований для привлечения кандидата или</w:t>
      </w:r>
      <w:r w:rsidRPr="008E3F8D">
        <w:rPr>
          <w:rFonts w:ascii="Verdana" w:eastAsia="Times New Roman" w:hAnsi="Verdana" w:cs="Times New Roman"/>
          <w:color w:val="000000"/>
          <w:kern w:val="0"/>
          <w:sz w:val="18"/>
          <w:szCs w:val="18"/>
          <w:lang w:eastAsia="ru-RU"/>
        </w:rPr>
        <w:br/>
        <w:t>избирательного объединения к конституционно-правовой ответственности</w:t>
      </w:r>
    </w:p>
    <w:p w14:paraId="380DBFC6"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(применения конституционно-правовых санкций) без учета обстоятельств,</w:t>
      </w:r>
      <w:r w:rsidRPr="008E3F8D">
        <w:rPr>
          <w:rFonts w:ascii="Verdana" w:eastAsia="Times New Roman" w:hAnsi="Verdana" w:cs="Times New Roman"/>
          <w:color w:val="000000"/>
          <w:kern w:val="0"/>
          <w:sz w:val="18"/>
          <w:szCs w:val="18"/>
          <w:lang w:eastAsia="ru-RU"/>
        </w:rPr>
        <w:br/>
        <w:t>свидетельствующих о несущественности нарушений законодательства, не</w:t>
      </w:r>
      <w:r w:rsidRPr="008E3F8D">
        <w:rPr>
          <w:rFonts w:ascii="Verdana" w:eastAsia="Times New Roman" w:hAnsi="Verdana" w:cs="Times New Roman"/>
          <w:color w:val="000000"/>
          <w:kern w:val="0"/>
          <w:sz w:val="18"/>
          <w:szCs w:val="18"/>
          <w:lang w:eastAsia="ru-RU"/>
        </w:rPr>
        <w:br/>
        <w:t>является обоснованным. В связи с этим диссертантом предлагается внести</w:t>
      </w:r>
    </w:p>
    <w:p w14:paraId="0282DAC3"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необходимые изменения: исключить из избирательного законодательства</w:t>
      </w:r>
    </w:p>
    <w:p w14:paraId="710F176B"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нарушение законодательства об интеллектуальной собственности как</w:t>
      </w:r>
    </w:p>
    <w:p w14:paraId="6B0266FF"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основание для применения соответствующих конституционно-правовых</w:t>
      </w:r>
    </w:p>
    <w:p w14:paraId="5636309B"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санкций.</w:t>
      </w:r>
    </w:p>
    <w:p w14:paraId="77F3A0C4"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b/>
          <w:bCs/>
          <w:color w:val="000000"/>
          <w:kern w:val="0"/>
          <w:sz w:val="18"/>
          <w:szCs w:val="18"/>
          <w:lang w:eastAsia="ru-RU"/>
        </w:rPr>
        <w:t>10.</w:t>
      </w:r>
      <w:r w:rsidRPr="008E3F8D">
        <w:rPr>
          <w:rFonts w:ascii="Verdana" w:eastAsia="Times New Roman" w:hAnsi="Verdana" w:cs="Times New Roman"/>
          <w:color w:val="000000"/>
          <w:kern w:val="0"/>
          <w:sz w:val="18"/>
          <w:szCs w:val="18"/>
          <w:lang w:eastAsia="ru-RU"/>
        </w:rPr>
        <w:t> С целью обеспечения принципа равенства кандидатов в</w:t>
      </w:r>
    </w:p>
    <w:p w14:paraId="586B8613"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избирательном процессе, а также соблюдения законодательства об</w:t>
      </w:r>
    </w:p>
    <w:p w14:paraId="30035EF2"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интеллектуальной собственности со стороны кандидатов и избирательных</w:t>
      </w:r>
      <w:r w:rsidRPr="008E3F8D">
        <w:rPr>
          <w:rFonts w:ascii="Verdana" w:eastAsia="Times New Roman" w:hAnsi="Verdana" w:cs="Times New Roman"/>
          <w:color w:val="000000"/>
          <w:kern w:val="0"/>
          <w:sz w:val="18"/>
          <w:szCs w:val="18"/>
          <w:lang w:eastAsia="ru-RU"/>
        </w:rPr>
        <w:br/>
        <w:t>объединений представляется целесообразным закрепить обязанность</w:t>
      </w:r>
    </w:p>
    <w:p w14:paraId="0C5E2DCD"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кандидата и избирательного объединения представлять документы,</w:t>
      </w:r>
    </w:p>
    <w:p w14:paraId="140FDAAE"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подтверждающие законное использование объектов интеллектуальной</w:t>
      </w:r>
    </w:p>
    <w:p w14:paraId="3F450A72"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собственности вместе с экземплярами агитационных печатных материалов, а в иных случаях - по требованию избирательной комиссии, в связи с чем предлагается дополнить статью 54 Федерального закона от 12.06.2002 №67-ФЗ "Об основных гарантиях избирательных прав и права на участие в референдуме граждан Российской Федерации" пунктом 3.1.</w:t>
      </w:r>
    </w:p>
    <w:p w14:paraId="56AE8AF5"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b/>
          <w:bCs/>
          <w:color w:val="000000"/>
          <w:kern w:val="0"/>
          <w:sz w:val="18"/>
          <w:szCs w:val="18"/>
          <w:lang w:eastAsia="ru-RU"/>
        </w:rPr>
        <w:t>Теоретическое значение исследования.</w:t>
      </w:r>
      <w:r w:rsidRPr="008E3F8D">
        <w:rPr>
          <w:rFonts w:ascii="Verdana" w:eastAsia="Times New Roman" w:hAnsi="Verdana" w:cs="Times New Roman"/>
          <w:color w:val="000000"/>
          <w:kern w:val="0"/>
          <w:sz w:val="18"/>
          <w:szCs w:val="18"/>
          <w:lang w:eastAsia="ru-RU"/>
        </w:rPr>
        <w:t> Теоретическая значимость</w:t>
      </w:r>
      <w:r w:rsidRPr="008E3F8D">
        <w:rPr>
          <w:rFonts w:ascii="Verdana" w:eastAsia="Times New Roman" w:hAnsi="Verdana" w:cs="Times New Roman"/>
          <w:color w:val="000000"/>
          <w:kern w:val="0"/>
          <w:sz w:val="18"/>
          <w:szCs w:val="18"/>
          <w:lang w:eastAsia="ru-RU"/>
        </w:rPr>
        <w:br/>
        <w:t>настоящей работы состоит в том, что она является первым в российской</w:t>
      </w:r>
      <w:r w:rsidRPr="008E3F8D">
        <w:rPr>
          <w:rFonts w:ascii="Verdana" w:eastAsia="Times New Roman" w:hAnsi="Verdana" w:cs="Times New Roman"/>
          <w:color w:val="000000"/>
          <w:kern w:val="0"/>
          <w:sz w:val="18"/>
          <w:szCs w:val="18"/>
          <w:lang w:eastAsia="ru-RU"/>
        </w:rPr>
        <w:br/>
        <w:t>юридической литературе комплексным конституционно-правовым</w:t>
      </w:r>
    </w:p>
    <w:p w14:paraId="0115C727"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исследованием нарушений законодательства об интеллектуальной</w:t>
      </w:r>
    </w:p>
    <w:p w14:paraId="3B85D718"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собственности в период предвыборной агитации. Исследование содержит</w:t>
      </w:r>
      <w:r w:rsidRPr="008E3F8D">
        <w:rPr>
          <w:rFonts w:ascii="Verdana" w:eastAsia="Times New Roman" w:hAnsi="Verdana" w:cs="Times New Roman"/>
          <w:color w:val="000000"/>
          <w:kern w:val="0"/>
          <w:sz w:val="18"/>
          <w:szCs w:val="18"/>
          <w:lang w:eastAsia="ru-RU"/>
        </w:rPr>
        <w:br/>
        <w:t>авторские определения понятия конституционно-правовой ответственности за</w:t>
      </w:r>
      <w:r w:rsidRPr="008E3F8D">
        <w:rPr>
          <w:rFonts w:ascii="Verdana" w:eastAsia="Times New Roman" w:hAnsi="Verdana" w:cs="Times New Roman"/>
          <w:color w:val="000000"/>
          <w:kern w:val="0"/>
          <w:sz w:val="18"/>
          <w:szCs w:val="18"/>
          <w:lang w:eastAsia="ru-RU"/>
        </w:rPr>
        <w:br/>
        <w:t>избирательные правонарушения, избирательного правонарушения.</w:t>
      </w:r>
    </w:p>
    <w:p w14:paraId="189988D7"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Содержащиеся в диссертационном исследовании выводы и рекомендации, а также</w:t>
      </w:r>
      <w:r w:rsidRPr="008E3F8D">
        <w:rPr>
          <w:rFonts w:ascii="Verdana" w:eastAsia="Times New Roman" w:hAnsi="Verdana" w:cs="Times New Roman"/>
          <w:color w:val="000000"/>
          <w:kern w:val="0"/>
          <w:sz w:val="18"/>
          <w:szCs w:val="18"/>
          <w:lang w:eastAsia="ru-RU"/>
        </w:rPr>
        <w:br/>
        <w:t>изложение теоретического и практического материала способствуют более</w:t>
      </w:r>
      <w:r w:rsidRPr="008E3F8D">
        <w:rPr>
          <w:rFonts w:ascii="Verdana" w:eastAsia="Times New Roman" w:hAnsi="Verdana" w:cs="Times New Roman"/>
          <w:color w:val="000000"/>
          <w:kern w:val="0"/>
          <w:sz w:val="18"/>
          <w:szCs w:val="18"/>
          <w:lang w:eastAsia="ru-RU"/>
        </w:rPr>
        <w:br/>
        <w:t>полному и глубокому пониманию тенденций и закономерностей развития</w:t>
      </w:r>
      <w:r w:rsidRPr="008E3F8D">
        <w:rPr>
          <w:rFonts w:ascii="Verdana" w:eastAsia="Times New Roman" w:hAnsi="Verdana" w:cs="Times New Roman"/>
          <w:color w:val="000000"/>
          <w:kern w:val="0"/>
          <w:sz w:val="18"/>
          <w:szCs w:val="18"/>
          <w:lang w:eastAsia="ru-RU"/>
        </w:rPr>
        <w:br/>
        <w:t>избирательного права, конституционно-правовой ответственности в целом и</w:t>
      </w:r>
      <w:r w:rsidRPr="008E3F8D">
        <w:rPr>
          <w:rFonts w:ascii="Verdana" w:eastAsia="Times New Roman" w:hAnsi="Verdana" w:cs="Times New Roman"/>
          <w:color w:val="000000"/>
          <w:kern w:val="0"/>
          <w:sz w:val="18"/>
          <w:szCs w:val="18"/>
          <w:lang w:eastAsia="ru-RU"/>
        </w:rPr>
        <w:br/>
        <w:t>конституционно-правовых аспектов ответственности кандидатов и</w:t>
      </w:r>
    </w:p>
    <w:p w14:paraId="55236C3B"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избирательных объединений за нарушения законодательства об</w:t>
      </w:r>
    </w:p>
    <w:p w14:paraId="4AFC0241"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 xml:space="preserve">интеллектуальной собственности в период предвыборной агитации. В целом это расширяет возможности для дальнейших исследований как в отношении ограничений и запретов в период </w:t>
      </w:r>
      <w:r w:rsidRPr="008E3F8D">
        <w:rPr>
          <w:rFonts w:ascii="Verdana" w:eastAsia="Times New Roman" w:hAnsi="Verdana" w:cs="Times New Roman"/>
          <w:color w:val="000000"/>
          <w:kern w:val="0"/>
          <w:sz w:val="18"/>
          <w:szCs w:val="18"/>
          <w:lang w:eastAsia="ru-RU"/>
        </w:rPr>
        <w:lastRenderedPageBreak/>
        <w:t>предвыборной агитации, так и в отношении избирательного права и конституционно-правовой ответственности в целом.</w:t>
      </w:r>
    </w:p>
    <w:p w14:paraId="40EF43E4"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Практическое значение настоящего диссертационного исследования</w:t>
      </w:r>
      <w:r w:rsidRPr="008E3F8D">
        <w:rPr>
          <w:rFonts w:ascii="Verdana" w:eastAsia="Times New Roman" w:hAnsi="Verdana" w:cs="Times New Roman"/>
          <w:color w:val="000000"/>
          <w:kern w:val="0"/>
          <w:sz w:val="18"/>
          <w:szCs w:val="18"/>
          <w:lang w:eastAsia="ru-RU"/>
        </w:rPr>
        <w:br/>
        <w:t>определяется необходимостью совершенствования правового регулирования</w:t>
      </w:r>
      <w:r w:rsidRPr="008E3F8D">
        <w:rPr>
          <w:rFonts w:ascii="Verdana" w:eastAsia="Times New Roman" w:hAnsi="Verdana" w:cs="Times New Roman"/>
          <w:color w:val="000000"/>
          <w:kern w:val="0"/>
          <w:sz w:val="18"/>
          <w:szCs w:val="18"/>
          <w:lang w:eastAsia="ru-RU"/>
        </w:rPr>
        <w:br/>
        <w:t>избирательных отношений в целом, правил предвыборной агитации, в том</w:t>
      </w:r>
      <w:r w:rsidRPr="008E3F8D">
        <w:rPr>
          <w:rFonts w:ascii="Verdana" w:eastAsia="Times New Roman" w:hAnsi="Verdana" w:cs="Times New Roman"/>
          <w:color w:val="000000"/>
          <w:kern w:val="0"/>
          <w:sz w:val="18"/>
          <w:szCs w:val="18"/>
          <w:lang w:eastAsia="ru-RU"/>
        </w:rPr>
        <w:br/>
        <w:t>числе ограничений, запретов, оснований привлечения кандидатов и</w:t>
      </w:r>
    </w:p>
    <w:p w14:paraId="360C5839"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избирательных объединений к конституционно-правовой ответственности.</w:t>
      </w:r>
    </w:p>
    <w:p w14:paraId="12A146BF"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Результаты исследования, рекомендации по совершенствованию</w:t>
      </w:r>
    </w:p>
    <w:p w14:paraId="5023BE2A"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законодательства могут представлять интерес для правотворческих и</w:t>
      </w:r>
    </w:p>
    <w:p w14:paraId="0643349E"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правоприменительных органов (судей, осуществляющих правосудие по</w:t>
      </w:r>
    </w:p>
    <w:p w14:paraId="5B463F54"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избирательным спорам), членов и работников аппаратов избирательных</w:t>
      </w:r>
      <w:r w:rsidRPr="008E3F8D">
        <w:rPr>
          <w:rFonts w:ascii="Verdana" w:eastAsia="Times New Roman" w:hAnsi="Verdana" w:cs="Times New Roman"/>
          <w:color w:val="000000"/>
          <w:kern w:val="0"/>
          <w:sz w:val="18"/>
          <w:szCs w:val="18"/>
          <w:lang w:eastAsia="ru-RU"/>
        </w:rPr>
        <w:br/>
        <w:t>комиссий, кандидатов и избирательных объединений, специалистов по</w:t>
      </w:r>
    </w:p>
    <w:p w14:paraId="30F8609E"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избирательному праву, адвокатов и юристов, практикующихся на</w:t>
      </w:r>
    </w:p>
    <w:p w14:paraId="439F64D7"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избирательных спорах. Результаты работы могут быть использованы в учебном</w:t>
      </w:r>
      <w:r w:rsidRPr="008E3F8D">
        <w:rPr>
          <w:rFonts w:ascii="Verdana" w:eastAsia="Times New Roman" w:hAnsi="Verdana" w:cs="Times New Roman"/>
          <w:color w:val="000000"/>
          <w:kern w:val="0"/>
          <w:sz w:val="18"/>
          <w:szCs w:val="18"/>
          <w:lang w:eastAsia="ru-RU"/>
        </w:rPr>
        <w:br/>
        <w:t>процессе для преподавания и изучения дисциплин «Конституционное право РФ»,</w:t>
      </w:r>
      <w:r w:rsidRPr="008E3F8D">
        <w:rPr>
          <w:rFonts w:ascii="Verdana" w:eastAsia="Times New Roman" w:hAnsi="Verdana" w:cs="Times New Roman"/>
          <w:color w:val="000000"/>
          <w:kern w:val="0"/>
          <w:sz w:val="18"/>
          <w:szCs w:val="18"/>
          <w:lang w:eastAsia="ru-RU"/>
        </w:rPr>
        <w:br/>
        <w:t>«Избирательное право и избирательный процесс в РФ», в семинарах по</w:t>
      </w:r>
    </w:p>
    <w:p w14:paraId="54EC64F8"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проблемам организации и правового обеспечения избирательных кампаний.</w:t>
      </w:r>
    </w:p>
    <w:p w14:paraId="0BEA6845"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b/>
          <w:bCs/>
          <w:color w:val="000000"/>
          <w:kern w:val="0"/>
          <w:sz w:val="18"/>
          <w:szCs w:val="18"/>
          <w:lang w:eastAsia="ru-RU"/>
        </w:rPr>
        <w:t>Степень</w:t>
      </w:r>
      <w:r w:rsidRPr="008E3F8D">
        <w:rPr>
          <w:rFonts w:ascii="Verdana" w:eastAsia="Times New Roman" w:hAnsi="Verdana" w:cs="Times New Roman"/>
          <w:color w:val="000000"/>
          <w:kern w:val="0"/>
          <w:sz w:val="18"/>
          <w:szCs w:val="18"/>
          <w:lang w:eastAsia="ru-RU"/>
        </w:rPr>
        <w:t> </w:t>
      </w:r>
      <w:r w:rsidRPr="008E3F8D">
        <w:rPr>
          <w:rFonts w:ascii="Verdana" w:eastAsia="Times New Roman" w:hAnsi="Verdana" w:cs="Times New Roman"/>
          <w:b/>
          <w:bCs/>
          <w:color w:val="000000"/>
          <w:kern w:val="0"/>
          <w:sz w:val="18"/>
          <w:szCs w:val="18"/>
          <w:lang w:eastAsia="ru-RU"/>
        </w:rPr>
        <w:t>достоверности</w:t>
      </w:r>
      <w:r w:rsidRPr="008E3F8D">
        <w:rPr>
          <w:rFonts w:ascii="Verdana" w:eastAsia="Times New Roman" w:hAnsi="Verdana" w:cs="Times New Roman"/>
          <w:color w:val="000000"/>
          <w:kern w:val="0"/>
          <w:sz w:val="18"/>
          <w:szCs w:val="18"/>
          <w:lang w:eastAsia="ru-RU"/>
        </w:rPr>
        <w:t> </w:t>
      </w:r>
      <w:r w:rsidRPr="008E3F8D">
        <w:rPr>
          <w:rFonts w:ascii="Verdana" w:eastAsia="Times New Roman" w:hAnsi="Verdana" w:cs="Times New Roman"/>
          <w:b/>
          <w:bCs/>
          <w:color w:val="000000"/>
          <w:kern w:val="0"/>
          <w:sz w:val="18"/>
          <w:szCs w:val="18"/>
          <w:lang w:eastAsia="ru-RU"/>
        </w:rPr>
        <w:t>и</w:t>
      </w:r>
      <w:r w:rsidRPr="008E3F8D">
        <w:rPr>
          <w:rFonts w:ascii="Verdana" w:eastAsia="Times New Roman" w:hAnsi="Verdana" w:cs="Times New Roman"/>
          <w:color w:val="000000"/>
          <w:kern w:val="0"/>
          <w:sz w:val="18"/>
          <w:szCs w:val="18"/>
          <w:lang w:eastAsia="ru-RU"/>
        </w:rPr>
        <w:t> </w:t>
      </w:r>
      <w:r w:rsidRPr="008E3F8D">
        <w:rPr>
          <w:rFonts w:ascii="Verdana" w:eastAsia="Times New Roman" w:hAnsi="Verdana" w:cs="Times New Roman"/>
          <w:b/>
          <w:bCs/>
          <w:color w:val="000000"/>
          <w:kern w:val="0"/>
          <w:sz w:val="18"/>
          <w:szCs w:val="18"/>
          <w:lang w:eastAsia="ru-RU"/>
        </w:rPr>
        <w:t>апробация результатов исследования</w:t>
      </w:r>
      <w:r w:rsidRPr="008E3F8D">
        <w:rPr>
          <w:rFonts w:ascii="Verdana" w:eastAsia="Times New Roman" w:hAnsi="Verdana" w:cs="Times New Roman"/>
          <w:color w:val="000000"/>
          <w:kern w:val="0"/>
          <w:sz w:val="18"/>
          <w:szCs w:val="18"/>
          <w:lang w:eastAsia="ru-RU"/>
        </w:rPr>
        <w:t>.</w:t>
      </w:r>
    </w:p>
    <w:p w14:paraId="3AAEE14E"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Диссертация была обсуждена и одобрена на заседании кафедры</w:t>
      </w:r>
    </w:p>
    <w:p w14:paraId="620636B0"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конституционного и муниципального права юридического факультета</w:t>
      </w:r>
    </w:p>
    <w:p w14:paraId="236CF779"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Московского государственного университета им. М.В. Ломоносова. Основные</w:t>
      </w:r>
    </w:p>
    <w:p w14:paraId="265EA843"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color w:val="000000"/>
          <w:kern w:val="0"/>
          <w:sz w:val="18"/>
          <w:szCs w:val="18"/>
          <w:lang w:eastAsia="ru-RU"/>
        </w:rPr>
        <w:t>положения проведенного исследования были опубликованы в научных статьях. Результаты исследования использовались также в ходе преподавания курса «Конституционное право России» на юридическом факультете МГУ им. М.В. Ломоносова.</w:t>
      </w:r>
    </w:p>
    <w:p w14:paraId="1869DAE0" w14:textId="77777777" w:rsidR="008E3F8D" w:rsidRPr="008E3F8D" w:rsidRDefault="008E3F8D" w:rsidP="008E3F8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F8D">
        <w:rPr>
          <w:rFonts w:ascii="Verdana" w:eastAsia="Times New Roman" w:hAnsi="Verdana" w:cs="Times New Roman"/>
          <w:b/>
          <w:bCs/>
          <w:color w:val="000000"/>
          <w:kern w:val="0"/>
          <w:sz w:val="18"/>
          <w:szCs w:val="18"/>
          <w:lang w:eastAsia="ru-RU"/>
        </w:rPr>
        <w:t>Структура диссертации</w:t>
      </w:r>
      <w:r w:rsidRPr="008E3F8D">
        <w:rPr>
          <w:rFonts w:ascii="Verdana" w:eastAsia="Times New Roman" w:hAnsi="Verdana" w:cs="Times New Roman"/>
          <w:color w:val="000000"/>
          <w:kern w:val="0"/>
          <w:sz w:val="18"/>
          <w:szCs w:val="18"/>
          <w:lang w:eastAsia="ru-RU"/>
        </w:rPr>
        <w:t> предопределена целями и задачами настоящего исследования, его содержанием и логикой изложения материала. Работа состоит из введения, двух глав, объединяющих шесть параграфов, и заключения</w:t>
      </w:r>
    </w:p>
    <w:p w14:paraId="23EDC92B" w14:textId="77777777" w:rsidR="008E3F8D" w:rsidRPr="008E3F8D" w:rsidRDefault="008E3F8D" w:rsidP="008E3F8D"/>
    <w:sectPr w:rsidR="008E3F8D" w:rsidRPr="008E3F8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09AEF" w14:textId="77777777" w:rsidR="003C445D" w:rsidRDefault="003C445D">
      <w:pPr>
        <w:spacing w:after="0" w:line="240" w:lineRule="auto"/>
      </w:pPr>
      <w:r>
        <w:separator/>
      </w:r>
    </w:p>
  </w:endnote>
  <w:endnote w:type="continuationSeparator" w:id="0">
    <w:p w14:paraId="5F901E02" w14:textId="77777777" w:rsidR="003C445D" w:rsidRDefault="003C4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9C20E" w14:textId="77777777" w:rsidR="003C445D" w:rsidRDefault="003C445D">
      <w:pPr>
        <w:spacing w:after="0" w:line="240" w:lineRule="auto"/>
      </w:pPr>
      <w:r>
        <w:separator/>
      </w:r>
    </w:p>
  </w:footnote>
  <w:footnote w:type="continuationSeparator" w:id="0">
    <w:p w14:paraId="293F8349" w14:textId="77777777" w:rsidR="003C445D" w:rsidRDefault="003C44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155EEA"/>
    <w:multiLevelType w:val="multilevel"/>
    <w:tmpl w:val="0B481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12770B5"/>
    <w:multiLevelType w:val="multilevel"/>
    <w:tmpl w:val="20C8F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44500A6"/>
    <w:multiLevelType w:val="multilevel"/>
    <w:tmpl w:val="0FD6F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093E365A"/>
    <w:multiLevelType w:val="multilevel"/>
    <w:tmpl w:val="9B4EA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04E37B2"/>
    <w:multiLevelType w:val="multilevel"/>
    <w:tmpl w:val="E2521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C2458D3"/>
    <w:multiLevelType w:val="multilevel"/>
    <w:tmpl w:val="D47417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D7014CB"/>
    <w:multiLevelType w:val="multilevel"/>
    <w:tmpl w:val="AAC246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F787B9E"/>
    <w:multiLevelType w:val="hybridMultilevel"/>
    <w:tmpl w:val="60C268C6"/>
    <w:lvl w:ilvl="0" w:tplc="D5720368">
      <w:start w:val="1"/>
      <w:numFmt w:val="decimal"/>
      <w:suff w:val="space"/>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5" w15:restartNumberingAfterBreak="0">
    <w:nsid w:val="23081BEA"/>
    <w:multiLevelType w:val="multilevel"/>
    <w:tmpl w:val="527604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45505E6"/>
    <w:multiLevelType w:val="multilevel"/>
    <w:tmpl w:val="CCD47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9B21B5"/>
    <w:multiLevelType w:val="multilevel"/>
    <w:tmpl w:val="8D4E4C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9C77A44"/>
    <w:multiLevelType w:val="multilevel"/>
    <w:tmpl w:val="966E8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F731427"/>
    <w:multiLevelType w:val="multilevel"/>
    <w:tmpl w:val="B46283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1" w15:restartNumberingAfterBreak="0">
    <w:nsid w:val="388E60CA"/>
    <w:multiLevelType w:val="multilevel"/>
    <w:tmpl w:val="CC50C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45673559"/>
    <w:multiLevelType w:val="multilevel"/>
    <w:tmpl w:val="B36269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7710AB7"/>
    <w:multiLevelType w:val="multilevel"/>
    <w:tmpl w:val="6FF47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C3D0B22"/>
    <w:multiLevelType w:val="multilevel"/>
    <w:tmpl w:val="70166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CE646EA"/>
    <w:multiLevelType w:val="multilevel"/>
    <w:tmpl w:val="6C72E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E706E02"/>
    <w:multiLevelType w:val="multilevel"/>
    <w:tmpl w:val="28F820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F1110FF"/>
    <w:multiLevelType w:val="multilevel"/>
    <w:tmpl w:val="5ACCA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33300D5"/>
    <w:multiLevelType w:val="multilevel"/>
    <w:tmpl w:val="47A4C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8D81A52"/>
    <w:multiLevelType w:val="multilevel"/>
    <w:tmpl w:val="CF6CE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3" w15:restartNumberingAfterBreak="0">
    <w:nsid w:val="5EF81396"/>
    <w:multiLevelType w:val="multilevel"/>
    <w:tmpl w:val="41BC3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F602113"/>
    <w:multiLevelType w:val="multilevel"/>
    <w:tmpl w:val="0D665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61911E5"/>
    <w:multiLevelType w:val="multilevel"/>
    <w:tmpl w:val="4348AD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CFC3C5D"/>
    <w:multiLevelType w:val="multilevel"/>
    <w:tmpl w:val="0E04FD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EEC2FC1"/>
    <w:multiLevelType w:val="multilevel"/>
    <w:tmpl w:val="8796F4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0332196"/>
    <w:multiLevelType w:val="multilevel"/>
    <w:tmpl w:val="5C246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7095B02"/>
    <w:multiLevelType w:val="multilevel"/>
    <w:tmpl w:val="69F8C1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8620F4B"/>
    <w:multiLevelType w:val="multilevel"/>
    <w:tmpl w:val="CAE2E0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87E48A8"/>
    <w:multiLevelType w:val="multilevel"/>
    <w:tmpl w:val="4F7E0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8953F3C"/>
    <w:multiLevelType w:val="multilevel"/>
    <w:tmpl w:val="613A8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8C164F7"/>
    <w:multiLevelType w:val="multilevel"/>
    <w:tmpl w:val="5DC0E9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91917E2"/>
    <w:multiLevelType w:val="multilevel"/>
    <w:tmpl w:val="BDF04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BA66E55"/>
    <w:multiLevelType w:val="multilevel"/>
    <w:tmpl w:val="1C625A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CB174E4"/>
    <w:multiLevelType w:val="multilevel"/>
    <w:tmpl w:val="3AC887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E165D92"/>
    <w:multiLevelType w:val="multilevel"/>
    <w:tmpl w:val="0E3C7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4"/>
  </w:num>
  <w:num w:numId="7">
    <w:abstractNumId w:val="67"/>
  </w:num>
  <w:num w:numId="8">
    <w:abstractNumId w:val="30"/>
  </w:num>
  <w:num w:numId="9">
    <w:abstractNumId w:val="46"/>
  </w:num>
  <w:num w:numId="10">
    <w:abstractNumId w:val="38"/>
  </w:num>
  <w:num w:numId="11">
    <w:abstractNumId w:val="28"/>
  </w:num>
  <w:num w:numId="12">
    <w:abstractNumId w:val="49"/>
  </w:num>
  <w:num w:numId="13">
    <w:abstractNumId w:val="64"/>
  </w:num>
  <w:num w:numId="14">
    <w:abstractNumId w:val="45"/>
  </w:num>
  <w:num w:numId="15">
    <w:abstractNumId w:val="41"/>
  </w:num>
  <w:num w:numId="16">
    <w:abstractNumId w:val="51"/>
  </w:num>
  <w:num w:numId="17">
    <w:abstractNumId w:val="43"/>
  </w:num>
  <w:num w:numId="18">
    <w:abstractNumId w:val="58"/>
  </w:num>
  <w:num w:numId="19">
    <w:abstractNumId w:val="63"/>
  </w:num>
  <w:num w:numId="20">
    <w:abstractNumId w:val="26"/>
  </w:num>
  <w:num w:numId="21">
    <w:abstractNumId w:val="53"/>
  </w:num>
  <w:num w:numId="22">
    <w:abstractNumId w:val="55"/>
  </w:num>
  <w:num w:numId="23">
    <w:abstractNumId w:val="33"/>
  </w:num>
  <w:num w:numId="24">
    <w:abstractNumId w:val="66"/>
  </w:num>
  <w:num w:numId="25">
    <w:abstractNumId w:val="62"/>
  </w:num>
  <w:num w:numId="26">
    <w:abstractNumId w:val="39"/>
  </w:num>
  <w:num w:numId="27">
    <w:abstractNumId w:val="32"/>
  </w:num>
  <w:num w:numId="28">
    <w:abstractNumId w:val="54"/>
  </w:num>
  <w:num w:numId="29">
    <w:abstractNumId w:val="47"/>
  </w:num>
  <w:num w:numId="30">
    <w:abstractNumId w:val="59"/>
  </w:num>
  <w:num w:numId="31">
    <w:abstractNumId w:val="56"/>
  </w:num>
  <w:num w:numId="32">
    <w:abstractNumId w:val="57"/>
  </w:num>
  <w:num w:numId="33">
    <w:abstractNumId w:val="27"/>
  </w:num>
  <w:num w:numId="34">
    <w:abstractNumId w:val="36"/>
  </w:num>
  <w:num w:numId="35">
    <w:abstractNumId w:val="60"/>
  </w:num>
  <w:num w:numId="36">
    <w:abstractNumId w:val="61"/>
  </w:num>
  <w:num w:numId="37">
    <w:abstractNumId w:val="37"/>
  </w:num>
  <w:num w:numId="38">
    <w:abstractNumId w:val="65"/>
  </w:num>
  <w:num w:numId="39">
    <w:abstractNumId w:val="48"/>
  </w:num>
  <w:num w:numId="40">
    <w:abstractNumId w:val="35"/>
  </w:num>
  <w:num w:numId="41">
    <w:abstractNumId w:val="44"/>
  </w:num>
  <w:num w:numId="42">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45D"/>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3F8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28646</TotalTime>
  <Pages>9</Pages>
  <Words>3761</Words>
  <Characters>21438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25149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5596</cp:revision>
  <cp:lastPrinted>2009-02-06T05:36:00Z</cp:lastPrinted>
  <dcterms:created xsi:type="dcterms:W3CDTF">2016-09-19T15:12:00Z</dcterms:created>
  <dcterms:modified xsi:type="dcterms:W3CDTF">2017-02-17T12:14:00Z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