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CFBBC" w14:textId="77777777" w:rsidR="005A2D1D" w:rsidRDefault="005A2D1D" w:rsidP="005A2D1D">
      <w:pPr>
        <w:pStyle w:val="afffffffffffffffffffffffffff5"/>
        <w:rPr>
          <w:rFonts w:ascii="Verdana" w:hAnsi="Verdana"/>
          <w:color w:val="000000"/>
          <w:sz w:val="21"/>
          <w:szCs w:val="21"/>
        </w:rPr>
      </w:pPr>
      <w:r>
        <w:rPr>
          <w:rFonts w:ascii="Helvetica" w:hAnsi="Helvetica" w:cs="Helvetica"/>
          <w:b/>
          <w:bCs w:val="0"/>
          <w:color w:val="222222"/>
          <w:sz w:val="21"/>
          <w:szCs w:val="21"/>
        </w:rPr>
        <w:t>Карасева, Наталья Георгиевна.</w:t>
      </w:r>
      <w:r>
        <w:rPr>
          <w:rFonts w:ascii="Helvetica" w:hAnsi="Helvetica" w:cs="Helvetica"/>
          <w:color w:val="222222"/>
          <w:sz w:val="21"/>
          <w:szCs w:val="21"/>
        </w:rPr>
        <w:br/>
        <w:t xml:space="preserve">Оценка надежности восстанавливаемых систем при инверсионной дисциплине </w:t>
      </w:r>
      <w:proofErr w:type="gramStart"/>
      <w:r>
        <w:rPr>
          <w:rFonts w:ascii="Helvetica" w:hAnsi="Helvetica" w:cs="Helvetica"/>
          <w:color w:val="222222"/>
          <w:sz w:val="21"/>
          <w:szCs w:val="21"/>
        </w:rPr>
        <w:t>обслуживания :</w:t>
      </w:r>
      <w:proofErr w:type="gramEnd"/>
      <w:r>
        <w:rPr>
          <w:rFonts w:ascii="Helvetica" w:hAnsi="Helvetica" w:cs="Helvetica"/>
          <w:color w:val="222222"/>
          <w:sz w:val="21"/>
          <w:szCs w:val="21"/>
        </w:rPr>
        <w:t xml:space="preserve"> диссертация ... кандидата физико-математических наук : 01.01.05. - Москва, 1999. - 75 с.</w:t>
      </w:r>
    </w:p>
    <w:p w14:paraId="05821FC9" w14:textId="77777777" w:rsidR="005A2D1D" w:rsidRDefault="005A2D1D" w:rsidP="005A2D1D">
      <w:pPr>
        <w:pStyle w:val="20"/>
        <w:spacing w:before="0" w:after="312"/>
        <w:rPr>
          <w:rFonts w:ascii="Arial" w:hAnsi="Arial" w:cs="Arial"/>
          <w:caps/>
          <w:color w:val="333333"/>
          <w:sz w:val="27"/>
          <w:szCs w:val="27"/>
        </w:rPr>
      </w:pPr>
    </w:p>
    <w:p w14:paraId="6C0A163E" w14:textId="77777777" w:rsidR="005A2D1D" w:rsidRDefault="005A2D1D" w:rsidP="005A2D1D">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Карасева, Наталья Георгиевна</w:t>
      </w:r>
    </w:p>
    <w:p w14:paraId="5A043984" w14:textId="77777777" w:rsidR="005A2D1D" w:rsidRDefault="005A2D1D" w:rsidP="005A2D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6F1F537E" w14:textId="77777777" w:rsidR="005A2D1D" w:rsidRDefault="005A2D1D" w:rsidP="005A2D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FD3011C" w14:textId="77777777" w:rsidR="005A2D1D" w:rsidRDefault="005A2D1D" w:rsidP="005A2D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Оценка среднего времени жизни восстанавливаемых систем</w:t>
      </w:r>
    </w:p>
    <w:p w14:paraId="7CDE5E38" w14:textId="77777777" w:rsidR="005A2D1D" w:rsidRDefault="005A2D1D" w:rsidP="005A2D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Описание системы, постановка задачи</w:t>
      </w:r>
    </w:p>
    <w:p w14:paraId="79D17C62" w14:textId="77777777" w:rsidR="005A2D1D" w:rsidRDefault="005A2D1D" w:rsidP="005A2D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Оценка вероятности q</w:t>
      </w:r>
    </w:p>
    <w:p w14:paraId="749DA71F" w14:textId="77777777" w:rsidR="005A2D1D" w:rsidRDefault="005A2D1D" w:rsidP="005A2D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Общая модель резервирования с восстановлением при инверсионной дисциплине обслуживания с прерыванием, система</w:t>
      </w:r>
    </w:p>
    <w:p w14:paraId="5F214346" w14:textId="77777777" w:rsidR="005A2D1D" w:rsidRDefault="005A2D1D" w:rsidP="005A2D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(АьС,</w:t>
      </w:r>
      <w:proofErr w:type="gramStart"/>
      <w:r>
        <w:rPr>
          <w:rFonts w:ascii="Arial" w:hAnsi="Arial" w:cs="Arial"/>
          <w:color w:val="333333"/>
          <w:sz w:val="21"/>
          <w:szCs w:val="21"/>
        </w:rPr>
        <w:t>1,п</w:t>
      </w:r>
      <w:proofErr w:type="gramEnd"/>
      <w:r>
        <w:rPr>
          <w:rFonts w:ascii="Arial" w:hAnsi="Arial" w:cs="Arial"/>
          <w:color w:val="333333"/>
          <w:sz w:val="21"/>
          <w:szCs w:val="21"/>
        </w:rPr>
        <w:t>)</w:t>
      </w:r>
    </w:p>
    <w:p w14:paraId="1A1ECDBE" w14:textId="77777777" w:rsidR="005A2D1D" w:rsidRDefault="005A2D1D" w:rsidP="005A2D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Описание системы, постановка задачи</w:t>
      </w:r>
    </w:p>
    <w:p w14:paraId="2AC7A86C" w14:textId="77777777" w:rsidR="005A2D1D" w:rsidRDefault="005A2D1D" w:rsidP="005A2D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Вывод формул первого и второго моментов распределения длины периода занятости процесса обслуживания для системы (А/., С, 1, п)</w:t>
      </w:r>
    </w:p>
    <w:p w14:paraId="48950C21" w14:textId="77777777" w:rsidR="005A2D1D" w:rsidRDefault="005A2D1D" w:rsidP="005A2D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Средняя длина периода занятости для "усеченной" системы</w:t>
      </w:r>
    </w:p>
    <w:p w14:paraId="18FF201D" w14:textId="77777777" w:rsidR="005A2D1D" w:rsidRDefault="005A2D1D" w:rsidP="005A2D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Средняя длина периода занятости процесса обслуживания исходной системы</w:t>
      </w:r>
    </w:p>
    <w:p w14:paraId="0E7FAF03" w14:textId="77777777" w:rsidR="005A2D1D" w:rsidRDefault="005A2D1D" w:rsidP="005A2D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Второй момент распределения длины периода занятости</w:t>
      </w:r>
    </w:p>
    <w:p w14:paraId="5369BB96" w14:textId="77777777" w:rsidR="005A2D1D" w:rsidRDefault="005A2D1D" w:rsidP="005A2D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Оценка вероятности д отказа системы (А&amp;, &lt;2,1, п) на одном периоде занятости</w:t>
      </w:r>
    </w:p>
    <w:p w14:paraId="1A4E5DDC" w14:textId="77777777" w:rsidR="005A2D1D" w:rsidRDefault="005A2D1D" w:rsidP="005A2D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Нижняя оценка величины д</w:t>
      </w:r>
    </w:p>
    <w:p w14:paraId="4B7377C5" w14:textId="77777777" w:rsidR="005A2D1D" w:rsidRDefault="005A2D1D" w:rsidP="005A2D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Верхняя оценка величины д</w:t>
      </w:r>
    </w:p>
    <w:p w14:paraId="27C698E9" w14:textId="77777777" w:rsidR="005A2D1D" w:rsidRDefault="005A2D1D" w:rsidP="005A2D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Асимптотическая оценка вероятности д при п оо</w:t>
      </w:r>
    </w:p>
    <w:p w14:paraId="08E4DC0B" w14:textId="77777777" w:rsidR="005A2D1D" w:rsidRDefault="005A2D1D" w:rsidP="005A2D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 Предельные теоремы о распределении т</w:t>
      </w:r>
    </w:p>
    <w:p w14:paraId="4EDA4AB7" w14:textId="77777777" w:rsidR="005A2D1D" w:rsidRDefault="005A2D1D" w:rsidP="005A2D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Конечная нагрузка, параметрический случай</w:t>
      </w:r>
    </w:p>
    <w:p w14:paraId="27713B94" w14:textId="77777777" w:rsidR="005A2D1D" w:rsidRDefault="005A2D1D" w:rsidP="005A2D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Конечная нагрузка, равномерный случай</w:t>
      </w:r>
    </w:p>
    <w:p w14:paraId="3E076239" w14:textId="77777777" w:rsidR="005A2D1D" w:rsidRDefault="005A2D1D" w:rsidP="005A2D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Малая нагрузка</w:t>
      </w:r>
    </w:p>
    <w:p w14:paraId="3C500D28" w14:textId="77777777" w:rsidR="005A2D1D" w:rsidRDefault="005A2D1D" w:rsidP="005A2D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Предельные теоремы для модели (А, &lt;2,1, п), конечная</w:t>
      </w:r>
    </w:p>
    <w:p w14:paraId="66159950" w14:textId="77777777" w:rsidR="005A2D1D" w:rsidRDefault="005A2D1D" w:rsidP="005A2D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нагрузка</w:t>
      </w:r>
    </w:p>
    <w:p w14:paraId="65A76D79" w14:textId="77777777" w:rsidR="005A2D1D" w:rsidRDefault="005A2D1D" w:rsidP="005A2D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 Общая модель резервирования с восстановлением при инверсионной дисциплине обслуживания с прерыванием, система (А </w:t>
      </w:r>
      <w:proofErr w:type="gramStart"/>
      <w:r>
        <w:rPr>
          <w:rFonts w:ascii="Arial" w:hAnsi="Arial" w:cs="Arial"/>
          <w:color w:val="333333"/>
          <w:sz w:val="21"/>
          <w:szCs w:val="21"/>
        </w:rPr>
        <w:t>к,в</w:t>
      </w:r>
      <w:proofErr w:type="gramEnd"/>
      <w:r>
        <w:rPr>
          <w:rFonts w:ascii="Arial" w:hAnsi="Arial" w:cs="Arial"/>
          <w:color w:val="333333"/>
          <w:sz w:val="21"/>
          <w:szCs w:val="21"/>
        </w:rPr>
        <w:t>,г,п)</w:t>
      </w:r>
    </w:p>
    <w:p w14:paraId="631FABDF" w14:textId="77777777" w:rsidR="005A2D1D" w:rsidRDefault="005A2D1D" w:rsidP="005A2D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Описание системы, постановка задачи</w:t>
      </w:r>
    </w:p>
    <w:p w14:paraId="51117FF3" w14:textId="77777777" w:rsidR="005A2D1D" w:rsidRDefault="005A2D1D" w:rsidP="005A2D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Нахождение средней длины периода занятости процесса обслуживания</w:t>
      </w:r>
    </w:p>
    <w:p w14:paraId="2766635F" w14:textId="77777777" w:rsidR="005A2D1D" w:rsidRDefault="005A2D1D" w:rsidP="005A2D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Средняя длина периода занятости для "усеченной" системы</w:t>
      </w:r>
    </w:p>
    <w:p w14:paraId="1DFF020A" w14:textId="77777777" w:rsidR="005A2D1D" w:rsidRDefault="005A2D1D" w:rsidP="005A2D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2.2. Средняя длина периода занятости процесса обслуживания </w:t>
      </w:r>
      <w:proofErr w:type="gramStart"/>
      <w:r>
        <w:rPr>
          <w:rFonts w:ascii="Arial" w:hAnsi="Arial" w:cs="Arial"/>
          <w:color w:val="333333"/>
          <w:sz w:val="21"/>
          <w:szCs w:val="21"/>
        </w:rPr>
        <w:t>£(</w:t>
      </w:r>
      <w:proofErr w:type="gramEnd"/>
      <w:r>
        <w:rPr>
          <w:rFonts w:ascii="Arial" w:hAnsi="Arial" w:cs="Arial"/>
          <w:color w:val="333333"/>
          <w:sz w:val="21"/>
          <w:szCs w:val="21"/>
        </w:rPr>
        <w:t>£)</w:t>
      </w:r>
    </w:p>
    <w:p w14:paraId="5AFDFAE5" w14:textId="77777777" w:rsidR="005A2D1D" w:rsidRDefault="005A2D1D" w:rsidP="005A2D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Верхняя оценка второго момента распределения длины периода занятости процесса ((¿)</w:t>
      </w:r>
    </w:p>
    <w:p w14:paraId="5C8F050C" w14:textId="77777777" w:rsidR="005A2D1D" w:rsidRDefault="005A2D1D" w:rsidP="005A2D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3.1. Построение процесса </w:t>
      </w:r>
      <w:proofErr w:type="gramStart"/>
      <w:r>
        <w:rPr>
          <w:rFonts w:ascii="Arial" w:hAnsi="Arial" w:cs="Arial"/>
          <w:color w:val="333333"/>
          <w:sz w:val="21"/>
          <w:szCs w:val="21"/>
        </w:rPr>
        <w:t>С(</w:t>
      </w:r>
      <w:proofErr w:type="gramEnd"/>
      <w:r>
        <w:rPr>
          <w:rFonts w:ascii="Arial" w:hAnsi="Arial" w:cs="Arial"/>
          <w:color w:val="333333"/>
          <w:sz w:val="21"/>
          <w:szCs w:val="21"/>
        </w:rPr>
        <w:t>£), нахождение функции распределения длины его периода занятости</w:t>
      </w:r>
    </w:p>
    <w:p w14:paraId="75C17FBD" w14:textId="77777777" w:rsidR="005A2D1D" w:rsidRDefault="005A2D1D" w:rsidP="005A2D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3.2. Верхняя оценка </w:t>
      </w:r>
      <w:proofErr w:type="gramStart"/>
      <w:r>
        <w:rPr>
          <w:rFonts w:ascii="Arial" w:hAnsi="Arial" w:cs="Arial"/>
          <w:color w:val="333333"/>
          <w:sz w:val="21"/>
          <w:szCs w:val="21"/>
        </w:rPr>
        <w:t>Е&lt;</w:t>
      </w:r>
      <w:proofErr w:type="gramEnd"/>
      <w:r>
        <w:rPr>
          <w:rFonts w:ascii="Arial" w:hAnsi="Arial" w:cs="Arial"/>
          <w:color w:val="333333"/>
          <w:sz w:val="21"/>
          <w:szCs w:val="21"/>
        </w:rPr>
        <w:t>^</w:t>
      </w:r>
    </w:p>
    <w:p w14:paraId="1B4E6275" w14:textId="77777777" w:rsidR="005A2D1D" w:rsidRDefault="005A2D1D" w:rsidP="005A2D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Оценка вероятности д отказа системы (А*, С, г, п) на одном периоде занятости</w:t>
      </w:r>
    </w:p>
    <w:p w14:paraId="2923F274" w14:textId="77777777" w:rsidR="005A2D1D" w:rsidRDefault="005A2D1D" w:rsidP="005A2D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Предельные теоремы о распределении времени г до первого отказа системы (А&amp;, &lt;7, г, п)</w:t>
      </w:r>
    </w:p>
    <w:p w14:paraId="63191EB6" w14:textId="77777777" w:rsidR="005A2D1D" w:rsidRDefault="005A2D1D" w:rsidP="005A2D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Малая нагрузка</w:t>
      </w:r>
    </w:p>
    <w:p w14:paraId="55BC0C66" w14:textId="77777777" w:rsidR="005A2D1D" w:rsidRDefault="005A2D1D" w:rsidP="005A2D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Конечная нагрузка, параметрический случай</w:t>
      </w:r>
    </w:p>
    <w:p w14:paraId="2A348E8E" w14:textId="77777777" w:rsidR="005A2D1D" w:rsidRDefault="005A2D1D" w:rsidP="005A2D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Конечная нагрузка, равномерный случай</w:t>
      </w:r>
    </w:p>
    <w:p w14:paraId="3D4DADD6" w14:textId="77777777" w:rsidR="005A2D1D" w:rsidRDefault="005A2D1D" w:rsidP="005A2D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Сложная восстанавливаемая система (А*, 1, Е+) при инверсионной дисциплине обслуживания</w:t>
      </w:r>
    </w:p>
    <w:p w14:paraId="6812B2D2" w14:textId="77777777" w:rsidR="005A2D1D" w:rsidRDefault="005A2D1D" w:rsidP="005A2D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 Описание системы, постановка задачи</w:t>
      </w:r>
    </w:p>
    <w:p w14:paraId="30631874" w14:textId="77777777" w:rsidR="005A2D1D" w:rsidRDefault="005A2D1D" w:rsidP="005A2D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Вывод формулы средней длины периода занятости процесса </w:t>
      </w:r>
      <w:proofErr w:type="gramStart"/>
      <w:r>
        <w:rPr>
          <w:rFonts w:ascii="Arial" w:hAnsi="Arial" w:cs="Arial"/>
          <w:color w:val="333333"/>
          <w:sz w:val="21"/>
          <w:szCs w:val="21"/>
        </w:rPr>
        <w:t>е(</w:t>
      </w:r>
      <w:proofErr w:type="gramEnd"/>
      <w:r>
        <w:rPr>
          <w:rFonts w:ascii="Arial" w:hAnsi="Arial" w:cs="Arial"/>
          <w:color w:val="333333"/>
          <w:sz w:val="21"/>
          <w:szCs w:val="21"/>
        </w:rPr>
        <w:t>£)</w:t>
      </w:r>
    </w:p>
    <w:p w14:paraId="64ADDEC6" w14:textId="77777777" w:rsidR="005A2D1D" w:rsidRDefault="005A2D1D" w:rsidP="005A2D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 Вычисление точного значения вероятности д отказа системы (А&amp;, </w:t>
      </w:r>
      <w:proofErr w:type="gramStart"/>
      <w:r>
        <w:rPr>
          <w:rFonts w:ascii="Arial" w:hAnsi="Arial" w:cs="Arial"/>
          <w:color w:val="333333"/>
          <w:sz w:val="21"/>
          <w:szCs w:val="21"/>
        </w:rPr>
        <w:t>1,Е</w:t>
      </w:r>
      <w:proofErr w:type="gramEnd"/>
      <w:r>
        <w:rPr>
          <w:rFonts w:ascii="Arial" w:hAnsi="Arial" w:cs="Arial"/>
          <w:color w:val="333333"/>
          <w:sz w:val="21"/>
          <w:szCs w:val="21"/>
        </w:rPr>
        <w:t>+) на одном периоде занятости процесса е(£)</w:t>
      </w:r>
    </w:p>
    <w:p w14:paraId="7D483A74" w14:textId="77777777" w:rsidR="005A2D1D" w:rsidRDefault="005A2D1D" w:rsidP="005A2D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Оценка вероятности ^(Л^) отказа системы</w:t>
      </w:r>
    </w:p>
    <w:p w14:paraId="56F75CE4" w14:textId="77777777" w:rsidR="005A2D1D" w:rsidRDefault="005A2D1D" w:rsidP="005A2D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(А&amp;, Ок</w:t>
      </w:r>
      <w:proofErr w:type="gramStart"/>
      <w:r>
        <w:rPr>
          <w:rFonts w:ascii="Arial" w:hAnsi="Arial" w:cs="Arial"/>
          <w:color w:val="333333"/>
          <w:sz w:val="21"/>
          <w:szCs w:val="21"/>
        </w:rPr>
        <w:t>, !,-</w:t>
      </w:r>
      <w:proofErr w:type="gramEnd"/>
      <w:r>
        <w:rPr>
          <w:rFonts w:ascii="Arial" w:hAnsi="Arial" w:cs="Arial"/>
          <w:color w:val="333333"/>
          <w:sz w:val="21"/>
          <w:szCs w:val="21"/>
        </w:rPr>
        <w:t>£'+) на одном периоде занятости</w:t>
      </w:r>
    </w:p>
    <w:p w14:paraId="6AB36E44" w14:textId="77777777" w:rsidR="005A2D1D" w:rsidRDefault="005A2D1D" w:rsidP="005A2D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Верхняя оценка д(Лг)</w:t>
      </w:r>
    </w:p>
    <w:p w14:paraId="009A25F0" w14:textId="77777777" w:rsidR="005A2D1D" w:rsidRDefault="005A2D1D" w:rsidP="005A2D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Нижняя оценка вероятности д(Л^)</w:t>
      </w:r>
    </w:p>
    <w:p w14:paraId="34AE05A3" w14:textId="77777777" w:rsidR="005A2D1D" w:rsidRDefault="005A2D1D" w:rsidP="005A2D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Оценка вероятности д(Л'г) в частном случае параллельного соединения элементов системы</w:t>
      </w:r>
    </w:p>
    <w:p w14:paraId="131B0075" w14:textId="77777777" w:rsidR="005A2D1D" w:rsidRDefault="005A2D1D" w:rsidP="005A2D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Предельные теоремы о распределении времени г до первого</w:t>
      </w:r>
    </w:p>
    <w:p w14:paraId="0DED3700" w14:textId="77777777" w:rsidR="005A2D1D" w:rsidRDefault="005A2D1D" w:rsidP="005A2D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отказа системы (А*, 1, Е+)</w:t>
      </w:r>
    </w:p>
    <w:p w14:paraId="6063B674" w14:textId="77777777" w:rsidR="005A2D1D" w:rsidRDefault="005A2D1D" w:rsidP="005A2D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Малая нагрузка (р —&gt; 0)</w:t>
      </w:r>
    </w:p>
    <w:p w14:paraId="6C5B7237" w14:textId="77777777" w:rsidR="005A2D1D" w:rsidRDefault="005A2D1D" w:rsidP="005A2D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Конечная нагрузка, равномерный случай</w:t>
      </w:r>
    </w:p>
    <w:p w14:paraId="0B39AA0F" w14:textId="77777777" w:rsidR="005A2D1D" w:rsidRDefault="005A2D1D" w:rsidP="005A2D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4FDAD129" w14:textId="5ACD63BC" w:rsidR="00BD642D" w:rsidRPr="005A2D1D" w:rsidRDefault="00BD642D" w:rsidP="005A2D1D"/>
    <w:sectPr w:rsidR="00BD642D" w:rsidRPr="005A2D1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B7861" w14:textId="77777777" w:rsidR="00E4319D" w:rsidRDefault="00E4319D">
      <w:pPr>
        <w:spacing w:after="0" w:line="240" w:lineRule="auto"/>
      </w:pPr>
      <w:r>
        <w:separator/>
      </w:r>
    </w:p>
  </w:endnote>
  <w:endnote w:type="continuationSeparator" w:id="0">
    <w:p w14:paraId="0900E5F7" w14:textId="77777777" w:rsidR="00E4319D" w:rsidRDefault="00E43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2A9B6" w14:textId="77777777" w:rsidR="00E4319D" w:rsidRDefault="00E4319D"/>
    <w:p w14:paraId="7A357691" w14:textId="77777777" w:rsidR="00E4319D" w:rsidRDefault="00E4319D"/>
    <w:p w14:paraId="70129581" w14:textId="77777777" w:rsidR="00E4319D" w:rsidRDefault="00E4319D"/>
    <w:p w14:paraId="13FE6762" w14:textId="77777777" w:rsidR="00E4319D" w:rsidRDefault="00E4319D"/>
    <w:p w14:paraId="21D0D546" w14:textId="77777777" w:rsidR="00E4319D" w:rsidRDefault="00E4319D"/>
    <w:p w14:paraId="63929A85" w14:textId="77777777" w:rsidR="00E4319D" w:rsidRDefault="00E4319D"/>
    <w:p w14:paraId="0A3ED416" w14:textId="77777777" w:rsidR="00E4319D" w:rsidRDefault="00E4319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A090D80" wp14:editId="5857C0B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F0987" w14:textId="77777777" w:rsidR="00E4319D" w:rsidRDefault="00E4319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090D8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BEF0987" w14:textId="77777777" w:rsidR="00E4319D" w:rsidRDefault="00E4319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75AF575" w14:textId="77777777" w:rsidR="00E4319D" w:rsidRDefault="00E4319D"/>
    <w:p w14:paraId="67875C73" w14:textId="77777777" w:rsidR="00E4319D" w:rsidRDefault="00E4319D"/>
    <w:p w14:paraId="4EF2848A" w14:textId="77777777" w:rsidR="00E4319D" w:rsidRDefault="00E4319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989F950" wp14:editId="7D2E460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027F2" w14:textId="77777777" w:rsidR="00E4319D" w:rsidRDefault="00E4319D"/>
                          <w:p w14:paraId="18B97710" w14:textId="77777777" w:rsidR="00E4319D" w:rsidRDefault="00E4319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89F95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B7027F2" w14:textId="77777777" w:rsidR="00E4319D" w:rsidRDefault="00E4319D"/>
                    <w:p w14:paraId="18B97710" w14:textId="77777777" w:rsidR="00E4319D" w:rsidRDefault="00E4319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8D37707" w14:textId="77777777" w:rsidR="00E4319D" w:rsidRDefault="00E4319D"/>
    <w:p w14:paraId="738A19A9" w14:textId="77777777" w:rsidR="00E4319D" w:rsidRDefault="00E4319D">
      <w:pPr>
        <w:rPr>
          <w:sz w:val="2"/>
          <w:szCs w:val="2"/>
        </w:rPr>
      </w:pPr>
    </w:p>
    <w:p w14:paraId="14076B99" w14:textId="77777777" w:rsidR="00E4319D" w:rsidRDefault="00E4319D"/>
    <w:p w14:paraId="7BB78227" w14:textId="77777777" w:rsidR="00E4319D" w:rsidRDefault="00E4319D">
      <w:pPr>
        <w:spacing w:after="0" w:line="240" w:lineRule="auto"/>
      </w:pPr>
    </w:p>
  </w:footnote>
  <w:footnote w:type="continuationSeparator" w:id="0">
    <w:p w14:paraId="581C6CC6" w14:textId="77777777" w:rsidR="00E4319D" w:rsidRDefault="00E43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9D"/>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99571</TotalTime>
  <Pages>3</Pages>
  <Words>430</Words>
  <Characters>2456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957</cp:revision>
  <cp:lastPrinted>2009-02-06T05:36:00Z</cp:lastPrinted>
  <dcterms:created xsi:type="dcterms:W3CDTF">2024-01-07T13:43:00Z</dcterms:created>
  <dcterms:modified xsi:type="dcterms:W3CDTF">2025-05-27T20:40:00Z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