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C22A7" w:rsidRDefault="009C22A7" w:rsidP="009C22A7">
      <w:r w:rsidRPr="00D858E0">
        <w:rPr>
          <w:rFonts w:ascii="Times New Roman" w:hAnsi="Times New Roman" w:cs="Times New Roman"/>
          <w:b/>
          <w:bCs/>
          <w:sz w:val="24"/>
          <w:szCs w:val="24"/>
        </w:rPr>
        <w:t>Ковалів Петро Михайлович</w:t>
      </w:r>
      <w:r w:rsidRPr="00D858E0">
        <w:rPr>
          <w:rFonts w:ascii="Times New Roman" w:hAnsi="Times New Roman" w:cs="Times New Roman"/>
          <w:bCs/>
          <w:sz w:val="24"/>
          <w:szCs w:val="24"/>
        </w:rPr>
        <w:t xml:space="preserve">, викладач </w:t>
      </w:r>
      <w:r w:rsidRPr="00D858E0">
        <w:rPr>
          <w:rFonts w:ascii="Times New Roman" w:hAnsi="Times New Roman" w:cs="Times New Roman"/>
          <w:sz w:val="24"/>
          <w:szCs w:val="24"/>
        </w:rPr>
        <w:t>Української євангельської теологічної семінарії</w:t>
      </w:r>
      <w:r w:rsidRPr="00D858E0">
        <w:rPr>
          <w:rFonts w:ascii="Times New Roman" w:hAnsi="Times New Roman" w:cs="Times New Roman"/>
          <w:bCs/>
          <w:sz w:val="24"/>
          <w:szCs w:val="24"/>
        </w:rPr>
        <w:t xml:space="preserve">. </w:t>
      </w:r>
      <w:r w:rsidRPr="00D858E0">
        <w:rPr>
          <w:rFonts w:ascii="Times New Roman" w:hAnsi="Times New Roman" w:cs="Times New Roman"/>
          <w:sz w:val="24"/>
          <w:szCs w:val="24"/>
        </w:rPr>
        <w:t>Назва дисертації: «Біблійна та ранньопатристична теологія відкуплення». Шифр та назва спеціальності – 09.00.14 – богослов’я. Спецрада Д 26.053.21 Національного педагогічного університету імені М.П. Драгоманова</w:t>
      </w:r>
    </w:p>
    <w:sectPr w:rsidR="005B1831" w:rsidRPr="009C22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9C22A7" w:rsidRPr="009C22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E7AC2-D31E-4883-B608-E0D1F201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2021-08-02T07:05:00Z</dcterms:created>
  <dcterms:modified xsi:type="dcterms:W3CDTF">2021-08-04T08:54:00Z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