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AE666"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Денисова, Валентина Георгиевна.</w:t>
      </w:r>
    </w:p>
    <w:p w14:paraId="2BA5D097"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 xml:space="preserve">Некоторые характеристики процесса фрагментации при множественном рождении частиц по данным о гамма-семействах в рентгеноэмульсионных </w:t>
      </w:r>
      <w:proofErr w:type="gramStart"/>
      <w:r w:rsidRPr="0042787E">
        <w:rPr>
          <w:rFonts w:ascii="Helvetica" w:eastAsia="Symbol" w:hAnsi="Helvetica" w:cs="Helvetica"/>
          <w:b/>
          <w:bCs/>
          <w:color w:val="222222"/>
          <w:kern w:val="0"/>
          <w:sz w:val="21"/>
          <w:szCs w:val="21"/>
          <w:lang w:eastAsia="ru-RU"/>
        </w:rPr>
        <w:t>камерах :</w:t>
      </w:r>
      <w:proofErr w:type="gramEnd"/>
      <w:r w:rsidRPr="0042787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Москва, 1985. - 139 </w:t>
      </w:r>
      <w:proofErr w:type="gramStart"/>
      <w:r w:rsidRPr="0042787E">
        <w:rPr>
          <w:rFonts w:ascii="Helvetica" w:eastAsia="Symbol" w:hAnsi="Helvetica" w:cs="Helvetica"/>
          <w:b/>
          <w:bCs/>
          <w:color w:val="222222"/>
          <w:kern w:val="0"/>
          <w:sz w:val="21"/>
          <w:szCs w:val="21"/>
          <w:lang w:eastAsia="ru-RU"/>
        </w:rPr>
        <w:t>с. :</w:t>
      </w:r>
      <w:proofErr w:type="gramEnd"/>
      <w:r w:rsidRPr="0042787E">
        <w:rPr>
          <w:rFonts w:ascii="Helvetica" w:eastAsia="Symbol" w:hAnsi="Helvetica" w:cs="Helvetica"/>
          <w:b/>
          <w:bCs/>
          <w:color w:val="222222"/>
          <w:kern w:val="0"/>
          <w:sz w:val="21"/>
          <w:szCs w:val="21"/>
          <w:lang w:eastAsia="ru-RU"/>
        </w:rPr>
        <w:t xml:space="preserve"> ил.</w:t>
      </w:r>
    </w:p>
    <w:p w14:paraId="133FFC29"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Оглавление диссертациикандидат физико-математических наук Денисова, Валентина Георгиевна</w:t>
      </w:r>
    </w:p>
    <w:p w14:paraId="18B9796E"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ВВЕДЕНИЕ.</w:t>
      </w:r>
    </w:p>
    <w:p w14:paraId="1E741DD8"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ГЛАВА I. МЕТОДИКА ЭКСПЕРИМЕНТА</w:t>
      </w:r>
    </w:p>
    <w:p w14:paraId="67A9B9BD"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§1» Рентген-эмульсионные камеры, используемые в эксперименте "Памир" для регистрации гамма-семейств ♦ •</w:t>
      </w:r>
    </w:p>
    <w:p w14:paraId="7547726E"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§2, Отбор экспериментальных событий, критерии отбора</w:t>
      </w:r>
    </w:p>
    <w:p w14:paraId="50FDDFF2"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 xml:space="preserve">§3. Измерение </w:t>
      </w:r>
      <w:proofErr w:type="gramStart"/>
      <w:r w:rsidRPr="0042787E">
        <w:rPr>
          <w:rFonts w:ascii="Helvetica" w:eastAsia="Symbol" w:hAnsi="Helvetica" w:cs="Helvetica"/>
          <w:b/>
          <w:bCs/>
          <w:color w:val="222222"/>
          <w:kern w:val="0"/>
          <w:sz w:val="21"/>
          <w:szCs w:val="21"/>
          <w:lang w:eastAsia="ru-RU"/>
        </w:rPr>
        <w:t>углов»координат</w:t>
      </w:r>
      <w:proofErr w:type="gramEnd"/>
      <w:r w:rsidRPr="0042787E">
        <w:rPr>
          <w:rFonts w:ascii="Helvetica" w:eastAsia="Symbol" w:hAnsi="Helvetica" w:cs="Helvetica"/>
          <w:b/>
          <w:bCs/>
          <w:color w:val="222222"/>
          <w:kern w:val="0"/>
          <w:sz w:val="21"/>
          <w:szCs w:val="21"/>
          <w:lang w:eastAsia="ru-RU"/>
        </w:rPr>
        <w:t xml:space="preserve"> и энергий гамма-квантов,</w:t>
      </w:r>
    </w:p>
    <w:p w14:paraId="368515AA"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ГЛАВА П. БАНК ДАННЫХ О ГАММА-СЕМЕЙСТВАХ.</w:t>
      </w:r>
    </w:p>
    <w:p w14:paraId="2A9CF0ED"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§1, Экспериментальный материал, используемый в работе, статистика</w:t>
      </w:r>
    </w:p>
    <w:p w14:paraId="61D38997"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§2. Банк первичных данных о гамма-семействах</w:t>
      </w:r>
    </w:p>
    <w:p w14:paraId="0B52495D"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§3. Банк "обработанных" данных о гамма-семействах</w:t>
      </w:r>
    </w:p>
    <w:p w14:paraId="6ED530A6"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§4. Программы, обеспечивающие работу с банком данных</w:t>
      </w:r>
    </w:p>
    <w:p w14:paraId="03B85588"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ГЛАВА Ш. МЕТОДИКА ОБРАБОТКИ И АНАЛИЗА</w:t>
      </w:r>
    </w:p>
    <w:p w14:paraId="51B5F462"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ЭКСПЕРИМЕНТАЛЬНЫХ ДАННЫХ</w:t>
      </w:r>
    </w:p>
    <w:p w14:paraId="4C6D335C"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§1. Искажения характеристик гамма-семейств, обусловленные электромагнитными флуктуациями в развитии ЭФК и измерительными ошибками при регистрации гамма-семейств с помощью рентген-эмульсионных камер.</w:t>
      </w:r>
    </w:p>
    <w:p w14:paraId="14582F82"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§2. Влияние перекрывания близкорасположенных каскадов на характеристики гамма-семейств</w:t>
      </w:r>
    </w:p>
    <w:p w14:paraId="162354F6"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§3. Учет неразрешения близкорасположенных гамма-квантов в гамма-семействах (слипания).</w:t>
      </w:r>
    </w:p>
    <w:p w14:paraId="647F26D3"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§4. Расчеты, используемые для анализа гамма-семейств</w:t>
      </w:r>
    </w:p>
    <w:p w14:paraId="7D015519"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ГЛАВА 1У. ЭКСПЕРИМЕНТАЛЬНЫЕ РЕЗУЛЬТАТЫ.</w:t>
      </w:r>
    </w:p>
    <w:p w14:paraId="372AA83A"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§1. Порог регистрации гамма-квантов в гамма-семействах</w:t>
      </w:r>
    </w:p>
    <w:p w14:paraId="7A84948E"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§2. Энергетические спектры гамма-семейств.</w:t>
      </w:r>
    </w:p>
    <w:p w14:paraId="4B440379"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§3, Угловое распределение гамма-семейств и пробег их поглощения Л погл.</w:t>
      </w:r>
    </w:p>
    <w:p w14:paraId="0B46046A"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§4. Интенсивность гамма-семейств на "Памире" и в других экспериментах с использованием РЭК.</w:t>
      </w:r>
    </w:p>
    <w:p w14:paraId="1824069D"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§5. Энергетический спектр гамма-квантов в гаммасемействах</w:t>
      </w:r>
    </w:p>
    <w:p w14:paraId="391E800A"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lastRenderedPageBreak/>
        <w:t>§6. Множественность гамма-квантов в гаммасемействах</w:t>
      </w:r>
    </w:p>
    <w:p w14:paraId="6222D2A7"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§7, Пространственные характеристики гамма-семейств •</w:t>
      </w:r>
    </w:p>
    <w:p w14:paraId="6CF83465"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ГЛАВА. У. СОВМЕСТНЫЙ АНАЛИЗ ЭНЕРГЕТИЧЕСКИХ И ПРОСТРАНСТВЕННЫХ ХАРАКТЕРИСТИК ГАММА-СЕМЕЙСТВ, НАРУШЕНИЕ СКЕЙЛИНГА В СПЕКТРАХ X РОЩАЮЩИХСЯ ЧАСТИЦ В ОБЛАСТИ ФРА1</w:t>
      </w:r>
      <w:proofErr w:type="gramStart"/>
      <w:r w:rsidRPr="0042787E">
        <w:rPr>
          <w:rFonts w:ascii="Helvetica" w:eastAsia="Symbol" w:hAnsi="Helvetica" w:cs="Helvetica"/>
          <w:b/>
          <w:bCs/>
          <w:color w:val="222222"/>
          <w:kern w:val="0"/>
          <w:sz w:val="21"/>
          <w:szCs w:val="21"/>
          <w:lang w:eastAsia="ru-RU"/>
        </w:rPr>
        <w:t>ЖНТАЦИИ .</w:t>
      </w:r>
      <w:proofErr w:type="gramEnd"/>
      <w:r w:rsidRPr="0042787E">
        <w:rPr>
          <w:rFonts w:ascii="Helvetica" w:eastAsia="Symbol" w:hAnsi="Helvetica" w:cs="Helvetica"/>
          <w:b/>
          <w:bCs/>
          <w:color w:val="222222"/>
          <w:kern w:val="0"/>
          <w:sz w:val="21"/>
          <w:szCs w:val="21"/>
          <w:lang w:eastAsia="ru-RU"/>
        </w:rPr>
        <w:t xml:space="preserve"> •</w:t>
      </w:r>
    </w:p>
    <w:p w14:paraId="08FEFDD5"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§1. Оценка влияния возможного занижения наиболее энергичных гамма-квантов и эффективности регистрации на величины ♦</w:t>
      </w:r>
    </w:p>
    <w:p w14:paraId="395C80AA" w14:textId="77777777" w:rsidR="0042787E" w:rsidRPr="0042787E" w:rsidRDefault="0042787E" w:rsidP="0042787E">
      <w:pPr>
        <w:rPr>
          <w:rFonts w:ascii="Helvetica" w:eastAsia="Symbol" w:hAnsi="Helvetica" w:cs="Helvetica"/>
          <w:b/>
          <w:bCs/>
          <w:color w:val="222222"/>
          <w:kern w:val="0"/>
          <w:sz w:val="21"/>
          <w:szCs w:val="21"/>
          <w:lang w:eastAsia="ru-RU"/>
        </w:rPr>
      </w:pPr>
      <w:r w:rsidRPr="0042787E">
        <w:rPr>
          <w:rFonts w:ascii="Helvetica" w:eastAsia="Symbol" w:hAnsi="Helvetica" w:cs="Helvetica"/>
          <w:b/>
          <w:bCs/>
          <w:color w:val="222222"/>
          <w:kern w:val="0"/>
          <w:sz w:val="21"/>
          <w:szCs w:val="21"/>
          <w:lang w:eastAsia="ru-RU"/>
        </w:rPr>
        <w:t xml:space="preserve">§2. Совместный анализ </w:t>
      </w:r>
      <w:proofErr w:type="gramStart"/>
      <w:r w:rsidRPr="0042787E">
        <w:rPr>
          <w:rFonts w:ascii="Helvetica" w:eastAsia="Symbol" w:hAnsi="Helvetica" w:cs="Helvetica"/>
          <w:b/>
          <w:bCs/>
          <w:color w:val="222222"/>
          <w:kern w:val="0"/>
          <w:sz w:val="21"/>
          <w:szCs w:val="21"/>
          <w:lang w:eastAsia="ru-RU"/>
        </w:rPr>
        <w:t>величин &gt;</w:t>
      </w:r>
      <w:proofErr w:type="gramEnd"/>
      <w:r w:rsidRPr="0042787E">
        <w:rPr>
          <w:rFonts w:ascii="Helvetica" w:eastAsia="Symbol" w:hAnsi="Helvetica" w:cs="Helvetica"/>
          <w:b/>
          <w:bCs/>
          <w:color w:val="222222"/>
          <w:kern w:val="0"/>
          <w:sz w:val="21"/>
          <w:szCs w:val="21"/>
          <w:lang w:eastAsia="ru-RU"/>
        </w:rPr>
        <w:t xml:space="preserve"> и • Нарушение скейлинга в спектрах X в области фрагментации • Ю</w:t>
      </w:r>
    </w:p>
    <w:p w14:paraId="3869883D" w14:textId="3259DB46" w:rsidR="00F11235" w:rsidRPr="0042787E" w:rsidRDefault="00F11235" w:rsidP="0042787E"/>
    <w:sectPr w:rsidR="00F11235" w:rsidRPr="0042787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4AD05" w14:textId="77777777" w:rsidR="001E5DCF" w:rsidRDefault="001E5DCF">
      <w:pPr>
        <w:spacing w:after="0" w:line="240" w:lineRule="auto"/>
      </w:pPr>
      <w:r>
        <w:separator/>
      </w:r>
    </w:p>
  </w:endnote>
  <w:endnote w:type="continuationSeparator" w:id="0">
    <w:p w14:paraId="708DCC23" w14:textId="77777777" w:rsidR="001E5DCF" w:rsidRDefault="001E5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4E105" w14:textId="77777777" w:rsidR="001E5DCF" w:rsidRDefault="001E5DCF"/>
    <w:p w14:paraId="73295527" w14:textId="77777777" w:rsidR="001E5DCF" w:rsidRDefault="001E5DCF"/>
    <w:p w14:paraId="13B4BF4B" w14:textId="77777777" w:rsidR="001E5DCF" w:rsidRDefault="001E5DCF"/>
    <w:p w14:paraId="181B591F" w14:textId="77777777" w:rsidR="001E5DCF" w:rsidRDefault="001E5DCF"/>
    <w:p w14:paraId="6C36A891" w14:textId="77777777" w:rsidR="001E5DCF" w:rsidRDefault="001E5DCF"/>
    <w:p w14:paraId="07EDA642" w14:textId="77777777" w:rsidR="001E5DCF" w:rsidRDefault="001E5DCF"/>
    <w:p w14:paraId="430FF4E3" w14:textId="77777777" w:rsidR="001E5DCF" w:rsidRDefault="001E5D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FA8B77" wp14:editId="0FC54E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83261" w14:textId="77777777" w:rsidR="001E5DCF" w:rsidRDefault="001E5D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FA8B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583261" w14:textId="77777777" w:rsidR="001E5DCF" w:rsidRDefault="001E5D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328A2C" w14:textId="77777777" w:rsidR="001E5DCF" w:rsidRDefault="001E5DCF"/>
    <w:p w14:paraId="6BEB8E6D" w14:textId="77777777" w:rsidR="001E5DCF" w:rsidRDefault="001E5DCF"/>
    <w:p w14:paraId="46C3E0A3" w14:textId="77777777" w:rsidR="001E5DCF" w:rsidRDefault="001E5D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5382F0" wp14:editId="61D2EC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5F742" w14:textId="77777777" w:rsidR="001E5DCF" w:rsidRDefault="001E5DCF"/>
                          <w:p w14:paraId="15DB7AD7" w14:textId="77777777" w:rsidR="001E5DCF" w:rsidRDefault="001E5D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5382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B5F742" w14:textId="77777777" w:rsidR="001E5DCF" w:rsidRDefault="001E5DCF"/>
                    <w:p w14:paraId="15DB7AD7" w14:textId="77777777" w:rsidR="001E5DCF" w:rsidRDefault="001E5D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8D9C90" w14:textId="77777777" w:rsidR="001E5DCF" w:rsidRDefault="001E5DCF"/>
    <w:p w14:paraId="4ABC27DD" w14:textId="77777777" w:rsidR="001E5DCF" w:rsidRDefault="001E5DCF">
      <w:pPr>
        <w:rPr>
          <w:sz w:val="2"/>
          <w:szCs w:val="2"/>
        </w:rPr>
      </w:pPr>
    </w:p>
    <w:p w14:paraId="2F52242D" w14:textId="77777777" w:rsidR="001E5DCF" w:rsidRDefault="001E5DCF"/>
    <w:p w14:paraId="7D42927C" w14:textId="77777777" w:rsidR="001E5DCF" w:rsidRDefault="001E5DCF">
      <w:pPr>
        <w:spacing w:after="0" w:line="240" w:lineRule="auto"/>
      </w:pPr>
    </w:p>
  </w:footnote>
  <w:footnote w:type="continuationSeparator" w:id="0">
    <w:p w14:paraId="694C8B86" w14:textId="77777777" w:rsidR="001E5DCF" w:rsidRDefault="001E5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DCF"/>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166374</TotalTime>
  <Pages>2</Pages>
  <Words>328</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5139</cp:revision>
  <cp:lastPrinted>2009-02-06T05:36:00Z</cp:lastPrinted>
  <dcterms:created xsi:type="dcterms:W3CDTF">2024-01-07T13:43:00Z</dcterms:created>
  <dcterms:modified xsi:type="dcterms:W3CDTF">2025-09-17T15:51:00Z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