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32F49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 xml:space="preserve">Калимуллин, Ильдар </w:t>
      </w:r>
      <w:proofErr w:type="spellStart"/>
      <w:r w:rsidRPr="00B644B9">
        <w:rPr>
          <w:rFonts w:ascii="Times New Roman" w:hAnsi="Times New Roman"/>
          <w:sz w:val="28"/>
          <w:szCs w:val="28"/>
        </w:rPr>
        <w:t>Рамилевич</w:t>
      </w:r>
      <w:proofErr w:type="spellEnd"/>
      <w:r w:rsidRPr="00B644B9">
        <w:rPr>
          <w:rFonts w:ascii="Times New Roman" w:hAnsi="Times New Roman"/>
          <w:sz w:val="28"/>
          <w:szCs w:val="28"/>
        </w:rPr>
        <w:t xml:space="preserve">. Очистка водородсодержащих газов от диоксида углерода в аппаратах с прямоточно-вихревыми контактными устройствами с односторонней сепарацией </w:t>
      </w:r>
      <w:proofErr w:type="gramStart"/>
      <w:r w:rsidRPr="00B644B9">
        <w:rPr>
          <w:rFonts w:ascii="Times New Roman" w:hAnsi="Times New Roman"/>
          <w:sz w:val="28"/>
          <w:szCs w:val="28"/>
        </w:rPr>
        <w:t>жидкости :</w:t>
      </w:r>
      <w:proofErr w:type="gramEnd"/>
      <w:r w:rsidRPr="00B644B9">
        <w:rPr>
          <w:rFonts w:ascii="Times New Roman" w:hAnsi="Times New Roman"/>
          <w:sz w:val="28"/>
          <w:szCs w:val="28"/>
        </w:rPr>
        <w:t xml:space="preserve"> диссертация ... кандидата технических наук : 05.17.08 / Калимуллин Ильдар </w:t>
      </w:r>
      <w:proofErr w:type="spellStart"/>
      <w:r w:rsidRPr="00B644B9">
        <w:rPr>
          <w:rFonts w:ascii="Times New Roman" w:hAnsi="Times New Roman"/>
          <w:sz w:val="28"/>
          <w:szCs w:val="28"/>
        </w:rPr>
        <w:t>Рамилевич</w:t>
      </w:r>
      <w:proofErr w:type="spellEnd"/>
      <w:r w:rsidRPr="00B644B9">
        <w:rPr>
          <w:rFonts w:ascii="Times New Roman" w:hAnsi="Times New Roman"/>
          <w:sz w:val="28"/>
          <w:szCs w:val="28"/>
        </w:rPr>
        <w:t xml:space="preserve">; [Место защиты: Казан. гос. </w:t>
      </w:r>
      <w:proofErr w:type="spellStart"/>
      <w:r w:rsidRPr="00B644B9">
        <w:rPr>
          <w:rFonts w:ascii="Times New Roman" w:hAnsi="Times New Roman"/>
          <w:sz w:val="28"/>
          <w:szCs w:val="28"/>
        </w:rPr>
        <w:t>технол</w:t>
      </w:r>
      <w:proofErr w:type="spellEnd"/>
      <w:r w:rsidRPr="00B644B9">
        <w:rPr>
          <w:rFonts w:ascii="Times New Roman" w:hAnsi="Times New Roman"/>
          <w:sz w:val="28"/>
          <w:szCs w:val="28"/>
        </w:rPr>
        <w:t>. ун-т].- Казань, 2010.- 136 с.: ил. РГБ ОД, 61 11-5/18</w:t>
      </w:r>
    </w:p>
    <w:p w14:paraId="2209F796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</w:p>
    <w:p w14:paraId="736BF6D4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</w:p>
    <w:p w14:paraId="0FE90BD8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КАЛИМУЛЛИН ИЛЬДАР РАМИЛЕВИЧ</w:t>
      </w:r>
    </w:p>
    <w:p w14:paraId="7A781570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ОЧИСТКА ВОДОРОДСОДЕРЖАЩИХ ГАЗОВ ОТ ДИОКСИДА</w:t>
      </w:r>
    </w:p>
    <w:p w14:paraId="6BDB5DD3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УГЛЕРОДА В АППАРАТАХ С ПРЯМОТОЧНО-ВИХРЕВЫМИ</w:t>
      </w:r>
    </w:p>
    <w:p w14:paraId="59AB5678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КОНТАКТНЫМИ УСТРОЙСТВАМИ С ОДНОСТОРОННЕЙ</w:t>
      </w:r>
    </w:p>
    <w:p w14:paraId="1D212C50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СЕПАРАЦИЕЙ ЖИДКОСТИ</w:t>
      </w:r>
    </w:p>
    <w:p w14:paraId="1CADB010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05.17.08-Процессы и аппараты химических технологий</w:t>
      </w:r>
    </w:p>
    <w:p w14:paraId="4E4815BA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Диссертация на соискание ученой степени кандидата технических наук</w:t>
      </w:r>
    </w:p>
    <w:p w14:paraId="3E765816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Научный руководитель: доктор технических наук, профессор Николаев Н.А.</w:t>
      </w:r>
    </w:p>
    <w:p w14:paraId="5D1E23D3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 xml:space="preserve">Казань - 2010 </w:t>
      </w:r>
    </w:p>
    <w:p w14:paraId="68513BB4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Содержание</w:t>
      </w:r>
    </w:p>
    <w:p w14:paraId="0F6C515E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ВВЕДЕНИЕ</w:t>
      </w:r>
      <w:r w:rsidRPr="00B644B9">
        <w:rPr>
          <w:rFonts w:ascii="Times New Roman" w:hAnsi="Times New Roman"/>
          <w:sz w:val="28"/>
          <w:szCs w:val="28"/>
        </w:rPr>
        <w:tab/>
        <w:t>4</w:t>
      </w:r>
    </w:p>
    <w:p w14:paraId="497A48FB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1.</w:t>
      </w:r>
      <w:r w:rsidRPr="00B644B9">
        <w:rPr>
          <w:rFonts w:ascii="Times New Roman" w:hAnsi="Times New Roman"/>
          <w:sz w:val="28"/>
          <w:szCs w:val="28"/>
        </w:rPr>
        <w:tab/>
        <w:t>ОСНОВНЫЕ МЕТОДЫ ПРОИЗВОДСТВА ВОДОРОДА</w:t>
      </w:r>
      <w:r w:rsidRPr="00B644B9">
        <w:rPr>
          <w:rFonts w:ascii="Times New Roman" w:hAnsi="Times New Roman"/>
          <w:sz w:val="28"/>
          <w:szCs w:val="28"/>
        </w:rPr>
        <w:tab/>
        <w:t>8</w:t>
      </w:r>
    </w:p>
    <w:p w14:paraId="734EAA1C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1.1</w:t>
      </w:r>
      <w:r w:rsidRPr="00B644B9">
        <w:rPr>
          <w:rFonts w:ascii="Times New Roman" w:hAnsi="Times New Roman"/>
          <w:sz w:val="28"/>
          <w:szCs w:val="28"/>
        </w:rPr>
        <w:tab/>
        <w:t>Методы производства и составы водородсодержащих газов</w:t>
      </w:r>
      <w:r w:rsidRPr="00B644B9">
        <w:rPr>
          <w:rFonts w:ascii="Times New Roman" w:hAnsi="Times New Roman"/>
          <w:sz w:val="28"/>
          <w:szCs w:val="28"/>
        </w:rPr>
        <w:tab/>
        <w:t>8</w:t>
      </w:r>
    </w:p>
    <w:p w14:paraId="2BE0E7B6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1.2</w:t>
      </w:r>
      <w:r w:rsidRPr="00B644B9">
        <w:rPr>
          <w:rFonts w:ascii="Times New Roman" w:hAnsi="Times New Roman"/>
          <w:sz w:val="28"/>
          <w:szCs w:val="28"/>
        </w:rPr>
        <w:tab/>
        <w:t>Обзор существующих аппаратов для очистки</w:t>
      </w:r>
    </w:p>
    <w:p w14:paraId="6E260E8D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водородсодержащих газов</w:t>
      </w:r>
      <w:r w:rsidRPr="00B644B9">
        <w:rPr>
          <w:rFonts w:ascii="Times New Roman" w:hAnsi="Times New Roman"/>
          <w:sz w:val="28"/>
          <w:szCs w:val="28"/>
        </w:rPr>
        <w:tab/>
        <w:t>17</w:t>
      </w:r>
    </w:p>
    <w:p w14:paraId="45092478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1.3</w:t>
      </w:r>
      <w:r w:rsidRPr="00B644B9">
        <w:rPr>
          <w:rFonts w:ascii="Times New Roman" w:hAnsi="Times New Roman"/>
          <w:sz w:val="28"/>
          <w:szCs w:val="28"/>
        </w:rPr>
        <w:tab/>
        <w:t>Аппараты вихревого типа для очистки газов</w:t>
      </w:r>
      <w:r w:rsidRPr="00B644B9">
        <w:rPr>
          <w:rFonts w:ascii="Times New Roman" w:hAnsi="Times New Roman"/>
          <w:sz w:val="28"/>
          <w:szCs w:val="28"/>
        </w:rPr>
        <w:tab/>
        <w:t>26</w:t>
      </w:r>
    </w:p>
    <w:p w14:paraId="0AC8E324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1.4</w:t>
      </w:r>
      <w:r w:rsidRPr="00B644B9">
        <w:rPr>
          <w:rFonts w:ascii="Times New Roman" w:hAnsi="Times New Roman"/>
          <w:sz w:val="28"/>
          <w:szCs w:val="28"/>
        </w:rPr>
        <w:tab/>
        <w:t>Постановка задачи исследования</w:t>
      </w:r>
      <w:r w:rsidRPr="00B644B9">
        <w:rPr>
          <w:rFonts w:ascii="Times New Roman" w:hAnsi="Times New Roman"/>
          <w:sz w:val="28"/>
          <w:szCs w:val="28"/>
        </w:rPr>
        <w:tab/>
        <w:t>39</w:t>
      </w:r>
    </w:p>
    <w:p w14:paraId="57BEA3DC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2.</w:t>
      </w:r>
      <w:r w:rsidRPr="00B644B9">
        <w:rPr>
          <w:rFonts w:ascii="Times New Roman" w:hAnsi="Times New Roman"/>
          <w:sz w:val="28"/>
          <w:szCs w:val="28"/>
        </w:rPr>
        <w:tab/>
        <w:t>ДИНАМИКА ГАЗА И ЖИДКОСТИ В КОЛОННЫХ АППАРАТАХ С ПРЯМОТОЧНО-ВИХРЕВЫМИ КОНТАКТНЫМИ УСТРОЙСТВАМИ... 41</w:t>
      </w:r>
    </w:p>
    <w:p w14:paraId="47A10936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2.1</w:t>
      </w:r>
      <w:r w:rsidRPr="00B644B9">
        <w:rPr>
          <w:rFonts w:ascii="Times New Roman" w:hAnsi="Times New Roman"/>
          <w:sz w:val="28"/>
          <w:szCs w:val="28"/>
        </w:rPr>
        <w:tab/>
        <w:t>Динамика газового закрученного потока</w:t>
      </w:r>
      <w:r w:rsidRPr="00B644B9">
        <w:rPr>
          <w:rFonts w:ascii="Times New Roman" w:hAnsi="Times New Roman"/>
          <w:sz w:val="28"/>
          <w:szCs w:val="28"/>
        </w:rPr>
        <w:tab/>
        <w:t>41</w:t>
      </w:r>
    </w:p>
    <w:p w14:paraId="07EB31BD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2.2</w:t>
      </w:r>
      <w:r w:rsidRPr="00B644B9">
        <w:rPr>
          <w:rFonts w:ascii="Times New Roman" w:hAnsi="Times New Roman"/>
          <w:sz w:val="28"/>
          <w:szCs w:val="28"/>
        </w:rPr>
        <w:tab/>
        <w:t>Закономерности движения жидкой фазы в вихревом</w:t>
      </w:r>
    </w:p>
    <w:p w14:paraId="64DFE052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lastRenderedPageBreak/>
        <w:t>контактном устройстве</w:t>
      </w:r>
      <w:r w:rsidRPr="00B644B9">
        <w:rPr>
          <w:rFonts w:ascii="Times New Roman" w:hAnsi="Times New Roman"/>
          <w:sz w:val="28"/>
          <w:szCs w:val="28"/>
        </w:rPr>
        <w:tab/>
        <w:t>47</w:t>
      </w:r>
    </w:p>
    <w:p w14:paraId="7BADA09F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2.3</w:t>
      </w:r>
      <w:r w:rsidRPr="00B644B9">
        <w:rPr>
          <w:rFonts w:ascii="Times New Roman" w:hAnsi="Times New Roman"/>
          <w:sz w:val="28"/>
          <w:szCs w:val="28"/>
        </w:rPr>
        <w:tab/>
        <w:t xml:space="preserve">Экспериментальное исследование работы </w:t>
      </w:r>
      <w:proofErr w:type="spellStart"/>
      <w:r w:rsidRPr="00B644B9">
        <w:rPr>
          <w:rFonts w:ascii="Times New Roman" w:hAnsi="Times New Roman"/>
          <w:sz w:val="28"/>
          <w:szCs w:val="28"/>
        </w:rPr>
        <w:t>прямоточно</w:t>
      </w:r>
      <w:proofErr w:type="spellEnd"/>
      <w:r w:rsidRPr="00B644B9">
        <w:rPr>
          <w:rFonts w:ascii="Times New Roman" w:hAnsi="Times New Roman"/>
          <w:sz w:val="28"/>
          <w:szCs w:val="28"/>
        </w:rPr>
        <w:t>¬</w:t>
      </w:r>
    </w:p>
    <w:p w14:paraId="4EF7F71C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вихревого контактного устройства с односторонней сепарацией жидкости</w:t>
      </w:r>
      <w:r w:rsidRPr="00B644B9">
        <w:rPr>
          <w:rFonts w:ascii="Times New Roman" w:hAnsi="Times New Roman"/>
          <w:sz w:val="28"/>
          <w:szCs w:val="28"/>
        </w:rPr>
        <w:tab/>
        <w:t>56</w:t>
      </w:r>
    </w:p>
    <w:p w14:paraId="19CFD70C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2.4</w:t>
      </w:r>
      <w:r w:rsidRPr="00B644B9">
        <w:rPr>
          <w:rFonts w:ascii="Times New Roman" w:hAnsi="Times New Roman"/>
          <w:sz w:val="28"/>
          <w:szCs w:val="28"/>
        </w:rPr>
        <w:tab/>
        <w:t>Определение действительной высоты слоя жидкости на</w:t>
      </w:r>
    </w:p>
    <w:p w14:paraId="5579B416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ступени аппарата с прямоточно-вихревыми контактными элементами</w:t>
      </w:r>
      <w:r w:rsidRPr="00B644B9">
        <w:rPr>
          <w:rFonts w:ascii="Times New Roman" w:hAnsi="Times New Roman"/>
          <w:sz w:val="28"/>
          <w:szCs w:val="28"/>
        </w:rPr>
        <w:tab/>
        <w:t>62</w:t>
      </w:r>
    </w:p>
    <w:p w14:paraId="38FE89D5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3.</w:t>
      </w:r>
      <w:r w:rsidRPr="00B644B9">
        <w:rPr>
          <w:rFonts w:ascii="Times New Roman" w:hAnsi="Times New Roman"/>
          <w:sz w:val="28"/>
          <w:szCs w:val="28"/>
        </w:rPr>
        <w:tab/>
        <w:t>МАССООБМЕН В АППАРАТАХ С ПРЯМОТОЧНО¬ВИХРЕВЫМИ КОНТАКТНЫМИ УСТРОЙСТВАМИ</w:t>
      </w:r>
      <w:r w:rsidRPr="00B644B9">
        <w:rPr>
          <w:rFonts w:ascii="Times New Roman" w:hAnsi="Times New Roman"/>
          <w:sz w:val="28"/>
          <w:szCs w:val="28"/>
        </w:rPr>
        <w:tab/>
        <w:t>68</w:t>
      </w:r>
    </w:p>
    <w:p w14:paraId="17FA820E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3.1</w:t>
      </w:r>
      <w:r w:rsidRPr="00B644B9">
        <w:rPr>
          <w:rFonts w:ascii="Times New Roman" w:hAnsi="Times New Roman"/>
          <w:sz w:val="28"/>
          <w:szCs w:val="28"/>
        </w:rPr>
        <w:tab/>
        <w:t>Закономерности массопереноса между газом и пленкой</w:t>
      </w:r>
    </w:p>
    <w:p w14:paraId="005C061E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жидкости</w:t>
      </w:r>
      <w:r w:rsidRPr="00B644B9">
        <w:rPr>
          <w:rFonts w:ascii="Times New Roman" w:hAnsi="Times New Roman"/>
          <w:sz w:val="28"/>
          <w:szCs w:val="28"/>
        </w:rPr>
        <w:tab/>
        <w:t>68</w:t>
      </w:r>
    </w:p>
    <w:p w14:paraId="656354C2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3.2</w:t>
      </w:r>
      <w:r w:rsidRPr="00B644B9">
        <w:rPr>
          <w:rFonts w:ascii="Times New Roman" w:hAnsi="Times New Roman"/>
          <w:sz w:val="28"/>
          <w:szCs w:val="28"/>
        </w:rPr>
        <w:tab/>
        <w:t>Методика расчета процесса физической сорбции в</w:t>
      </w:r>
    </w:p>
    <w:p w14:paraId="2EB78898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прямоточно-вихревом контактном устройстве</w:t>
      </w:r>
      <w:r w:rsidRPr="00B644B9">
        <w:rPr>
          <w:rFonts w:ascii="Times New Roman" w:hAnsi="Times New Roman"/>
          <w:sz w:val="28"/>
          <w:szCs w:val="28"/>
        </w:rPr>
        <w:tab/>
        <w:t>73</w:t>
      </w:r>
    </w:p>
    <w:p w14:paraId="52000995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3.3</w:t>
      </w:r>
      <w:r w:rsidRPr="00B644B9">
        <w:rPr>
          <w:rFonts w:ascii="Times New Roman" w:hAnsi="Times New Roman"/>
          <w:sz w:val="28"/>
          <w:szCs w:val="28"/>
        </w:rPr>
        <w:tab/>
        <w:t>Расчет эффективности работы контактной ступени с</w:t>
      </w:r>
    </w:p>
    <w:p w14:paraId="667C7537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прямоточно-вихревыми контактными устройствами</w:t>
      </w:r>
      <w:r w:rsidRPr="00B644B9">
        <w:rPr>
          <w:rFonts w:ascii="Times New Roman" w:hAnsi="Times New Roman"/>
          <w:sz w:val="28"/>
          <w:szCs w:val="28"/>
        </w:rPr>
        <w:tab/>
        <w:t>77</w:t>
      </w:r>
    </w:p>
    <w:p w14:paraId="4FA9A1E3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3.4</w:t>
      </w:r>
      <w:r w:rsidRPr="00B644B9">
        <w:rPr>
          <w:rFonts w:ascii="Times New Roman" w:hAnsi="Times New Roman"/>
          <w:sz w:val="28"/>
          <w:szCs w:val="28"/>
        </w:rPr>
        <w:tab/>
        <w:t>Влияние градиента уровня жидкости на тарелке на</w:t>
      </w:r>
    </w:p>
    <w:p w14:paraId="39B45250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эффективность работы контактной ступени с прямоточно-вихревыми контактными устройствами</w:t>
      </w:r>
      <w:r w:rsidRPr="00B644B9">
        <w:rPr>
          <w:rFonts w:ascii="Times New Roman" w:hAnsi="Times New Roman"/>
          <w:sz w:val="28"/>
          <w:szCs w:val="28"/>
        </w:rPr>
        <w:tab/>
        <w:t>85</w:t>
      </w:r>
    </w:p>
    <w:p w14:paraId="55C6A087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4.</w:t>
      </w:r>
      <w:r w:rsidRPr="00B644B9">
        <w:rPr>
          <w:rFonts w:ascii="Times New Roman" w:hAnsi="Times New Roman"/>
          <w:sz w:val="28"/>
          <w:szCs w:val="28"/>
        </w:rPr>
        <w:tab/>
        <w:t xml:space="preserve">ХИМИЧЕСКАЯ СОРБЦИЯ ДИОКСИДА УГЛЕРОДА ИЗ ВОДОРОДСОДЕРЖАЩИХ ГАЗОВ' </w:t>
      </w:r>
    </w:p>
    <w:p w14:paraId="4009303D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з</w:t>
      </w:r>
    </w:p>
    <w:p w14:paraId="3B8C5BCB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4.1</w:t>
      </w:r>
      <w:r w:rsidRPr="00B644B9">
        <w:rPr>
          <w:rFonts w:ascii="Times New Roman" w:hAnsi="Times New Roman"/>
          <w:sz w:val="28"/>
          <w:szCs w:val="28"/>
        </w:rPr>
        <w:tab/>
        <w:t>Кинетические закономерности процесса химической</w:t>
      </w:r>
    </w:p>
    <w:p w14:paraId="12AA471A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сорбции</w:t>
      </w:r>
      <w:r w:rsidRPr="00B644B9">
        <w:rPr>
          <w:rFonts w:ascii="Times New Roman" w:hAnsi="Times New Roman"/>
          <w:sz w:val="28"/>
          <w:szCs w:val="28"/>
        </w:rPr>
        <w:tab/>
        <w:t>91</w:t>
      </w:r>
    </w:p>
    <w:p w14:paraId="29766772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4.2</w:t>
      </w:r>
      <w:r w:rsidRPr="00B644B9">
        <w:rPr>
          <w:rFonts w:ascii="Times New Roman" w:hAnsi="Times New Roman"/>
          <w:sz w:val="28"/>
          <w:szCs w:val="28"/>
        </w:rPr>
        <w:tab/>
        <w:t xml:space="preserve">Расчет эффективности </w:t>
      </w:r>
      <w:proofErr w:type="spellStart"/>
      <w:r w:rsidRPr="00B644B9">
        <w:rPr>
          <w:rFonts w:ascii="Times New Roman" w:hAnsi="Times New Roman"/>
          <w:sz w:val="28"/>
          <w:szCs w:val="28"/>
        </w:rPr>
        <w:t>хемосорбционной</w:t>
      </w:r>
      <w:proofErr w:type="spellEnd"/>
      <w:r w:rsidRPr="00B644B9">
        <w:rPr>
          <w:rFonts w:ascii="Times New Roman" w:hAnsi="Times New Roman"/>
          <w:sz w:val="28"/>
          <w:szCs w:val="28"/>
        </w:rPr>
        <w:t xml:space="preserve"> очистки</w:t>
      </w:r>
    </w:p>
    <w:p w14:paraId="3E6B4054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водородсодержащих газов от диоксида углерода</w:t>
      </w:r>
      <w:r w:rsidRPr="00B644B9">
        <w:rPr>
          <w:rFonts w:ascii="Times New Roman" w:hAnsi="Times New Roman"/>
          <w:sz w:val="28"/>
          <w:szCs w:val="28"/>
        </w:rPr>
        <w:tab/>
        <w:t>102</w:t>
      </w:r>
    </w:p>
    <w:p w14:paraId="338FAE08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5.</w:t>
      </w:r>
      <w:r w:rsidRPr="00B644B9">
        <w:rPr>
          <w:rFonts w:ascii="Times New Roman" w:hAnsi="Times New Roman"/>
          <w:sz w:val="28"/>
          <w:szCs w:val="28"/>
        </w:rPr>
        <w:tab/>
        <w:t>ПЕРСПЕКТИВЫ ИСПОЛЬЗОВАНИЯ АППАРАТОВ С ПРЯМОТОЧНО-ВИХРЕВЫМИ КОНТАКТНЫМИ УСТРОЙСТВАМИ ДЛЯ ОЧИСТКИ ВОДОРОДСОДЕРЖАЩИХ ГАЗОВ</w:t>
      </w:r>
      <w:r w:rsidRPr="00B644B9">
        <w:rPr>
          <w:rFonts w:ascii="Times New Roman" w:hAnsi="Times New Roman"/>
          <w:sz w:val="28"/>
          <w:szCs w:val="28"/>
        </w:rPr>
        <w:tab/>
        <w:t>105</w:t>
      </w:r>
    </w:p>
    <w:p w14:paraId="2A1448BE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5.1</w:t>
      </w:r>
      <w:r w:rsidRPr="00B644B9">
        <w:rPr>
          <w:rFonts w:ascii="Times New Roman" w:hAnsi="Times New Roman"/>
          <w:sz w:val="28"/>
          <w:szCs w:val="28"/>
        </w:rPr>
        <w:tab/>
        <w:t xml:space="preserve">Промышленное применение аппаратов с </w:t>
      </w:r>
      <w:proofErr w:type="spellStart"/>
      <w:r w:rsidRPr="00B644B9">
        <w:rPr>
          <w:rFonts w:ascii="Times New Roman" w:hAnsi="Times New Roman"/>
          <w:sz w:val="28"/>
          <w:szCs w:val="28"/>
        </w:rPr>
        <w:t>прямоточно¬вихревыми</w:t>
      </w:r>
      <w:proofErr w:type="spellEnd"/>
      <w:r w:rsidRPr="00B644B9">
        <w:rPr>
          <w:rFonts w:ascii="Times New Roman" w:hAnsi="Times New Roman"/>
          <w:sz w:val="28"/>
          <w:szCs w:val="28"/>
        </w:rPr>
        <w:t xml:space="preserve"> контактными устройствами</w:t>
      </w:r>
      <w:r w:rsidRPr="00B644B9">
        <w:rPr>
          <w:rFonts w:ascii="Times New Roman" w:hAnsi="Times New Roman"/>
          <w:sz w:val="28"/>
          <w:szCs w:val="28"/>
        </w:rPr>
        <w:tab/>
        <w:t>105</w:t>
      </w:r>
    </w:p>
    <w:p w14:paraId="673760B6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lastRenderedPageBreak/>
        <w:t>5.2</w:t>
      </w:r>
      <w:r w:rsidRPr="00B644B9">
        <w:rPr>
          <w:rFonts w:ascii="Times New Roman" w:hAnsi="Times New Roman"/>
          <w:sz w:val="28"/>
          <w:szCs w:val="28"/>
        </w:rPr>
        <w:tab/>
        <w:t>Технико-экономический анализ применения аппаратов с</w:t>
      </w:r>
    </w:p>
    <w:p w14:paraId="52860F17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прямоточно-вихревыми контактными устройствами для разделения водородсодержащих газов</w:t>
      </w:r>
      <w:r w:rsidRPr="00B644B9">
        <w:rPr>
          <w:rFonts w:ascii="Times New Roman" w:hAnsi="Times New Roman"/>
          <w:sz w:val="28"/>
          <w:szCs w:val="28"/>
        </w:rPr>
        <w:tab/>
        <w:t>112</w:t>
      </w:r>
    </w:p>
    <w:p w14:paraId="7BFDD18C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ОСНОВНЫЕ РЕЗУЛЬТАТЫ И ВЫВОДЫ</w:t>
      </w:r>
      <w:r w:rsidRPr="00B644B9">
        <w:rPr>
          <w:rFonts w:ascii="Times New Roman" w:hAnsi="Times New Roman"/>
          <w:sz w:val="28"/>
          <w:szCs w:val="28"/>
        </w:rPr>
        <w:tab/>
        <w:t>117</w:t>
      </w:r>
    </w:p>
    <w:p w14:paraId="535CF326" w14:textId="77777777" w:rsidR="00B644B9" w:rsidRPr="00B644B9" w:rsidRDefault="00B644B9" w:rsidP="00B644B9">
      <w:pPr>
        <w:rPr>
          <w:rFonts w:ascii="Times New Roman" w:hAnsi="Times New Roman"/>
          <w:sz w:val="28"/>
          <w:szCs w:val="28"/>
        </w:rPr>
      </w:pPr>
      <w:r w:rsidRPr="00B644B9">
        <w:rPr>
          <w:rFonts w:ascii="Times New Roman" w:hAnsi="Times New Roman"/>
          <w:sz w:val="28"/>
          <w:szCs w:val="28"/>
        </w:rPr>
        <w:t>Библиографический список</w:t>
      </w:r>
      <w:r w:rsidRPr="00B644B9">
        <w:rPr>
          <w:rFonts w:ascii="Times New Roman" w:hAnsi="Times New Roman"/>
          <w:sz w:val="28"/>
          <w:szCs w:val="28"/>
        </w:rPr>
        <w:tab/>
        <w:t xml:space="preserve">121 </w:t>
      </w:r>
    </w:p>
    <w:p w14:paraId="02B413CF" w14:textId="4C100FDA" w:rsidR="0033390B" w:rsidRDefault="0033390B" w:rsidP="00B644B9"/>
    <w:p w14:paraId="1F3CF4AA" w14:textId="5B2602A7" w:rsidR="00B644B9" w:rsidRDefault="00B644B9" w:rsidP="00B644B9"/>
    <w:p w14:paraId="5C409CE7" w14:textId="35D03AC3" w:rsidR="00B644B9" w:rsidRDefault="00B644B9" w:rsidP="00B644B9"/>
    <w:p w14:paraId="62FA7AB1" w14:textId="77777777" w:rsidR="00B644B9" w:rsidRDefault="00B644B9" w:rsidP="00B644B9">
      <w:pPr>
        <w:pStyle w:val="210"/>
        <w:numPr>
          <w:ilvl w:val="0"/>
          <w:numId w:val="47"/>
        </w:numPr>
        <w:shd w:val="clear" w:color="auto" w:fill="auto"/>
        <w:tabs>
          <w:tab w:val="left" w:pos="1039"/>
        </w:tabs>
        <w:spacing w:before="0" w:after="0" w:line="446" w:lineRule="exact"/>
        <w:ind w:firstLine="620"/>
        <w:jc w:val="both"/>
      </w:pPr>
      <w:r>
        <w:rPr>
          <w:rStyle w:val="21"/>
          <w:color w:val="000000"/>
        </w:rPr>
        <w:t xml:space="preserve">Сравнительный анализ методов и аппаратурного оформления процессов очистки водородсодержащих газов от диоксида углерода выявил целесообразность использования для поглощения </w:t>
      </w:r>
      <w:proofErr w:type="spellStart"/>
      <w:r>
        <w:rPr>
          <w:rStyle w:val="2FranklinGothicMedium"/>
          <w:color w:val="000000"/>
        </w:rPr>
        <w:t>СОг</w:t>
      </w:r>
      <w:proofErr w:type="spellEnd"/>
      <w:r>
        <w:rPr>
          <w:rStyle w:val="2FranklinGothicHeavy1"/>
        </w:rPr>
        <w:t xml:space="preserve"> </w:t>
      </w:r>
      <w:r>
        <w:rPr>
          <w:rStyle w:val="21"/>
          <w:color w:val="000000"/>
        </w:rPr>
        <w:t xml:space="preserve">аппаратов с прямоточно-вихревыми контактными устройствами и абсорбентов на основе </w:t>
      </w:r>
      <w:proofErr w:type="spellStart"/>
      <w:r>
        <w:rPr>
          <w:rStyle w:val="21"/>
          <w:color w:val="000000"/>
        </w:rPr>
        <w:t>метилдиэтаноламина</w:t>
      </w:r>
      <w:proofErr w:type="spellEnd"/>
      <w:r>
        <w:rPr>
          <w:rStyle w:val="21"/>
          <w:color w:val="000000"/>
        </w:rPr>
        <w:t>.</w:t>
      </w:r>
    </w:p>
    <w:p w14:paraId="3E41C373" w14:textId="77777777" w:rsidR="00B644B9" w:rsidRDefault="00B644B9" w:rsidP="00B644B9">
      <w:pPr>
        <w:pStyle w:val="210"/>
        <w:numPr>
          <w:ilvl w:val="0"/>
          <w:numId w:val="47"/>
        </w:numPr>
        <w:shd w:val="clear" w:color="auto" w:fill="auto"/>
        <w:tabs>
          <w:tab w:val="left" w:pos="1039"/>
        </w:tabs>
        <w:spacing w:before="0" w:after="0" w:line="446" w:lineRule="exact"/>
        <w:ind w:firstLine="620"/>
        <w:jc w:val="both"/>
      </w:pPr>
      <w:r>
        <w:rPr>
          <w:rStyle w:val="21"/>
          <w:color w:val="000000"/>
        </w:rPr>
        <w:t>Разработаны и защищены патентами Российской Федерации на полезные модели конструкции прямоточно-вихревых контактных устройств для очистки водородсодержащих газов от диоксида углерода. Предложенные конструкции приняты к внедрению на ООО «</w:t>
      </w:r>
      <w:proofErr w:type="spellStart"/>
      <w:r>
        <w:rPr>
          <w:rStyle w:val="21"/>
          <w:color w:val="000000"/>
        </w:rPr>
        <w:t>ПромКомплект</w:t>
      </w:r>
      <w:proofErr w:type="spellEnd"/>
      <w:r>
        <w:rPr>
          <w:rStyle w:val="21"/>
          <w:color w:val="000000"/>
        </w:rPr>
        <w:t>» г. Нижнекамск.</w:t>
      </w:r>
    </w:p>
    <w:p w14:paraId="7BF3E2DF" w14:textId="77777777" w:rsidR="00B644B9" w:rsidRDefault="00B644B9" w:rsidP="00B644B9">
      <w:pPr>
        <w:pStyle w:val="210"/>
        <w:numPr>
          <w:ilvl w:val="0"/>
          <w:numId w:val="47"/>
        </w:numPr>
        <w:shd w:val="clear" w:color="auto" w:fill="auto"/>
        <w:tabs>
          <w:tab w:val="left" w:pos="1039"/>
        </w:tabs>
        <w:spacing w:before="0" w:after="0" w:line="446" w:lineRule="exact"/>
        <w:ind w:firstLine="620"/>
        <w:jc w:val="both"/>
      </w:pPr>
      <w:r>
        <w:rPr>
          <w:rStyle w:val="21"/>
          <w:color w:val="000000"/>
        </w:rPr>
        <w:t>В результате экспериментальных и численных исследований получены зависимости скорости жидкости в сепарационных отверстиях ПВКУ от скорости несущего газового потока, величины удельной нагрузки по фазам и конструктивного исполнения отверстий.</w:t>
      </w:r>
    </w:p>
    <w:p w14:paraId="56538BE2" w14:textId="77777777" w:rsidR="00B644B9" w:rsidRDefault="00B644B9" w:rsidP="00B644B9">
      <w:pPr>
        <w:pStyle w:val="210"/>
        <w:numPr>
          <w:ilvl w:val="0"/>
          <w:numId w:val="47"/>
        </w:numPr>
        <w:shd w:val="clear" w:color="auto" w:fill="auto"/>
        <w:tabs>
          <w:tab w:val="left" w:pos="1039"/>
        </w:tabs>
        <w:spacing w:before="0" w:after="0" w:line="446" w:lineRule="exact"/>
        <w:ind w:firstLine="620"/>
        <w:jc w:val="both"/>
      </w:pPr>
      <w:r>
        <w:rPr>
          <w:rStyle w:val="21"/>
          <w:color w:val="000000"/>
        </w:rPr>
        <w:t>Установлены основные технологические и конструктивные параметры, влияющие на скорость течения и изменение высоты слоя жидкости на тарелке многоступенчатого массообменного аппарата с предложенными прямоточно-вихревыми контактными устройствами,</w:t>
      </w:r>
    </w:p>
    <w:p w14:paraId="5E2A3524" w14:textId="77777777" w:rsidR="00B644B9" w:rsidRDefault="00B644B9" w:rsidP="00B644B9">
      <w:pPr>
        <w:pStyle w:val="210"/>
        <w:numPr>
          <w:ilvl w:val="0"/>
          <w:numId w:val="47"/>
        </w:numPr>
        <w:shd w:val="clear" w:color="auto" w:fill="auto"/>
        <w:tabs>
          <w:tab w:val="left" w:pos="908"/>
        </w:tabs>
        <w:spacing w:before="0" w:after="0" w:line="446" w:lineRule="exact"/>
        <w:ind w:firstLine="620"/>
        <w:jc w:val="both"/>
      </w:pPr>
      <w:r>
        <w:rPr>
          <w:rStyle w:val="21"/>
          <w:color w:val="000000"/>
        </w:rPr>
        <w:t xml:space="preserve">Разработано математическое описание процесса поглощения диоксида углерода из водородсодержащих газов водным раствором </w:t>
      </w:r>
      <w:proofErr w:type="spellStart"/>
      <w:r>
        <w:rPr>
          <w:rStyle w:val="21"/>
          <w:color w:val="000000"/>
        </w:rPr>
        <w:t>метилдиэтаноламина</w:t>
      </w:r>
      <w:proofErr w:type="spellEnd"/>
      <w:r>
        <w:rPr>
          <w:rStyle w:val="21"/>
          <w:color w:val="000000"/>
        </w:rPr>
        <w:t xml:space="preserve">, установлены зависимости эффективности поглощения </w:t>
      </w:r>
      <w:proofErr w:type="spellStart"/>
      <w:r>
        <w:rPr>
          <w:rStyle w:val="284"/>
          <w:color w:val="000000"/>
        </w:rPr>
        <w:t>СОг</w:t>
      </w:r>
      <w:proofErr w:type="spellEnd"/>
      <w:r>
        <w:rPr>
          <w:rStyle w:val="21"/>
          <w:color w:val="000000"/>
        </w:rPr>
        <w:t xml:space="preserve"> от величины удельного орошения и общего давления в системе.</w:t>
      </w:r>
    </w:p>
    <w:p w14:paraId="14459054" w14:textId="77777777" w:rsidR="00B644B9" w:rsidRDefault="00B644B9" w:rsidP="00B644B9">
      <w:pPr>
        <w:pStyle w:val="210"/>
        <w:numPr>
          <w:ilvl w:val="0"/>
          <w:numId w:val="47"/>
        </w:numPr>
        <w:shd w:val="clear" w:color="auto" w:fill="auto"/>
        <w:tabs>
          <w:tab w:val="left" w:pos="1039"/>
        </w:tabs>
        <w:spacing w:before="0" w:after="0" w:line="446" w:lineRule="exact"/>
        <w:ind w:firstLine="620"/>
        <w:jc w:val="both"/>
      </w:pPr>
      <w:r>
        <w:rPr>
          <w:rStyle w:val="21"/>
          <w:color w:val="000000"/>
        </w:rPr>
        <w:t xml:space="preserve">Получены зависимости эффективности </w:t>
      </w:r>
      <w:proofErr w:type="spellStart"/>
      <w:r>
        <w:rPr>
          <w:rStyle w:val="21"/>
          <w:color w:val="000000"/>
        </w:rPr>
        <w:t>массообмена</w:t>
      </w:r>
      <w:proofErr w:type="spellEnd"/>
      <w:r>
        <w:rPr>
          <w:rStyle w:val="21"/>
          <w:color w:val="000000"/>
        </w:rPr>
        <w:t xml:space="preserve"> в аппаратах с</w:t>
      </w:r>
    </w:p>
    <w:p w14:paraId="4BBEAFB8" w14:textId="77777777" w:rsidR="00B644B9" w:rsidRDefault="00B644B9" w:rsidP="00B644B9">
      <w:pPr>
        <w:pStyle w:val="210"/>
        <w:shd w:val="clear" w:color="auto" w:fill="auto"/>
        <w:tabs>
          <w:tab w:val="left" w:pos="5314"/>
        </w:tabs>
        <w:jc w:val="both"/>
      </w:pPr>
      <w:r>
        <w:rPr>
          <w:rStyle w:val="21"/>
          <w:color w:val="000000"/>
        </w:rPr>
        <w:lastRenderedPageBreak/>
        <w:t>прямоточно-вихревыми контактными</w:t>
      </w:r>
      <w:r>
        <w:rPr>
          <w:rStyle w:val="21"/>
          <w:color w:val="000000"/>
        </w:rPr>
        <w:tab/>
        <w:t>устройствами, показано, что</w:t>
      </w:r>
    </w:p>
    <w:p w14:paraId="6D681170" w14:textId="77777777" w:rsidR="00B644B9" w:rsidRDefault="00B644B9" w:rsidP="00B644B9">
      <w:pPr>
        <w:pStyle w:val="210"/>
        <w:shd w:val="clear" w:color="auto" w:fill="auto"/>
        <w:jc w:val="both"/>
      </w:pPr>
      <w:r>
        <w:rPr>
          <w:rStyle w:val="21"/>
          <w:color w:val="000000"/>
        </w:rPr>
        <w:t xml:space="preserve">использование предложенных контактных устройств позволяет повысить эффективность работы ступени на </w:t>
      </w:r>
      <w:r>
        <w:rPr>
          <w:rStyle w:val="27pt4"/>
          <w:color w:val="000000"/>
        </w:rPr>
        <w:t>20</w:t>
      </w:r>
      <w:r>
        <w:rPr>
          <w:rStyle w:val="21"/>
          <w:color w:val="000000"/>
        </w:rPr>
        <w:t>% по сравнению с использованием ПВКУ других конструкций.</w:t>
      </w:r>
    </w:p>
    <w:p w14:paraId="4C71EF98" w14:textId="77777777" w:rsidR="00B644B9" w:rsidRDefault="00B644B9" w:rsidP="00B644B9">
      <w:pPr>
        <w:pStyle w:val="210"/>
        <w:numPr>
          <w:ilvl w:val="0"/>
          <w:numId w:val="47"/>
        </w:numPr>
        <w:shd w:val="clear" w:color="auto" w:fill="auto"/>
        <w:tabs>
          <w:tab w:val="left" w:pos="903"/>
        </w:tabs>
        <w:spacing w:before="0" w:after="0" w:line="446" w:lineRule="exact"/>
        <w:ind w:firstLine="620"/>
        <w:jc w:val="both"/>
        <w:sectPr w:rsidR="00B644B9">
          <w:headerReference w:type="even" r:id="rId7"/>
          <w:headerReference w:type="default" r:id="rId8"/>
          <w:headerReference w:type="first" r:id="rId9"/>
          <w:pgSz w:w="11900" w:h="16840"/>
          <w:pgMar w:top="2064" w:right="744" w:bottom="1430" w:left="1518" w:header="0" w:footer="3" w:gutter="0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t xml:space="preserve">На созданной автором экспериментальной установке проведена серия исследований поглощения диоксида углерода из газовоздушной смеси водным раствором </w:t>
      </w:r>
      <w:proofErr w:type="spellStart"/>
      <w:r>
        <w:rPr>
          <w:rStyle w:val="21"/>
          <w:color w:val="000000"/>
        </w:rPr>
        <w:t>метилдиэтаноламина</w:t>
      </w:r>
      <w:proofErr w:type="spellEnd"/>
      <w:r>
        <w:rPr>
          <w:rStyle w:val="21"/>
          <w:color w:val="000000"/>
        </w:rPr>
        <w:t xml:space="preserve"> в предложенном </w:t>
      </w:r>
      <w:proofErr w:type="spellStart"/>
      <w:r>
        <w:rPr>
          <w:rStyle w:val="21"/>
          <w:color w:val="000000"/>
        </w:rPr>
        <w:t>прямоточно</w:t>
      </w:r>
      <w:r>
        <w:rPr>
          <w:rStyle w:val="21"/>
          <w:color w:val="000000"/>
        </w:rPr>
        <w:softHyphen/>
        <w:t>вихревом</w:t>
      </w:r>
      <w:proofErr w:type="spellEnd"/>
      <w:r>
        <w:rPr>
          <w:rStyle w:val="21"/>
          <w:color w:val="000000"/>
        </w:rPr>
        <w:t xml:space="preserve"> контактном устройстве. Исследования показали линейный характер</w:t>
      </w:r>
    </w:p>
    <w:p w14:paraId="106B1373" w14:textId="77777777" w:rsidR="00B644B9" w:rsidRPr="00B644B9" w:rsidRDefault="00B644B9" w:rsidP="00B644B9"/>
    <w:sectPr w:rsidR="00B644B9" w:rsidRPr="00B644B9">
      <w:headerReference w:type="default" r:id="rId10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94A4" w14:textId="77777777" w:rsidR="0022616A" w:rsidRDefault="0022616A">
      <w:pPr>
        <w:spacing w:after="0" w:line="240" w:lineRule="auto"/>
      </w:pPr>
      <w:r>
        <w:separator/>
      </w:r>
    </w:p>
  </w:endnote>
  <w:endnote w:type="continuationSeparator" w:id="0">
    <w:p w14:paraId="4706F744" w14:textId="77777777" w:rsidR="0022616A" w:rsidRDefault="0022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8204" w14:textId="77777777" w:rsidR="0022616A" w:rsidRDefault="0022616A">
      <w:pPr>
        <w:spacing w:after="0" w:line="240" w:lineRule="auto"/>
      </w:pPr>
      <w:r>
        <w:separator/>
      </w:r>
    </w:p>
  </w:footnote>
  <w:footnote w:type="continuationSeparator" w:id="0">
    <w:p w14:paraId="6F381ACD" w14:textId="77777777" w:rsidR="0022616A" w:rsidRDefault="00226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2950" w14:textId="77777777" w:rsidR="00B644B9" w:rsidRDefault="00B644B9">
    <w:pPr>
      <w:rPr>
        <w:sz w:val="2"/>
        <w:szCs w:val="2"/>
      </w:rPr>
    </w:pPr>
    <w:r>
      <w:rPr>
        <w:noProof/>
      </w:rPr>
      <w:pict w14:anchorId="4A01887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1pt;margin-top:37.05pt;width:13.7pt;height:9.35pt;z-index:-25165721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48526F0C" w14:textId="77777777" w:rsidR="00B644B9" w:rsidRDefault="00B644B9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e"/>
                    <w:b/>
                    <w:bCs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52CD2" w14:textId="77777777" w:rsidR="00B644B9" w:rsidRDefault="00B644B9">
    <w:pPr>
      <w:rPr>
        <w:sz w:val="2"/>
        <w:szCs w:val="2"/>
      </w:rPr>
    </w:pPr>
    <w:r>
      <w:rPr>
        <w:noProof/>
      </w:rPr>
      <w:pict w14:anchorId="37DC11F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1pt;margin-top:37.05pt;width:13.7pt;height:9.35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0FC88172" w14:textId="77777777" w:rsidR="00B644B9" w:rsidRDefault="00B644B9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e"/>
                    <w:b/>
                    <w:bCs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E8CE" w14:textId="77777777" w:rsidR="00B644B9" w:rsidRDefault="00B644B9">
    <w:pPr>
      <w:rPr>
        <w:sz w:val="2"/>
        <w:szCs w:val="2"/>
      </w:rPr>
    </w:pPr>
    <w:r>
      <w:rPr>
        <w:noProof/>
      </w:rPr>
      <w:pict w14:anchorId="10A941E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3pt;margin-top:58.1pt;width:213.1pt;height:12.5pt;z-index:-25165516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0E070EB9" w14:textId="77777777" w:rsidR="00B644B9" w:rsidRDefault="00B644B9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ad"/>
                    <w:b/>
                    <w:bCs/>
                    <w:color w:val="000000"/>
                  </w:rPr>
                  <w:t>Основные результаты и выводы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61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8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9"/>
      <w:numFmt w:val="decimal"/>
      <w:lvlText w:val="%7,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1"/>
      <w:numFmt w:val="decimal"/>
      <w:lvlText w:val="%8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2"/>
      <w:numFmt w:val="decimal"/>
      <w:lvlText w:val="%9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 w15:restartNumberingAfterBreak="0">
    <w:nsid w:val="00000091"/>
    <w:multiLevelType w:val="multilevel"/>
    <w:tmpl w:val="00000090"/>
    <w:lvl w:ilvl="0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2"/>
  </w:num>
  <w:num w:numId="3">
    <w:abstractNumId w:val="10"/>
  </w:num>
  <w:num w:numId="4">
    <w:abstractNumId w:val="17"/>
  </w:num>
  <w:num w:numId="5">
    <w:abstractNumId w:val="45"/>
  </w:num>
  <w:num w:numId="6">
    <w:abstractNumId w:val="34"/>
  </w:num>
  <w:num w:numId="7">
    <w:abstractNumId w:val="26"/>
  </w:num>
  <w:num w:numId="8">
    <w:abstractNumId w:val="39"/>
  </w:num>
  <w:num w:numId="9">
    <w:abstractNumId w:val="36"/>
  </w:num>
  <w:num w:numId="10">
    <w:abstractNumId w:val="44"/>
  </w:num>
  <w:num w:numId="11">
    <w:abstractNumId w:val="20"/>
  </w:num>
  <w:num w:numId="12">
    <w:abstractNumId w:val="27"/>
  </w:num>
  <w:num w:numId="13">
    <w:abstractNumId w:val="30"/>
  </w:num>
  <w:num w:numId="14">
    <w:abstractNumId w:val="16"/>
  </w:num>
  <w:num w:numId="15">
    <w:abstractNumId w:val="22"/>
  </w:num>
  <w:num w:numId="16">
    <w:abstractNumId w:val="38"/>
  </w:num>
  <w:num w:numId="17">
    <w:abstractNumId w:val="46"/>
  </w:num>
  <w:num w:numId="18">
    <w:abstractNumId w:val="29"/>
  </w:num>
  <w:num w:numId="19">
    <w:abstractNumId w:val="13"/>
  </w:num>
  <w:num w:numId="20">
    <w:abstractNumId w:val="25"/>
  </w:num>
  <w:num w:numId="21">
    <w:abstractNumId w:val="21"/>
  </w:num>
  <w:num w:numId="22">
    <w:abstractNumId w:val="18"/>
  </w:num>
  <w:num w:numId="23">
    <w:abstractNumId w:val="33"/>
  </w:num>
  <w:num w:numId="24">
    <w:abstractNumId w:val="32"/>
  </w:num>
  <w:num w:numId="25">
    <w:abstractNumId w:val="31"/>
  </w:num>
  <w:num w:numId="26">
    <w:abstractNumId w:val="40"/>
  </w:num>
  <w:num w:numId="27">
    <w:abstractNumId w:val="11"/>
  </w:num>
  <w:num w:numId="28">
    <w:abstractNumId w:val="28"/>
  </w:num>
  <w:num w:numId="29">
    <w:abstractNumId w:val="19"/>
  </w:num>
  <w:num w:numId="30">
    <w:abstractNumId w:val="42"/>
  </w:num>
  <w:num w:numId="31">
    <w:abstractNumId w:val="35"/>
  </w:num>
  <w:num w:numId="32">
    <w:abstractNumId w:val="41"/>
  </w:num>
  <w:num w:numId="33">
    <w:abstractNumId w:val="14"/>
  </w:num>
  <w:num w:numId="34">
    <w:abstractNumId w:val="37"/>
  </w:num>
  <w:num w:numId="35">
    <w:abstractNumId w:val="43"/>
  </w:num>
  <w:num w:numId="36">
    <w:abstractNumId w:val="15"/>
  </w:num>
  <w:num w:numId="37">
    <w:abstractNumId w:val="23"/>
  </w:num>
  <w:num w:numId="38">
    <w:abstractNumId w:val="0"/>
  </w:num>
  <w:num w:numId="39">
    <w:abstractNumId w:val="1"/>
  </w:num>
  <w:num w:numId="40">
    <w:abstractNumId w:val="2"/>
  </w:num>
  <w:num w:numId="41">
    <w:abstractNumId w:val="3"/>
  </w:num>
  <w:num w:numId="42">
    <w:abstractNumId w:val="4"/>
  </w:num>
  <w:num w:numId="43">
    <w:abstractNumId w:val="5"/>
  </w:num>
  <w:num w:numId="44">
    <w:abstractNumId w:val="7"/>
  </w:num>
  <w:num w:numId="45">
    <w:abstractNumId w:val="8"/>
  </w:num>
  <w:num w:numId="46">
    <w:abstractNumId w:val="9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16A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154673</TotalTime>
  <Pages>5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9714</cp:revision>
  <dcterms:created xsi:type="dcterms:W3CDTF">2024-06-20T08:51:00Z</dcterms:created>
  <dcterms:modified xsi:type="dcterms:W3CDTF">2025-03-02T09:01:00Z</dcterms:modified>
  <cp:category/>
</cp:coreProperties>
</file>