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540B" w14:textId="77777777" w:rsidR="003F0710" w:rsidRDefault="003F0710" w:rsidP="003F071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Походзей</w:t>
      </w:r>
      <w:proofErr w:type="spellEnd"/>
      <w:r>
        <w:rPr>
          <w:rFonts w:ascii="Helvetica" w:hAnsi="Helvetica" w:cs="Helvetica"/>
          <w:b/>
          <w:bCs w:val="0"/>
          <w:color w:val="222222"/>
          <w:sz w:val="21"/>
          <w:szCs w:val="21"/>
        </w:rPr>
        <w:t>, Борис Борисович.</w:t>
      </w:r>
    </w:p>
    <w:p w14:paraId="07B425EE" w14:textId="77777777" w:rsidR="003F0710" w:rsidRDefault="003F0710" w:rsidP="003F071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Сложность и оптимальные алгоритмы моделирования дискретных </w:t>
      </w:r>
      <w:proofErr w:type="gramStart"/>
      <w:r>
        <w:rPr>
          <w:rFonts w:ascii="Helvetica" w:hAnsi="Helvetica" w:cs="Helvetica"/>
          <w:caps/>
          <w:color w:val="222222"/>
          <w:sz w:val="21"/>
          <w:szCs w:val="21"/>
        </w:rPr>
        <w:t>распределений :</w:t>
      </w:r>
      <w:proofErr w:type="gramEnd"/>
      <w:r>
        <w:rPr>
          <w:rFonts w:ascii="Helvetica" w:hAnsi="Helvetica" w:cs="Helvetica"/>
          <w:caps/>
          <w:color w:val="222222"/>
          <w:sz w:val="21"/>
          <w:szCs w:val="21"/>
        </w:rPr>
        <w:t xml:space="preserve"> диссертация ... кандидата физико-математических наук : 01.01.09. - Ленинград, 1984. - 92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51FDF93" w14:textId="77777777" w:rsidR="003F0710" w:rsidRDefault="003F0710" w:rsidP="003F071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Походзей</w:t>
      </w:r>
      <w:proofErr w:type="spellEnd"/>
      <w:r>
        <w:rPr>
          <w:rFonts w:ascii="Arial" w:hAnsi="Arial" w:cs="Arial"/>
          <w:color w:val="646B71"/>
          <w:sz w:val="18"/>
          <w:szCs w:val="18"/>
        </w:rPr>
        <w:t>, Борис Борисович</w:t>
      </w:r>
    </w:p>
    <w:p w14:paraId="52D0C226" w14:textId="77777777" w:rsidR="003F0710" w:rsidRDefault="003F0710" w:rsidP="003F0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диссертации решены принципиальные задачи, связанные с проблемой сложности (оптимальности) алгоритмов моделирования дискретных распределений. Впервые построены как общие, так и специальные оптимальные алгоритмы моделирования дискретных случайных величин. Полученные при этом новые теоретические результаты (конструктивное доказательство существования оптимальных "в самом сильном смысле" ЩР-алгоритмов для любого дискретного распределения, энтропийная мера сложности оптимальных ЦДР-</w:t>
      </w:r>
      <w:proofErr w:type="spellStart"/>
      <w:r>
        <w:rPr>
          <w:rFonts w:ascii="Arial" w:hAnsi="Arial" w:cs="Arial"/>
          <w:color w:val="333333"/>
          <w:sz w:val="21"/>
          <w:szCs w:val="21"/>
        </w:rPr>
        <w:t>алгорит</w:t>
      </w:r>
      <w:proofErr w:type="spellEnd"/>
      <w:r>
        <w:rPr>
          <w:rFonts w:ascii="Arial" w:hAnsi="Arial" w:cs="Arial"/>
          <w:color w:val="333333"/>
          <w:sz w:val="21"/>
          <w:szCs w:val="21"/>
        </w:rPr>
        <w:t>-</w:t>
      </w:r>
      <w:proofErr w:type="spellStart"/>
      <w:r>
        <w:rPr>
          <w:rFonts w:ascii="Arial" w:hAnsi="Arial" w:cs="Arial"/>
          <w:color w:val="333333"/>
          <w:sz w:val="21"/>
          <w:szCs w:val="21"/>
        </w:rPr>
        <w:t>мов</w:t>
      </w:r>
      <w:proofErr w:type="spellEnd"/>
      <w:r>
        <w:rPr>
          <w:rFonts w:ascii="Arial" w:hAnsi="Arial" w:cs="Arial"/>
          <w:color w:val="333333"/>
          <w:sz w:val="21"/>
          <w:szCs w:val="21"/>
        </w:rPr>
        <w:t>, экстремальные границы сложности оптимальных ЦЦР-алгоритмов, фундаментальность энтропии как нижней границы сложности моделирования дискретных распределений, точные меры сложности моделирования важнейших дискретных распределений и др.) практически полностью исчерпывают проблему сложности моделирования дискретных распределений.</w:t>
      </w:r>
    </w:p>
    <w:p w14:paraId="2DB50B0A" w14:textId="77777777" w:rsidR="003F0710" w:rsidRDefault="003F0710" w:rsidP="003F0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Поскольку построенные оптимальные алгоритмы представляют больше теоретический, нежели практический интерес, диссертация дополнена рассмотрением традиционного подхода к моделированию дискретных распределений с выделением новых результатов в данном направлении.</w:t>
      </w:r>
    </w:p>
    <w:p w14:paraId="1575534E" w14:textId="77777777" w:rsidR="003F0710" w:rsidRDefault="003F0710" w:rsidP="003F0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диссертации лежат в основе метода Монте-Карло и имеют первостепенное значение при решении естественнонаучных задач методами статистического моделирования.</w:t>
      </w:r>
    </w:p>
    <w:p w14:paraId="5109948D" w14:textId="77777777" w:rsidR="003F0710" w:rsidRDefault="003F0710" w:rsidP="003F07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4F2B699" w14:textId="0B6A49C2" w:rsidR="00F505A7" w:rsidRPr="003F0710" w:rsidRDefault="00F505A7" w:rsidP="003F0710"/>
    <w:sectPr w:rsidR="00F505A7" w:rsidRPr="003F07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D86C" w14:textId="77777777" w:rsidR="00584F6F" w:rsidRDefault="00584F6F">
      <w:pPr>
        <w:spacing w:after="0" w:line="240" w:lineRule="auto"/>
      </w:pPr>
      <w:r>
        <w:separator/>
      </w:r>
    </w:p>
  </w:endnote>
  <w:endnote w:type="continuationSeparator" w:id="0">
    <w:p w14:paraId="070C7926" w14:textId="77777777" w:rsidR="00584F6F" w:rsidRDefault="005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8706" w14:textId="77777777" w:rsidR="00584F6F" w:rsidRDefault="00584F6F"/>
    <w:p w14:paraId="431CFC52" w14:textId="77777777" w:rsidR="00584F6F" w:rsidRDefault="00584F6F"/>
    <w:p w14:paraId="4A08BB77" w14:textId="77777777" w:rsidR="00584F6F" w:rsidRDefault="00584F6F"/>
    <w:p w14:paraId="4C0CB0BA" w14:textId="77777777" w:rsidR="00584F6F" w:rsidRDefault="00584F6F"/>
    <w:p w14:paraId="1DE4AA03" w14:textId="77777777" w:rsidR="00584F6F" w:rsidRDefault="00584F6F"/>
    <w:p w14:paraId="685AF1C8" w14:textId="77777777" w:rsidR="00584F6F" w:rsidRDefault="00584F6F"/>
    <w:p w14:paraId="03FA6472" w14:textId="77777777" w:rsidR="00584F6F" w:rsidRDefault="00584F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6FE8B1" wp14:editId="183E9A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CFFB1" w14:textId="77777777" w:rsidR="00584F6F" w:rsidRDefault="00584F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6FE8B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5CFFB1" w14:textId="77777777" w:rsidR="00584F6F" w:rsidRDefault="00584F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EC1446" w14:textId="77777777" w:rsidR="00584F6F" w:rsidRDefault="00584F6F"/>
    <w:p w14:paraId="76D2975F" w14:textId="77777777" w:rsidR="00584F6F" w:rsidRDefault="00584F6F"/>
    <w:p w14:paraId="0805FE78" w14:textId="77777777" w:rsidR="00584F6F" w:rsidRDefault="00584F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C875A4" wp14:editId="0955EE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DFCC" w14:textId="77777777" w:rsidR="00584F6F" w:rsidRDefault="00584F6F"/>
                          <w:p w14:paraId="102C8475" w14:textId="77777777" w:rsidR="00584F6F" w:rsidRDefault="00584F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C875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8EDFCC" w14:textId="77777777" w:rsidR="00584F6F" w:rsidRDefault="00584F6F"/>
                    <w:p w14:paraId="102C8475" w14:textId="77777777" w:rsidR="00584F6F" w:rsidRDefault="00584F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FFE4E2" w14:textId="77777777" w:rsidR="00584F6F" w:rsidRDefault="00584F6F"/>
    <w:p w14:paraId="3BFCA125" w14:textId="77777777" w:rsidR="00584F6F" w:rsidRDefault="00584F6F">
      <w:pPr>
        <w:rPr>
          <w:sz w:val="2"/>
          <w:szCs w:val="2"/>
        </w:rPr>
      </w:pPr>
    </w:p>
    <w:p w14:paraId="65BEE99F" w14:textId="77777777" w:rsidR="00584F6F" w:rsidRDefault="00584F6F"/>
    <w:p w14:paraId="68156927" w14:textId="77777777" w:rsidR="00584F6F" w:rsidRDefault="00584F6F">
      <w:pPr>
        <w:spacing w:after="0" w:line="240" w:lineRule="auto"/>
      </w:pPr>
    </w:p>
  </w:footnote>
  <w:footnote w:type="continuationSeparator" w:id="0">
    <w:p w14:paraId="026D27C8" w14:textId="77777777" w:rsidR="00584F6F" w:rsidRDefault="005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6F"/>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106034</TotalTime>
  <Pages>1</Pages>
  <Words>230</Words>
  <Characters>1316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1366</cp:revision>
  <cp:lastPrinted>2009-02-06T05:36:00Z</cp:lastPrinted>
  <dcterms:created xsi:type="dcterms:W3CDTF">2024-01-07T13:43:00Z</dcterms:created>
  <dcterms:modified xsi:type="dcterms:W3CDTF">2025-06-03T18:39:00Z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