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67B2F" w:rsidRDefault="00B67B2F" w:rsidP="00B67B2F">
      <w:pPr>
        <w:spacing w:line="270" w:lineRule="atLeast"/>
        <w:rPr>
          <w:rFonts w:ascii="Verdana" w:hAnsi="Verdana"/>
          <w:b/>
          <w:bCs/>
          <w:color w:val="000000"/>
          <w:sz w:val="18"/>
          <w:szCs w:val="18"/>
        </w:rPr>
      </w:pPr>
      <w:r>
        <w:rPr>
          <w:rFonts w:ascii="Verdana" w:hAnsi="Verdana"/>
          <w:color w:val="000000"/>
          <w:sz w:val="18"/>
          <w:szCs w:val="18"/>
          <w:shd w:val="clear" w:color="auto" w:fill="FFFFFF"/>
        </w:rPr>
        <w:t>Институт подсудности в гражданском процессуальном праве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2004</w:t>
      </w:r>
    </w:p>
    <w:p w:rsidR="00B67B2F" w:rsidRDefault="00B67B2F" w:rsidP="00B67B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Кузнецова, Елена Викторовна</w:t>
      </w:r>
    </w:p>
    <w:p w:rsidR="00B67B2F" w:rsidRDefault="00B67B2F" w:rsidP="00B67B2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67B2F" w:rsidRDefault="00B67B2F" w:rsidP="00B67B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Москва</w:t>
      </w:r>
    </w:p>
    <w:p w:rsidR="00B67B2F" w:rsidRDefault="00B67B2F" w:rsidP="00B67B2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12.00.15</w:t>
      </w:r>
    </w:p>
    <w:p w:rsidR="00B67B2F" w:rsidRDefault="00B67B2F" w:rsidP="00B67B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67B2F" w:rsidRDefault="00B67B2F" w:rsidP="00B67B2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67B2F" w:rsidRDefault="00B67B2F" w:rsidP="00B67B2F">
      <w:pPr>
        <w:spacing w:line="270" w:lineRule="atLeast"/>
        <w:rPr>
          <w:rFonts w:ascii="Verdana" w:hAnsi="Verdana"/>
          <w:color w:val="000000"/>
          <w:sz w:val="18"/>
          <w:szCs w:val="18"/>
        </w:rPr>
      </w:pPr>
      <w:r>
        <w:rPr>
          <w:rFonts w:ascii="Verdana" w:hAnsi="Verdana"/>
          <w:color w:val="000000"/>
          <w:sz w:val="18"/>
          <w:szCs w:val="18"/>
        </w:rPr>
        <w:t>188</w:t>
      </w:r>
    </w:p>
    <w:p w:rsidR="00B67B2F" w:rsidRDefault="00B67B2F" w:rsidP="00B67B2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Кузнецова, Елена Викторовна</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ГРАЖДАНСКИХ ДЕЛ КАК ИНСТИТУТ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 ЕЕ ВИДЫ.</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СОБЛЮДЕНИЕ ПРАВИЛ ПОДСУДНОСТИ КАК ПРАВОВАЯ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ПРИНЦИПА ЗАКОННОСТИ.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ОСНОВНЫЕ НАЧАЛА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УСТАНОВЛЕНИЯ ПОДСУДНОСТИ.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РОДОВОЙ И ТЕРРИТОРИАЛЬНОЙ ПОДСУДНОСТИ.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ВЛИЯНИЕ СИСТЕМЫ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НА УСТАНОВЛЕНИЕ РОДОВОЙ ПОДСУДНОСТИ.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ПОДСУДНОСТЬ ГРАЖДАНСКИХ ДЕЛ МИРОВОМУ</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ВОЗМОЖНОСТЬ ИЗМЕНЕНИЯ РОДОВОЙ И ТЕРРИТОРИАЛЬНОЙ ПОДСУДНОСТИ.</w:t>
      </w:r>
    </w:p>
    <w:p w:rsidR="00B67B2F" w:rsidRDefault="00B67B2F" w:rsidP="00B67B2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подсудности в гражданском процессуальном праве Российской Федерации"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обуславливается требованиями совершенствования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гражданских дел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Право на судебную защиту</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Всеобщей декларацией прав человека, а также законодательством многих стран. Согласно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каждый имеет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Это право влечет за собой</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общества предоставлять своим гражданам реальные, эффективные и недискриминационные возможности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В соответствии с ч. 1 ст. 47 Конституции РФ никто не может быть лишен права на рассмотрение его дела в том суде и тем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к подсудности которых оно отнесено законом.</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положения приобретает исключительно важное значение четкость в регулировании правил подсудности гражданских дел и их строгое соблюдение судами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Таким образом, соблюдение правил подсудности дел возведено в ранг Конституционного положения: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 из основных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правильное и своевременное рассмотрение и разрешение гражданских дел. Эта задача может быть выполнена благодаря четкой организации деятельности судов при условии существования действенных и эффективных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том числе, касающихся правил подсудности.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институт подсудности известен</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со времен русского дореволюционного судопроизводства, многие проблемы, связанные с обновлением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а соответственно, и с применением правил подсудности, остаются актуальными.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Неполнота и противоречивость правовых норм, регулирующих одно из условий реализации права на судебную защиту - вопросы подсудности, а в отдельных случаях и отсутствие правового регулирования, на практике создают препятствия на пути применения правовых средств реализации данного права.</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гражданского процессуального законодательства должно проводиться с учетом прошлого опыта, опираться на правильную оценку имеющихся проблем, быть адаптировано к изменившимся условиям политической, экономической и общественной жизни. Нельзя не отметить, что гражданско-процессуальный закон в современных условиях стремиться соответствовать также тем стандартам, которые приняты в Европейском сообществе.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входит в единую семью процессуального права (наряду с давно сложившимися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правом, уголовным процессуальным правом, а также с формирующимся</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процессуальным правом, регламентирующим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отрасли которой объединяет то, что они регулируют осуществление правосудия1. Налицо тесная связь гражданского процессуального права с материально-правовыми отраслями права, в частности, с</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правом, гражданским, трудовым, семейным. Обновление этих отраслей права зачастую способствует изменению, трансформации и гражданского процессуального права.</w:t>
      </w:r>
      <w:r>
        <w:rPr>
          <w:rStyle w:val="WW8Num4z0"/>
          <w:rFonts w:ascii="Verdana" w:hAnsi="Verdana"/>
          <w:color w:val="4682B4"/>
          <w:sz w:val="18"/>
          <w:szCs w:val="18"/>
        </w:rPr>
        <w:t>Судопроизводственные</w:t>
      </w:r>
      <w:r>
        <w:rPr>
          <w:rStyle w:val="WW8Num3z0"/>
          <w:rFonts w:ascii="Verdana" w:hAnsi="Verdana"/>
          <w:color w:val="000000"/>
          <w:sz w:val="18"/>
          <w:szCs w:val="18"/>
        </w:rPr>
        <w:t> </w:t>
      </w:r>
      <w:r>
        <w:rPr>
          <w:rFonts w:ascii="Verdana" w:hAnsi="Verdana"/>
          <w:color w:val="000000"/>
          <w:sz w:val="18"/>
          <w:szCs w:val="18"/>
        </w:rPr>
        <w:t>процессы как бы "выстраиваются" вслед и рядом с соответствующей отраслью материального законодательства2.</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процессе. - М.: Норма, 2000, С. 11</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Проблемы развития процессуального права//Судебная реформа в России. М., 2001.С. 14.</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диссертационного исследования является новой в связи с изменением нормативной базы, и, в частности, в связи с принятием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Проблемам, связанным с правильным определением подсудности гражданских дел уделяется достаточно много внимания со стороны практикующих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области процессуального права, однако глубоких научных исследований указанной проблемы в достаточной степени не проводилось.</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Незначительное число исследований проблемы правильного определения подсудности, проводившихся ранее, безусловно, полезно и в настоящее время. Однако современное российское гражданское процессуальное законодательство и практика его применения делают проблему чрезвычайно актуальной, тем более что многие положения современного процессуального права России неоднозначно освещаются в юридической литературе и оцениваются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может показаться полезной и оригинальной, так как автор преследовал цель изучить, обобщить и проанализировать, не только новейшее законодательство, но и осветить некоторые аспекты исторического развития института подсудности, а также отразить некоторые аспекты использования данного института в мировой практике, с тем, чтобы наметить пути дальнейшего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вопросов подсудности в отечественном праве.</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Вышеуказанные обстоятельства определили актуальность и выбор темы.</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и степень научной разработанности темы.</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отечественной процессуальной науки освещены в трудах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В.В. Витрянского, М.А. Гурвича,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П.Ф. Елисейкина, В.М. Жуйкова, С.А. Ивановой,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Н.И. Клейн, А.Ф. Клейнмана, Н.М.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П.В. Крашенинникова, Л.Ф. Лесницкой, Т.Н.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Л.А. Новоселовой, Ю.К. Осипова, Г.Л.Осокиной, 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Fonts w:ascii="Verdana" w:hAnsi="Verdana"/>
          <w:color w:val="000000"/>
          <w:sz w:val="18"/>
          <w:szCs w:val="18"/>
        </w:rPr>
        <w:t>, В.К. Пучинского, И.В. Решетниковой, А.К.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В.Л. Слесарева, B.C. Тадевосяна, В.Ф.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М.К. Треушникова, П.Я. Трубникова,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Д.А. Фурсова,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М.К. Юкова, В.В. Яркова и др.</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Основополагающие идеи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и судопроизводстве, представляющие непреходящий исследовательский интерес, изложены в посвященных гражданскому процессу работах русских юристов XIX -начала XX веков: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Ю.С. Гамбарова, А.Х. Гольмстена, В.М.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В.Л. Исаченко, К.И. Малышева,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А.К. Рихтера, В.А. Рязановского,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Т.М. Яблочкова.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аспекты проблемы реализации права на судебную защиту исследовались в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 Т. Боннера,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В.В. Ершова, В.М. Жуйкова,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Ю.К. Осипова, В.Ф. Тараненко,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Style w:val="WW8Num3z0"/>
          <w:rFonts w:ascii="Verdana" w:hAnsi="Verdana"/>
          <w:color w:val="000000"/>
          <w:sz w:val="18"/>
          <w:szCs w:val="18"/>
        </w:rPr>
        <w:t> </w:t>
      </w:r>
      <w:r>
        <w:rPr>
          <w:rFonts w:ascii="Verdana" w:hAnsi="Verdana"/>
          <w:color w:val="000000"/>
          <w:sz w:val="18"/>
          <w:szCs w:val="18"/>
        </w:rPr>
        <w:t>и других.</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Научные труды названных выше авторов послужили фундаментом для написания данного диссертационного исследования.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при написании диссертации использовались работы ученых в области трудового права -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С.П. Маврина, В.И. Миронова, С.В.</w:t>
      </w:r>
      <w:r>
        <w:rPr>
          <w:rStyle w:val="WW8Num3z0"/>
          <w:rFonts w:ascii="Verdana" w:hAnsi="Verdana"/>
          <w:color w:val="000000"/>
          <w:sz w:val="18"/>
          <w:szCs w:val="18"/>
        </w:rPr>
        <w:t> </w:t>
      </w:r>
      <w:r>
        <w:rPr>
          <w:rStyle w:val="WW8Num4z0"/>
          <w:rFonts w:ascii="Verdana" w:hAnsi="Verdana"/>
          <w:color w:val="4682B4"/>
          <w:sz w:val="18"/>
          <w:szCs w:val="18"/>
        </w:rPr>
        <w:t>Передерина</w:t>
      </w:r>
      <w:r>
        <w:rPr>
          <w:rFonts w:ascii="Verdana" w:hAnsi="Verdana"/>
          <w:color w:val="000000"/>
          <w:sz w:val="18"/>
          <w:szCs w:val="18"/>
        </w:rPr>
        <w:t>, В.Н. Скобелкина, административного права - Л.А.</w:t>
      </w:r>
      <w:r>
        <w:rPr>
          <w:rStyle w:val="WW8Num3z0"/>
          <w:rFonts w:ascii="Verdana" w:hAnsi="Verdana"/>
          <w:color w:val="000000"/>
          <w:sz w:val="18"/>
          <w:szCs w:val="18"/>
        </w:rPr>
        <w:t> </w:t>
      </w:r>
      <w:r>
        <w:rPr>
          <w:rStyle w:val="WW8Num4z0"/>
          <w:rFonts w:ascii="Verdana" w:hAnsi="Verdana"/>
          <w:color w:val="4682B4"/>
          <w:sz w:val="18"/>
          <w:szCs w:val="18"/>
        </w:rPr>
        <w:t>Николаевой</w:t>
      </w:r>
      <w:r>
        <w:rPr>
          <w:rFonts w:ascii="Verdana" w:hAnsi="Verdana"/>
          <w:color w:val="000000"/>
          <w:sz w:val="18"/>
          <w:szCs w:val="18"/>
        </w:rPr>
        <w:t>, Н.Ю. Хаманевой, Ю.А. Тихомирова и некоторых других.</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рассматриваемая тема на сегодняшний день пока не нашла должного отражения в современной юридической литературе. Она и не могла получить такового по объективным причинам: сравнительно недавно воссоздана в России мировая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которая в настоящий момент проходит этап становления, испытывают на себе противоречия времени идеи создания специализированных судов.</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состоит в том, чтобы на основе комплексного исследования института подсудности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на основе оценки законодательства с точки зрения соответствия норм подсудности основным целям и задачам гражданского судопроизводства, определить значение правил подсудности как</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принципа законности в современном российском процессуальном праве, выявить 9 возможности наиболее эффективного использования данного правового института и перспектив его дальнейшего развития, а также выработать рекомендации по совершенствованию правового регулирования правил подсудности.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диссертант ставит перед собой следующие задачи: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 гражданского процессуального права и правовую природу подсудности как института гражданского процессуального права: дать ее понятие, раскрыть содержание виды существующих видов подсудности;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становление и развитие института подсудности в процессуальном праве; охарактеризовать существующую систему судов общей юрисдикции и выявить ее влияние на установление правил подсудности;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основополагающие начала законодательного установления подсудности; рассмотреть проблемы правового регулирования вопросов подсудности мировым</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в соответствии с ныне действующим российским законодательством;</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гражданского процессуального законодательства.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регулируемые нормами гражданского процессуального права общественные отношения, складывающиеся в процессе разрешения вопросов подсудности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судами общей юрисдикции Российской Федерации.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институт</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а также особенности гражданско-процессуального регулирования отношений в сфере применения правил подсудности.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Научное исследование проведено с использованием как общих, так и частно-научных методов познания государственно-правовых явлений: исторического, диалектического, системно-структурного, сравнительно-правового.</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как для иллюстрации выводов, так и в целях постановки вариантов решения проблем были изучены и проанализированы материалы судебной практики.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были использованы современные концепции общей теории государства и права, лексикологии, а также к исследованию привлекались материалы и источники из иных сфер обществоведения, в частности философии.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выводы и рекомендации также основывались на ряде работ юристов-практиков, посвященных отдельным аспектам данной проблемы, опубликованных в специальных периодических изданиях.</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Всеобщая Декларация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РФ, ГПК РФ, АПК РФ, </w:t>
      </w:r>
      <w:r>
        <w:rPr>
          <w:rFonts w:ascii="Verdana" w:hAnsi="Verdana"/>
          <w:color w:val="000000"/>
          <w:sz w:val="18"/>
          <w:szCs w:val="18"/>
        </w:rPr>
        <w:lastRenderedPageBreak/>
        <w:t>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судебной системе Российской Федерации", Федеральный конституционный закон "О Правительстве Российской Федерации", Федеральный конституционный закон "О военных судах Российской Федерации", Федеральные законы "О защите прав потребителей", "О праве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свободу передвижения, выбор места пребывания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пределах Российской Федерации",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Российской Федерации",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 Семейный кодексРоссийской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Российской Федерации и др.</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Представленные автором идеи и положения являются результатом позитивной и критической оценки существующих правовых норм о подсудности.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сбора фактической информации использовались методы анализа документов и обобщения материалов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автором проведено комплексное исследование проблем, возникающих при определении подсудности гражданских дел. Настоящая работа является первым монографическим исследованием института подсудности на диссертационном уровне.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после вступления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Российской Федерации в силу, вносятся рекомендации в области совершенствования гражданско-процессуальных норм, формирующих институт подсудности. В работе уточняется понятие подсудности, ее соотношение с</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Fonts w:ascii="Verdana" w:hAnsi="Verdana"/>
          <w:color w:val="000000"/>
          <w:sz w:val="18"/>
          <w:szCs w:val="18"/>
        </w:rPr>
        <w:t>, предпринята попытка сформулировать основные положения законодательного установления подсудности.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научные результаты, полученные соискателем, и их научная новизна усматриваются в постановке и теоретическом осмыслении важных правовых проблем развития гражданского процессуального права, которые ранее не получили достаточного освещения. Указанные вопросы могут стать предметом будущих научных исследований. Результаты анализа правоприменительной практики могут служить основанием для пересмотра некоторых положений науки гражданского процессуального права, не отвечающих современному состоянию развития законодательства и практики его применения.</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Понятие подсудности гражданскю^ел определяется не только кругом дел, отнесенных законом к рассмотрению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того или иного суда общей юрисдикции, но объемом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конкретного суда рассмотреть и разрешить дело, а также</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сторон подчиниться деятельности суда, принявшего дело к своему производству. В противном случае при определении подсудности ее содержание в полном объеме раскрыто быть не может.</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Существенным признаком подсудности является разграничение компетенции между судами первой инстанции по рассмотрению и разрешению конкретного гражданского дела. Поэтому недопустимо использование термина "подсудность", в том числе и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относительно компетенции судов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инстанций.</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Исходя из положения,</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ч. 1 ст. 47 Конституции Российской Федерации, нарушение правил подсудности должно рассматриваться как безусловное основание для признания состоявшегося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судебного постановления незаконным.</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установления правил подсудности и их практическое применение должны базироваться на ряде основных положений, к которым диссертант относит:</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Доступность судебной защиты и приоритет интересов наиболее незащищенной, слабой стороны;</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Разумная специализация, имеющая четкую организационно-правовую основу;</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Значимость дела и соответствие целям правосудия;</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Невозможность изменения родовой подсудности дел, субъектами гражданского судопроизводства;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Учет места нахождения большинства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делу или объекта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Реализуя указанные основные положения необходимо, в частности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исходя из положений ч. 3 ст. 128 Конституции РФ, подсудность дел</w:t>
      </w:r>
      <w:r>
        <w:rPr>
          <w:rStyle w:val="WW8Num3z0"/>
          <w:rFonts w:ascii="Verdana" w:hAnsi="Verdana"/>
          <w:color w:val="000000"/>
          <w:sz w:val="18"/>
          <w:szCs w:val="18"/>
        </w:rPr>
        <w:t> </w:t>
      </w:r>
      <w:r>
        <w:rPr>
          <w:rStyle w:val="WW8Num4z0"/>
          <w:rFonts w:ascii="Verdana" w:hAnsi="Verdana"/>
          <w:color w:val="4682B4"/>
          <w:sz w:val="18"/>
          <w:szCs w:val="18"/>
        </w:rPr>
        <w:t>Верховному</w:t>
      </w:r>
      <w:r>
        <w:rPr>
          <w:rStyle w:val="WW8Num3z0"/>
          <w:rFonts w:ascii="Verdana" w:hAnsi="Verdana"/>
          <w:color w:val="000000"/>
          <w:sz w:val="18"/>
          <w:szCs w:val="18"/>
        </w:rPr>
        <w:t> </w:t>
      </w:r>
      <w:r>
        <w:rPr>
          <w:rFonts w:ascii="Verdana" w:hAnsi="Verdana"/>
          <w:color w:val="000000"/>
          <w:sz w:val="18"/>
          <w:szCs w:val="18"/>
        </w:rPr>
        <w:t>Суду РФ определять конституционным законом. В этой связи целесообразно на уровне федерального конституционного закона установить, что</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рассматривает в качестве суда первой инстанции дела,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Президента Российской Федерации и Правительства Российской Федерации, а также иные гражданские дела, имеющие важное государственное или международное значение.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исключить из подсудности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все индивидуальные трудовые споры с передачей их в подсудность районных судов, с организацией в рамках последних отдельных сессий по рассмотрению трудовых споров, с последующим созданием на их базе специализированных трудовых судов, действующих в рамках судов общей юрисдикции.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связи с образованием специализированных судов со своей особой</w:t>
      </w:r>
      <w:r>
        <w:rPr>
          <w:rStyle w:val="WW8Num3z0"/>
          <w:rFonts w:ascii="Verdana" w:hAnsi="Verdana"/>
          <w:color w:val="000000"/>
          <w:sz w:val="18"/>
          <w:szCs w:val="18"/>
        </w:rPr>
        <w:t> </w:t>
      </w:r>
      <w:r>
        <w:rPr>
          <w:rStyle w:val="WW8Num4z0"/>
          <w:rFonts w:ascii="Verdana" w:hAnsi="Verdana"/>
          <w:color w:val="4682B4"/>
          <w:sz w:val="18"/>
          <w:szCs w:val="18"/>
        </w:rPr>
        <w:t>подсудностью</w:t>
      </w:r>
      <w:r>
        <w:rPr>
          <w:rStyle w:val="WW8Num3z0"/>
          <w:rFonts w:ascii="Verdana" w:hAnsi="Verdana"/>
          <w:color w:val="000000"/>
          <w:sz w:val="18"/>
          <w:szCs w:val="18"/>
        </w:rPr>
        <w:t> </w:t>
      </w:r>
      <w:r>
        <w:rPr>
          <w:rFonts w:ascii="Verdana" w:hAnsi="Verdana"/>
          <w:color w:val="000000"/>
          <w:sz w:val="18"/>
          <w:szCs w:val="18"/>
        </w:rPr>
        <w:t>гражданских дел, предлагается различать предметную компетенцию (подсудность) как подвид родовой подсудности.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термин "мировой суд", вместо существующего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что позволит решить проблему замены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на время их отпуска, болезни и в иных случаях временной невозможности выполнения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оно содержит анализ нормативно-правовых актов, устанавливающих правила подсудности, а также анализ и обобщение судебной практики. На этой основе сформулированы теоретические выводы и практические предложения, которые могут способствовать совершенствованию законодательства и правоприменительной практики.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применены при чтении лекционных и специальных курсов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в высших учебных заведениях юридического профиля.</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права и процесса юридического факультета Академии труда и социальных отношений.</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Рабочие гипотезы, основные теоретические положения, выводы и рекомендации диссертационного исследования получили свое отражение в опубликованных диссертантом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отдельных положений диссертации изложено в опубликованных работах, а также в докладах и выступлениях на научно-практических конференциях: "Молодежь и наука XXI века", проводимой Комитетом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молодежи Смоленской области (Смоленск, 2002 г.), "Актуальные аспекты права на современном этапе развития общества" и "Актуальные проблемы правовой культуры", проводимые Смоленским гуманитарным университетом (Смоленск, 2002г. и 2003 г.).</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высказанные в опубликованных работах, могут явиться базой для других исследований, обсуждения и критики. Результаты исследования нашли применение в учебном процессе юридического факультета Смоленского гуманитарного университета.</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определяется целями и задачами исследования и включает в себя введение, две главы, включающие шесть параграфов, заключение и библиографический список.</w:t>
      </w:r>
    </w:p>
    <w:p w:rsidR="00B67B2F" w:rsidRDefault="00B67B2F" w:rsidP="00B67B2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Кузнецова, Елена Викторовна</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в работе позволяет сформулировать ряд выводов, а также внести предложения по совершенствованию законодательства и практики его применения по вопросам</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гражданских дел. ft Судебная власть - исторически сложившийся институт российского права, независимая и самостоятельная социальная сила, организованная для восстановления нарушенной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справедливости в обществе, располагающая для этого широким спектром государственно-властных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определенных путем закрепления в законе компетенции соответствующих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качественно новые отношения личности, власти, собственности объективно предполагают кардинальные изменения в сфере</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верно отмечено авторами Концепции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неудачный процесс большее зло, нежели</w:t>
      </w:r>
      <w:r>
        <w:rPr>
          <w:rStyle w:val="WW8Num3z0"/>
          <w:rFonts w:ascii="Verdana" w:hAnsi="Verdana"/>
          <w:color w:val="000000"/>
          <w:sz w:val="18"/>
          <w:szCs w:val="18"/>
        </w:rPr>
        <w:t> </w:t>
      </w:r>
      <w:r>
        <w:rPr>
          <w:rStyle w:val="WW8Num4z0"/>
          <w:rFonts w:ascii="Verdana" w:hAnsi="Verdana"/>
          <w:color w:val="4682B4"/>
          <w:sz w:val="18"/>
          <w:szCs w:val="18"/>
        </w:rPr>
        <w:t>злонамеренное</w:t>
      </w:r>
      <w:r>
        <w:rPr>
          <w:rStyle w:val="WW8Num3z0"/>
          <w:rFonts w:ascii="Verdana" w:hAnsi="Verdana"/>
          <w:color w:val="000000"/>
          <w:sz w:val="18"/>
          <w:szCs w:val="18"/>
        </w:rPr>
        <w:t> </w:t>
      </w:r>
      <w:r>
        <w:rPr>
          <w:rFonts w:ascii="Verdana" w:hAnsi="Verdana"/>
          <w:color w:val="000000"/>
          <w:sz w:val="18"/>
          <w:szCs w:val="18"/>
        </w:rPr>
        <w:t>материальное право. Процесс может играть сдерживающую и стимулирующую роль в реализации материально-правовых норм1.</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судебной системы Российской Федерации характерны множественность и многозвенность.</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Множественность или плюрализм судебных систем проявляется в том, что наряду с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действуют суды специальной юрисдикции. Обращение в эти органы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допустимо лишь в</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Концепция судебной реформы в Российской Федерации. М. 1992. С. 105 случаях, прямо предусмотренных нормативными актами.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многозвенной судебной системе действуют, как правило, суды низшего звена, суды среднего звена и высший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 Верховный Суд.</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Множественность и многозвенность судебной системы создают сложную проблему судебной компетенции. Но если понятие множественности связано с понятием</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то понятие подсудности позволяет решить проблему выбора</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звена судебной системы, причем для рассмотрения и разрешения дела по существу.</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Неправильный выбор надлежащего суда (звена) сам по себе не означает утрату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Однако, процедура вторичного обращения в</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суд требует дополнительного времени, а порой и расходов.</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подобный выбор (возбуждая дело) будущий субъект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стремиться к тому, что бы суд по существу заявленных требований вынес решение, поскольку по средством именно этого акта осуществляется защита,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права. Таким образом, основным и решающим субъектом гражданского</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является суд первой инстанции, выполняющий главную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функцию - разрешение дела по существу.</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суда, как носителя полномочий по разрешению гражданских дел, определяет институт подсудности. Данный институт характеризуется двумя важнейшими признаками, присущими для любого правового института. Первый признак — это наличие гражданских процессуальных норм, регулирующих</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подведомственных судам гражданских дел к ведению конкретного суда судебной системы для рассмотрения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Второй признак заключается в наличии обособленного объекта регулирования. Это общественные отношения, связанные выбором суда для рассмотрения и разрешения гражданского дела по первой инстанции.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представляет собой совокупность норм, которая обеспечивает относительно законченное регулирование таких сторон процессуальных отношений, которые связаны с проблемой выбора суда общей юрисдикции для рассмотрения и разрешения дела по существу.</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Подсудность как институт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имеет внешнее обособленное закрепление в системе гражданского процессуального законодательства. В законодательстве практически обнаруживается достаточно четкий "водораздел" между нормами, составляющими данный институт, и другими нормами отрасли права1.</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применительно к институту подсудности общие нормы не сформулированы, здесь, как верно отмечалось в литературе "нормативные обобщения", касающиеся понятия подсудности, как бы "растворены" во всей совокупности однородных, однопорядковых норм, связанных устойчивыми и типовыми связями, регулирующими механизм распределения дел для рассмотрения по первой инстанции.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дан взгляд автора на понятие подсудности. Подсудность необходимо рассматривать не только как относимость дел к рассмотрению того или иного суда общей юрисдикции, но и как объем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конкретного суда, направленных на рассмотрение и разрешение дела по</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Эта мысль применительно к отраслям права была высказана А.В.</w:t>
      </w:r>
      <w:r>
        <w:rPr>
          <w:rStyle w:val="WW8Num3z0"/>
          <w:rFonts w:ascii="Verdana" w:hAnsi="Verdana"/>
          <w:color w:val="000000"/>
          <w:sz w:val="18"/>
          <w:szCs w:val="18"/>
        </w:rPr>
        <w:t> </w:t>
      </w:r>
      <w:r>
        <w:rPr>
          <w:rStyle w:val="WW8Num4z0"/>
          <w:rFonts w:ascii="Verdana" w:hAnsi="Verdana"/>
          <w:color w:val="4682B4"/>
          <w:sz w:val="18"/>
          <w:szCs w:val="18"/>
        </w:rPr>
        <w:t>Мицкевичем</w:t>
      </w:r>
      <w:r>
        <w:rPr>
          <w:rStyle w:val="WW8Num3z0"/>
          <w:rFonts w:ascii="Verdana" w:hAnsi="Verdana"/>
          <w:color w:val="000000"/>
          <w:sz w:val="18"/>
          <w:szCs w:val="18"/>
        </w:rPr>
        <w:t> </w:t>
      </w:r>
      <w:r>
        <w:rPr>
          <w:rFonts w:ascii="Verdana" w:hAnsi="Verdana"/>
          <w:color w:val="000000"/>
          <w:sz w:val="18"/>
          <w:szCs w:val="18"/>
        </w:rPr>
        <w:t>(см. Мицкевич А.В. Соотношение системы советского права с системой советского законодательства // Учен. зап. ВНИИСЗ. Вып.11. М., 1967.С.15) существу, а также как</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сторон подчиниться деятельности суда, принявшего дело к своему производству.</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Деление подсудности на виды также способствует достижению главной цели гражданского процесса - обеспечению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Неразрывно связан с понятием подсудности и характеризует сущность данного института такой принцип гражданского процессуального права как принцип законности. Установление правил подсудности только законом — ее существенный признак.</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 ходе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должна быть учтена система критериев установления подсудности. В следствие этого, на</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уровне предлагается разработать подобную систему основных положений, позволяющих упорядочить решение вопроса о разграничении подсудности. Существование подобной системы служит проявлением конкретизации и соблюдения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 процессуальное право - часть единой системы российского права, оно связано с другими его отраслями. Эта связь, в частности, проявляется в том, что гражданское процессуальное право служит формой</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гражданских и иных обязанностей, формой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когда содержащиеся в нормах материального права</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не исполняются обязанными лицами добровольно. Характер</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интересов, служащих предметом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влияет на форму их защиты; материально-правовые связи отражаются на многих институтах гражданского процессуального права, в том числе и на содержании правил подсудности.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реформирования системы права выявляется отставание гражданского процесса, несоответствие его современным условиям, что тормозит реализацию новых положений частного права.</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Стала очевидной давно назревшая необходимость внесения в гражданское процессуальное законодательство ряда изменений, которые должны быть направлены на совершенствование судебной системы. Однако, такие изменения должны вносится "не ради самого совершенствования, а для того, чтобы в большей степени обеспечить защиту интересов сторон, повысить эффективность деятельности суда"1.</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 представленной работе приходит к выводу о том, что новые приоритеты обуславливают новые задачи перед устройством и организацией правосудия, неизбежно ставящиеся логикой развития общества.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Образование определенного суда означает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его полным объемом прав и обязанностей, осуществляемых судом в каждом конкретном случае в зависимости от конкретных обстоятельств.</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Изменения должны затрагивать институт подсудности гражданских дел, более четко, детально определив и регламентировав процедуру, передачи дела из одного суда в другой.</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Гражданский процесс - сложная по своему содержанию деятельность. Она складывается из действий суда общей юрисдикции и других лиц, в той или иной мере принимающих участие в разрешении дел, отнесенных к компетенции системы судов общей юрисдикции. Из процесса нельзя выбросить ни одного действия; гражданский процесс - это все производство</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Интервью журналу "Законодательство". - Законодательство. 2000, № 7, С. 3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Все действия процесса связаны между собой, взаимно обусловлены и представляют органическое единство.</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все вышеизложенное, предлагается следующее: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п. 5 ст. 380, исключив из него слово ". подсудности" и изложив данную статью в следующей редакции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жалоба или представление прокурора возвращается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без рассмотрения по существу в течение десяти дней со дня их поступления в суд</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в случае, если:</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или представление не отвечает требованиям, предусмотренным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378 настоящего Кодекса; жалоба или представление поданы лицом, не имеющим права на обращение в суд надзорной инстанции; пропущен срок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судебного постановления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до принятия жалобы или представления к рассмотрению по существу поступила просьба об их возвращении или отзыве; жалоба или представление подано с нарушением правил, установленных статьей 377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необходимо обратить внимание на то, что согласно ст. 23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отнесение к компетенции мирового суда "иных дел" возможно только на основании Федерального закона, тогда как в соответствии с п. 2 ст. 28</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это допускается также на основании законов субъектов Российской Федерации. Подобная</w:t>
      </w:r>
      <w:r>
        <w:rPr>
          <w:rStyle w:val="WW8Num3z0"/>
          <w:rFonts w:ascii="Verdana" w:hAnsi="Verdana"/>
          <w:color w:val="000000"/>
          <w:sz w:val="18"/>
          <w:szCs w:val="18"/>
        </w:rPr>
        <w:t> </w:t>
      </w:r>
      <w:r>
        <w:rPr>
          <w:rStyle w:val="WW8Num4z0"/>
          <w:rFonts w:ascii="Verdana" w:hAnsi="Verdana"/>
          <w:color w:val="4682B4"/>
          <w:sz w:val="18"/>
          <w:szCs w:val="18"/>
        </w:rPr>
        <w:t>коллизия</w:t>
      </w:r>
      <w:r>
        <w:rPr>
          <w:rFonts w:ascii="Verdana" w:hAnsi="Verdana"/>
          <w:color w:val="000000"/>
          <w:sz w:val="18"/>
          <w:szCs w:val="18"/>
        </w:rPr>
        <w:t>должна разрешаться с учетом конституционных принципов разграничения предметов ведения между Российской Федерацией и ее субъектами.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подсудности гражданских дел - вопрос процессуального права. Определение подсудности гражданских дел - вопрос процессуального права. Согласно ст. 71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гражданское процессуальное законодательство относится к</w:t>
      </w:r>
      <w:r>
        <w:rPr>
          <w:rStyle w:val="WW8Num3z0"/>
          <w:rFonts w:ascii="Verdana" w:hAnsi="Verdana"/>
          <w:color w:val="000000"/>
          <w:sz w:val="18"/>
          <w:szCs w:val="18"/>
        </w:rPr>
        <w:t> </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ведению Российской Федерации. Поэтому подсудность гражданских дел судам общей юрисдикции должна определяться только Федеральным законом.</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перечне процессуальных нарушений,</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безусловную отмену решения (ч.2 ст. 364 ГПК), необходимо указать на нарушение судом правил подсудности. В противном случае не исключено принятие противоречивых решений по одному и тому же делу. 4.2 ст. 362 предлагается изложить в следующей редакции: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суда первой инстанции подлежит отмене независимо от доводов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представления в случае, если: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дело рассмотрено не тем судом, к подсудности которого оно отнесено законом;</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дело рассмотрено судом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составе;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дело рассмотрено судом в отсутствие кого-либо из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не извещенных о времени имеете судебного заседания;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рассмотрении дела были нарушены правила о языке, на котором ведется</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производство;</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суд разрешил вопрос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не привлеченных к участию в деле;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решение суда не подписано судьей или кем-либо из</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либо решение суда подписано не тем судьей или не теми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которые указаны в решении суда;</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решение суда принято не теми судьями, которые входили в состав суда, рассматривавшего дело;</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деле отсутствует протокол судебного заседания;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 принятии решения суда были нарушены правила о</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совещания судей"</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норму, в соответствии с которой суд</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в случае обнаружения нарушения правил территориальной подсудности мировым судьей должен</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принятое им решение и вынести новое, если при этом</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мирового судьи, которому дело</w:t>
      </w:r>
      <w:r>
        <w:rPr>
          <w:rStyle w:val="WW8Num3z0"/>
          <w:rFonts w:ascii="Verdana" w:hAnsi="Verdana"/>
          <w:color w:val="000000"/>
          <w:sz w:val="18"/>
          <w:szCs w:val="18"/>
        </w:rPr>
        <w:t> </w:t>
      </w:r>
      <w:r>
        <w:rPr>
          <w:rStyle w:val="WW8Num4z0"/>
          <w:rFonts w:ascii="Verdana" w:hAnsi="Verdana"/>
          <w:color w:val="4682B4"/>
          <w:sz w:val="18"/>
          <w:szCs w:val="18"/>
        </w:rPr>
        <w:t>подсудно</w:t>
      </w:r>
      <w:r>
        <w:rPr>
          <w:rStyle w:val="WW8Num3z0"/>
          <w:rFonts w:ascii="Verdana" w:hAnsi="Verdana"/>
          <w:color w:val="000000"/>
          <w:sz w:val="18"/>
          <w:szCs w:val="18"/>
        </w:rPr>
        <w:t> </w:t>
      </w:r>
      <w:r>
        <w:rPr>
          <w:rFonts w:ascii="Verdana" w:hAnsi="Verdana"/>
          <w:color w:val="000000"/>
          <w:sz w:val="18"/>
          <w:szCs w:val="18"/>
        </w:rPr>
        <w:t>в соответствии с законом,</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юрисдикцию данного районного суда (пока не введено понятие мирового суда).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Подобное положение будет соответствовать интересам правосудия и с точки зрения правильного (</w:t>
      </w:r>
      <w:r>
        <w:rPr>
          <w:rStyle w:val="WW8Num4z0"/>
          <w:rFonts w:ascii="Verdana" w:hAnsi="Verdana"/>
          <w:color w:val="4682B4"/>
          <w:sz w:val="18"/>
          <w:szCs w:val="18"/>
        </w:rPr>
        <w:t>законного</w:t>
      </w:r>
      <w:r>
        <w:rPr>
          <w:rFonts w:ascii="Verdana" w:hAnsi="Verdana"/>
          <w:color w:val="000000"/>
          <w:sz w:val="18"/>
          <w:szCs w:val="18"/>
        </w:rPr>
        <w:t>) и с точки зрения своевременного рассмотрения и разрешения дела.</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же нарушение норм подсудности связано с родовыми признаками, то в данном случае необходимо пойти по пути, продиктованному судебной практикой1, а, следовательно, законодательно закрепить за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обязанность отменить решение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 передать дело на новое рассмотрение по подсудности, тем самым избежав возможность произвольного изменения правил подсудности кого-либо из субъектов гражданского процесса, в том числе и самого суда.</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1БВС РФ. 2003. №3. С.21-22.</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Приоритетным для суда апелляционной инстанции является требование законности судебного решения.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Часть 3 ст. 19 Федерального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 судебной системе Российской Федерации" предлагается изложить в следующей редакции: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Российской Федерации в пределах своей компетенции рассматривает дела в качестве суда второй инстанции, в порядке надзора и по вновь открывшимся обстоятельствам; а в случаях , предусмотренных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 - также в качестве суда первой инстанции."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уровне федерального конституционного закона целесообразно установить, что Верховный Суд Российской Федерации рассматривает в качестве суда первой инстанции дела, прямо предусмотренные федеральным конституционным законом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Президента Российской Федерации и Правительства Российской Федерации), а также иные гражданские дела, имеющие важное государственное или международное значение.</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определить подсудность дел</w:t>
      </w:r>
      <w:r>
        <w:rPr>
          <w:rStyle w:val="WW8Num3z0"/>
          <w:rFonts w:ascii="Verdana" w:hAnsi="Verdana"/>
          <w:color w:val="000000"/>
          <w:sz w:val="18"/>
          <w:szCs w:val="18"/>
        </w:rPr>
        <w:t> </w:t>
      </w:r>
      <w:r>
        <w:rPr>
          <w:rStyle w:val="WW8Num4z0"/>
          <w:rFonts w:ascii="Verdana" w:hAnsi="Verdana"/>
          <w:color w:val="4682B4"/>
          <w:sz w:val="18"/>
          <w:szCs w:val="18"/>
        </w:rPr>
        <w:t>верховному</w:t>
      </w:r>
      <w:r>
        <w:rPr>
          <w:rStyle w:val="WW8Num3z0"/>
          <w:rFonts w:ascii="Verdana" w:hAnsi="Verdana"/>
          <w:color w:val="000000"/>
          <w:sz w:val="18"/>
          <w:szCs w:val="18"/>
        </w:rPr>
        <w:t> </w:t>
      </w:r>
      <w:r>
        <w:rPr>
          <w:rFonts w:ascii="Verdana" w:hAnsi="Verdana"/>
          <w:color w:val="000000"/>
          <w:sz w:val="18"/>
          <w:szCs w:val="18"/>
        </w:rPr>
        <w:t>суду республики, краевому, областному суду, суду города федерального значения, суду автономной области и суду автономного округа исчерпывающим образом в Федеральном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"О судах общей юрисдикции", проект которого внесен в Государственную Думу.</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все индивидуальные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предлагается передать в юрисдикцию районного (городского) суда, исключив их из подсудности мировых судей. С учетом специфики рассмотрения и разрешения дел, вытекающих из трудовых правоотношений, предусмотреть создание специализированных составов в судах общей юрисдикции. Территориальную и родовую подсудность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предлагается определить с учетом одной из задач трудового судопроизводства: обеспечение доступности правосудия в сфере наемного труда, социального обеспечения, занятости. Территориальная подсудность трудовых дел может быть как альтернативной - по выбору</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(работника), так и исключительной, также возможно предусмотреть</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подсудность, например между сторонами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возникающего между выборными профсоюзными органами (их объединениями) и коллективом работодателей (объединений работодателей).</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федеральном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необходимо решить вопрос о замещении мирового судьи в случае его отсутствия по тем или иным причинам, а также о перераспределении дел для выравнивания нагрузки судей. В связи с чем отстаивается точка зрения о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термина "мировой суд", вместо существующего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Данный вопрос является не просто вопросом названия и терминологической точности, но и вопросом существа, который связан с правилами изменения территориальной подсудности. Процесс создания органов судебной власти субъектов Российской Федерации является в настоящее время незавершенным и требует учреждения судов вышестоящих</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(апелляционных), что в сою очередь позволит освободить федеральные районные суды от несвойственных им функций рассмотрения дела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порядке. Мировой суд смог бы выполнять две достаточно важные функции: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второй инстанции, при котором бы единоличное разбирательство у участкового мирового судьи сменялось бы</w:t>
      </w:r>
      <w:r>
        <w:rPr>
          <w:rStyle w:val="WW8Num3z0"/>
          <w:rFonts w:ascii="Verdana" w:hAnsi="Verdana"/>
          <w:color w:val="000000"/>
          <w:sz w:val="18"/>
          <w:szCs w:val="18"/>
        </w:rPr>
        <w:t> </w:t>
      </w:r>
      <w:r>
        <w:rPr>
          <w:rStyle w:val="WW8Num4z0"/>
          <w:rFonts w:ascii="Verdana" w:hAnsi="Verdana"/>
          <w:color w:val="4682B4"/>
          <w:sz w:val="18"/>
          <w:szCs w:val="18"/>
        </w:rPr>
        <w:t>коллегиальным</w:t>
      </w:r>
      <w:r>
        <w:rPr>
          <w:rStyle w:val="WW8Num3z0"/>
          <w:rFonts w:ascii="Verdana" w:hAnsi="Verdana"/>
          <w:color w:val="000000"/>
          <w:sz w:val="18"/>
          <w:szCs w:val="18"/>
        </w:rPr>
        <w:t> </w:t>
      </w:r>
      <w:r>
        <w:rPr>
          <w:rFonts w:ascii="Verdana" w:hAnsi="Verdana"/>
          <w:color w:val="000000"/>
          <w:sz w:val="18"/>
          <w:szCs w:val="18"/>
        </w:rPr>
        <w:t>слушанием дела, и решение вопроса о перераспределении дел, в случае отсутствия мирового судьи по тем или иным причинам. Решение данного вопроса на федеральном уровне, помогло бы к тому же избежать принятия законов субъектами Российской Федерации, направленных на решение проблемы о перераспределении дел в случае отсутствия мирового судьи.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любые споры о детях необходимо</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из ведения мирового судьи;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 избежание "подвижности" (субъективного вмешательства) при определении родовой подсудности, предлагается в случаях изменения предмета</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когда на последующих стадиях процесса к основному, первоначально заявленному требованию, дополняется новое и при этом оно (т.е. новое не подсудно) мировому</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 а также в случае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Fonts w:ascii="Verdana" w:hAnsi="Verdana"/>
          <w:color w:val="000000"/>
          <w:sz w:val="18"/>
          <w:szCs w:val="18"/>
        </w:rPr>
        <w:t>ответчиком встречного требования, при котором меняется подсудность гражданского дела, однако возможно отдельное производство, вменить в обязанность мировому судье, возвратить дополнительное требование, а также встречное</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как неподсудные мировому судье с указанием мотивов и суда, в который следует обратиться. При этом в случае обращения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указанный суд производство по делу у мирового судьи должно быть</w:t>
      </w:r>
      <w:r>
        <w:rPr>
          <w:rStyle w:val="WW8Num3z0"/>
          <w:rFonts w:ascii="Verdana" w:hAnsi="Verdana"/>
          <w:color w:val="000000"/>
          <w:sz w:val="18"/>
          <w:szCs w:val="18"/>
        </w:rPr>
        <w:t> </w:t>
      </w:r>
      <w:r>
        <w:rPr>
          <w:rStyle w:val="WW8Num4z0"/>
          <w:rFonts w:ascii="Verdana" w:hAnsi="Verdana"/>
          <w:color w:val="4682B4"/>
          <w:sz w:val="18"/>
          <w:szCs w:val="18"/>
        </w:rPr>
        <w:t>приостановлено</w:t>
      </w:r>
      <w:r>
        <w:rPr>
          <w:rStyle w:val="WW8Num3z0"/>
          <w:rFonts w:ascii="Verdana" w:hAnsi="Verdana"/>
          <w:color w:val="000000"/>
          <w:sz w:val="18"/>
          <w:szCs w:val="18"/>
        </w:rPr>
        <w:t> </w:t>
      </w:r>
      <w:r>
        <w:rPr>
          <w:rFonts w:ascii="Verdana" w:hAnsi="Verdana"/>
          <w:color w:val="000000"/>
          <w:sz w:val="18"/>
          <w:szCs w:val="18"/>
        </w:rPr>
        <w:t>по основанию, предусмотренному п. 4 ст. 215 ГПК, а именно "невозможности рассмотрения данного дела до разрешения другого дела, рассматриваемого в гражданском производстве".</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предлагается изменить и дополнить ч. 2 ст. 33 ГПК РФ, изложив его в следующей редакции: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 передает дело на рассмотрение другого суда того же уровня, если:</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место жительства или место нахождения которого не было известно ранее, заявит</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передаче дела в суд по месту его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месту нахождения;</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при замене</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ответчика надлежащим выясниться, что подсудность изменилась',</w:t>
      </w:r>
    </w:p>
    <w:p w:rsidR="00B67B2F" w:rsidRDefault="00B67B2F" w:rsidP="00B67B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обе стороны заявили ходатайство о рассмотрении дела по месту нахождения большинства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рассмотрении дела в данном суде выяснилось, что оно было принято с нарушением правил подсудности;</w:t>
      </w:r>
    </w:p>
    <w:p w:rsidR="00B67B2F" w:rsidRDefault="00B67B2F" w:rsidP="00B67B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после отвода судьи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на основании определения суда первой инстанции о направлении дела в вышестоящий суд для разрешения вопроса о передаче дела по существу. Направление дела в вышестоящий суд осуществляется по истечении срока обжалования данного определения.</w:t>
      </w:r>
    </w:p>
    <w:p w:rsidR="00B67B2F" w:rsidRDefault="00B67B2F" w:rsidP="00B67B2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Кузнецова, Елена Викторовна, 2004 год</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Текст, измененный в соответствии с положениями Протокола №3 ETS N45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22 января 1993 г.</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 судебной системе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"Об общем числе мировых судей и количестве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участков в субъектах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 Правительстве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 минимальном размере оплаты труда"</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 защите прав потребителей"</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Смоленской области "О должностях мировых судей и судебных участках мировых судей в Смоленской области"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1497 года, п. 19. // Российское законодательство Х-ХХ веков. Т.2М. 1985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 статусе судей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1999 № 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Судебник 1550 г. п. 1. //</w:t>
      </w:r>
      <w:r>
        <w:rPr>
          <w:rStyle w:val="WW8Num3z0"/>
          <w:rFonts w:ascii="Verdana" w:hAnsi="Verdana"/>
          <w:color w:val="000000"/>
          <w:sz w:val="18"/>
          <w:szCs w:val="18"/>
        </w:rPr>
        <w:t> </w:t>
      </w:r>
      <w:r>
        <w:rPr>
          <w:rStyle w:val="WW8Num4z0"/>
          <w:rFonts w:ascii="Verdana" w:hAnsi="Verdana"/>
          <w:color w:val="4682B4"/>
          <w:sz w:val="18"/>
          <w:szCs w:val="18"/>
        </w:rPr>
        <w:t>Судебники</w:t>
      </w:r>
      <w:r>
        <w:rPr>
          <w:rStyle w:val="WW8Num3z0"/>
          <w:rFonts w:ascii="Verdana" w:hAnsi="Verdana"/>
          <w:color w:val="000000"/>
          <w:sz w:val="18"/>
          <w:szCs w:val="18"/>
        </w:rPr>
        <w:t> </w:t>
      </w:r>
      <w:r>
        <w:rPr>
          <w:rFonts w:ascii="Verdana" w:hAnsi="Verdana"/>
          <w:color w:val="000000"/>
          <w:sz w:val="18"/>
          <w:szCs w:val="18"/>
        </w:rPr>
        <w:t>XV-XVI веков. Из-во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глава X, п. 3. Хрестоматия по истории государства и права России. Сост. Ю.П. Титов. М.1999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1995.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2002.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(1923, 1964).</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процессуальный кодекс РФ.24. Гражданский кодекс РФ.25. Семейный кодекс РФ.26. Трудовой кодекс РФ.</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РФ.</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Федеральная целевая программа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системы1. России" на 2002 2006 гг.</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обзоры судебной практики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16 марта 1998 г. №9-П</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25 октября 1996 г.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взыскании алиментов".</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Постановление Пленума Верховного Суда Российской Федерации от * 31 октября 1995 г. "О некоторых вопросах применения судами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Обзор судебной практики Верховного Суда Российской Федерации за Ш квартал 2000 г.</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Обзор судебной практики Верховного Суда Российской Федерации за 1 квартал 2002 г.</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Учебные, практические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словари</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11. М., 1982.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Т.1. Свердловск, 1972.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России: Учебник. М., 1997.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М., 1985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РФ.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Арбитражный 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Под ред. А.А. Добровольского. М., 1983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Белковец</w:t>
      </w:r>
      <w:r>
        <w:rPr>
          <w:rStyle w:val="WW8Num3z0"/>
          <w:rFonts w:ascii="Verdana" w:hAnsi="Verdana"/>
          <w:color w:val="000000"/>
          <w:sz w:val="18"/>
          <w:szCs w:val="18"/>
        </w:rPr>
        <w:t> </w:t>
      </w:r>
      <w:r>
        <w:rPr>
          <w:rFonts w:ascii="Verdana" w:hAnsi="Verdana"/>
          <w:color w:val="000000"/>
          <w:sz w:val="18"/>
          <w:szCs w:val="18"/>
        </w:rPr>
        <w:t>Л.П., Белковец В.В. Судебная реформа 1864 г. в России. Учебное пособие для студентов. Новосибирск: Сиб. Ун-т потребит, кооперации.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Большая юридическая энциклопедия. М., 1991.</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 Дернова Д. Гражданский процесс. СПб., 2001.</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Краткое пособие для подготовки к экзамену / Отв. ред. проф. В.В.Ярков.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Гражданский процесс / Под ред. С.Н. Абрамова. М., 1948.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1940.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 Под ред. М.К. Треушникова М.,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Гражданский процесс: Учебник / Под ред. М.К. Треушникова. М., 2003.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 процесс: Учебник для вузов /Отв. редактор проф. Ю.К. Осипов. М.,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процессаульный</w:t>
      </w:r>
      <w:r>
        <w:rPr>
          <w:rStyle w:val="WW8Num3z0"/>
          <w:rFonts w:ascii="Verdana" w:hAnsi="Verdana"/>
          <w:color w:val="000000"/>
          <w:sz w:val="18"/>
          <w:szCs w:val="18"/>
        </w:rPr>
        <w:t> </w:t>
      </w:r>
      <w:r>
        <w:rPr>
          <w:rFonts w:ascii="Verdana" w:hAnsi="Verdana"/>
          <w:color w:val="000000"/>
          <w:sz w:val="18"/>
          <w:szCs w:val="18"/>
        </w:rPr>
        <w:t>кодекс РСФСР. С алфавитно-предметным указателем. М., 1923.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Д.М. Чечота. М., 1968.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прпаво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Научно-практическое исследование вляиния норм материального права на разрешение процессуально-правовых проблем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Учебное пособие. Хабаровск.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процессаульному</w:t>
      </w:r>
      <w:r>
        <w:rPr>
          <w:rStyle w:val="WW8Num3z0"/>
          <w:rFonts w:ascii="Verdana" w:hAnsi="Verdana"/>
          <w:color w:val="000000"/>
          <w:sz w:val="18"/>
          <w:szCs w:val="18"/>
        </w:rPr>
        <w:t> </w:t>
      </w:r>
      <w:r>
        <w:rPr>
          <w:rFonts w:ascii="Verdana" w:hAnsi="Verdana"/>
          <w:color w:val="000000"/>
          <w:sz w:val="18"/>
          <w:szCs w:val="18"/>
        </w:rPr>
        <w:t>кодексу РСФСР.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советсткому гражданскому процессу. М., 1950.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Гредескул</w:t>
      </w:r>
      <w:r>
        <w:rPr>
          <w:rStyle w:val="WW8Num3z0"/>
          <w:rFonts w:ascii="Verdana" w:hAnsi="Verdana"/>
          <w:color w:val="000000"/>
          <w:sz w:val="18"/>
          <w:szCs w:val="18"/>
        </w:rPr>
        <w:t> </w:t>
      </w:r>
      <w:r>
        <w:rPr>
          <w:rFonts w:ascii="Verdana" w:hAnsi="Verdana"/>
          <w:color w:val="000000"/>
          <w:sz w:val="18"/>
          <w:szCs w:val="18"/>
        </w:rPr>
        <w:t>Н.А. Процессуальное право. Лекции, читанные в Санкт-Петербургском Политехническом институте в 1906-1907 гг. СПб. 1906.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Даль В. Толковый словарь живого Великорусского языка. Том.З. -М., 1980.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199.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процессаульное право зарубежных стран: Учебное пособие.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Учебное пособие. Ярославль, 1974.</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М., 2003.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Запольский</w:t>
      </w:r>
      <w:r>
        <w:rPr>
          <w:rStyle w:val="WW8Num3z0"/>
          <w:rFonts w:ascii="Verdana" w:hAnsi="Verdana"/>
          <w:color w:val="000000"/>
          <w:sz w:val="18"/>
          <w:szCs w:val="18"/>
        </w:rPr>
        <w:t> </w:t>
      </w:r>
      <w:r>
        <w:rPr>
          <w:rFonts w:ascii="Verdana" w:hAnsi="Verdana"/>
          <w:color w:val="000000"/>
          <w:sz w:val="18"/>
          <w:szCs w:val="18"/>
        </w:rPr>
        <w:t>С.В. Самофинансирование предприятий (правовые вопросы). М., 1988.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Принцип объективной истины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(Лекции для студентов вечернего отделения). М., 1964.</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История государства и права зарубежных стран. Под ред. Проф. О.А. Жидкова и проф. Н.А.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Инфра-М,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1954</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 Руководитель авторского коллектива и ответственный редактор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Гражданскому процессаульному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(научно-практический) / Под ред. М.С. Шакарян.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Гражданскому процессаульному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(научно-практический) / Под ред. М.С. Шакарян. М., 2001.</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Гражданскому процессаульному кодексу Российской Федерации (научно-практический)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Н.В. Судоустройство РСФСР: Лекции. М. 1923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Курс советского гражданского процессуального права. Т. 1./ Отв. ред. А.А. Мельников М., 1981.</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Курс советского гражданского процессуального права. Т. 2./ Отв. ред. А.А. Мельников М., 1981.</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Спб., 1874.</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Методические материалы Всесоюзного юридического заочного института / Под ред. Б.С.</w:t>
      </w:r>
      <w:r>
        <w:rPr>
          <w:rStyle w:val="WW8Num3z0"/>
          <w:rFonts w:ascii="Verdana" w:hAnsi="Verdana"/>
          <w:color w:val="000000"/>
          <w:sz w:val="18"/>
          <w:szCs w:val="18"/>
        </w:rPr>
        <w:t> </w:t>
      </w:r>
      <w:r>
        <w:rPr>
          <w:rStyle w:val="WW8Num4z0"/>
          <w:rFonts w:ascii="Verdana" w:hAnsi="Verdana"/>
          <w:color w:val="4682B4"/>
          <w:sz w:val="18"/>
          <w:szCs w:val="18"/>
        </w:rPr>
        <w:t>Утевского</w:t>
      </w:r>
      <w:r>
        <w:rPr>
          <w:rFonts w:ascii="Verdana" w:hAnsi="Verdana"/>
          <w:color w:val="000000"/>
          <w:sz w:val="18"/>
          <w:szCs w:val="18"/>
        </w:rPr>
        <w:t>. М., 1948.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1909.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Теис,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Настольная книга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рассматривающего гражданские дела: Практическое пособие/ Под ред.</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А.Ф., Пискарева И.К. М., 2002.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Овсянко</w:t>
      </w:r>
      <w:r>
        <w:rPr>
          <w:rStyle w:val="WW8Num3z0"/>
          <w:rFonts w:ascii="Verdana" w:hAnsi="Verdana"/>
          <w:color w:val="000000"/>
          <w:sz w:val="18"/>
          <w:szCs w:val="18"/>
        </w:rPr>
        <w:t> </w:t>
      </w:r>
      <w:r>
        <w:rPr>
          <w:rFonts w:ascii="Verdana" w:hAnsi="Verdana"/>
          <w:color w:val="000000"/>
          <w:sz w:val="18"/>
          <w:szCs w:val="18"/>
        </w:rPr>
        <w:t>Д.М. Административное право. М.,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Гражданский процесс в государствах членах европейского Союза: Учебное пособие.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И.К. Образцы судебных документов. М., 1999.</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Практикум по гражданскому процессу ./Под ред В.В.Яркова. М., 1997.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Постатейный научно-практический комментарий к гражданскому процессуальному кодексу Российской Федерации. Под ред. М.А. Викут. М., 2003.</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Соловьев А.И. Введение в политологию. М. 1996.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Норма,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СалогубоваЕ.В.</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гражданский процесс. М., 1997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Советское гражданское процессуальное права / Под ред. М.А. Гурвича. М., 1957.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Советское гражданское процессуальное права / Под ред. М.А. Гурвича. М., 1964.</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Советское гражданское процессуальное права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Советское гражданское процессуальное права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JL, 1984. Советское гражданское процессуальное права / Под ред. М.А. Гурвича. М., 1957.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Советское гражданское процессуальное права / Под ред. М.С. Шакарян. М., 1985.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1972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России. М., 2000.</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Теория государства и права. Курс лекций / Под ред. Н.И. Мазурова и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1997.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Тимофеев Валерий Григорьевич. Судебная система в Российской Федерации: История становления и развития: Конспект лекции / Чуваш, гос. ун-т им. И. Н. Ульянова. — Чебоксары: Изд-во Чуваш. Ун-та. 1997г.</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Тощенко</w:t>
      </w:r>
      <w:r>
        <w:rPr>
          <w:rStyle w:val="WW8Num3z0"/>
          <w:rFonts w:ascii="Verdana" w:hAnsi="Verdana"/>
          <w:color w:val="000000"/>
          <w:sz w:val="18"/>
          <w:szCs w:val="18"/>
        </w:rPr>
        <w:t> </w:t>
      </w:r>
      <w:r>
        <w:rPr>
          <w:rFonts w:ascii="Verdana" w:hAnsi="Verdana"/>
          <w:color w:val="000000"/>
          <w:sz w:val="18"/>
          <w:szCs w:val="18"/>
        </w:rPr>
        <w:t>Ж.Т. Социология. М.,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Трудовое право: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2002.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Трудовое право России: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М., 1995.</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Основы гражданского процессаульного права. Тверь. 1998.</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Учебник Гражданского процесса / Под ред. М.К. Треушникова. М., 1996.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Хрестоматия по гражданскому процессу. Под ред М.К. Треушникова. М., 1996.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1997.</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1912.</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Гражданское процессуальное право России. М., 2001.</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(Понятие, предмет и метод, принципы,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 Лекции для студентов. Томск, 1976,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B67B2F" w:rsidRDefault="00B67B2F" w:rsidP="00B67B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И.Э. Курс русского гражданского судопроизводства. Юрьев. 1912</w:t>
      </w:r>
    </w:p>
    <w:p w:rsidR="005D6448" w:rsidRDefault="00B67B2F" w:rsidP="00B67B2F">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D6448" w:rsidRDefault="005D6448" w:rsidP="001231D6">
      <w:pPr>
        <w:jc w:val="both"/>
        <w:rPr>
          <w:rFonts w:ascii="Verdana" w:hAnsi="Verdana"/>
          <w:color w:val="FF0000"/>
          <w:sz w:val="18"/>
          <w:szCs w:val="18"/>
        </w:rPr>
      </w:pPr>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A8" w:rsidRDefault="006B7BA8">
      <w:r>
        <w:separator/>
      </w:r>
    </w:p>
  </w:endnote>
  <w:endnote w:type="continuationSeparator" w:id="0">
    <w:p w:rsidR="006B7BA8" w:rsidRDefault="006B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A8" w:rsidRDefault="006B7BA8">
      <w:r>
        <w:separator/>
      </w:r>
    </w:p>
  </w:footnote>
  <w:footnote w:type="continuationSeparator" w:id="0">
    <w:p w:rsidR="006B7BA8" w:rsidRDefault="006B7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B7BA8"/>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74C8-A10E-458A-BC5C-956568B3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10890</TotalTime>
  <Pages>13</Pages>
  <Words>6769</Words>
  <Characters>38585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2866</cp:revision>
  <cp:lastPrinted>2009-02-06T08:36:00Z</cp:lastPrinted>
  <dcterms:created xsi:type="dcterms:W3CDTF">2015-03-22T11:10:00Z</dcterms:created>
  <dcterms:modified xsi:type="dcterms:W3CDTF">2015-10-01T09:15:00Z</dcterms:modified>
</cp:coreProperties>
</file>