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90137" w:rsidRDefault="00790137" w:rsidP="00790137">
      <w:pPr>
        <w:spacing w:line="270" w:lineRule="atLeast"/>
        <w:rPr>
          <w:rFonts w:ascii="Verdana" w:hAnsi="Verdana"/>
          <w:b/>
          <w:bCs/>
          <w:color w:val="000000"/>
          <w:sz w:val="18"/>
          <w:szCs w:val="18"/>
        </w:rPr>
      </w:pPr>
      <w:r>
        <w:rPr>
          <w:rFonts w:ascii="Verdana" w:hAnsi="Verdana"/>
          <w:color w:val="000000"/>
          <w:sz w:val="18"/>
          <w:szCs w:val="18"/>
          <w:shd w:val="clear" w:color="auto" w:fill="FFFFFF"/>
        </w:rPr>
        <w:t>Эколого-правовое регулирование производства и оборота продукции в ЕС</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2009</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Редникова, Татьяна Владимировна</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Москва</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12.00.06</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790137" w:rsidRDefault="00790137" w:rsidP="0079013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90137" w:rsidRDefault="00790137" w:rsidP="00790137">
      <w:pPr>
        <w:spacing w:line="270" w:lineRule="atLeast"/>
        <w:rPr>
          <w:rFonts w:ascii="Verdana" w:hAnsi="Verdana"/>
          <w:color w:val="000000"/>
          <w:sz w:val="18"/>
          <w:szCs w:val="18"/>
        </w:rPr>
      </w:pPr>
      <w:r>
        <w:rPr>
          <w:rFonts w:ascii="Verdana" w:hAnsi="Verdana"/>
          <w:color w:val="000000"/>
          <w:sz w:val="18"/>
          <w:szCs w:val="18"/>
        </w:rPr>
        <w:t>181</w:t>
      </w:r>
    </w:p>
    <w:p w:rsidR="00790137" w:rsidRDefault="00790137" w:rsidP="0079013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Редникова, Татьяна Владимировна</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Экологическая политика ЕС в области</w:t>
      </w:r>
      <w:r>
        <w:rPr>
          <w:rStyle w:val="WW8Num3z0"/>
          <w:rFonts w:ascii="Verdana" w:hAnsi="Verdana"/>
          <w:color w:val="000000"/>
          <w:sz w:val="18"/>
          <w:szCs w:val="18"/>
        </w:rPr>
        <w:t> </w:t>
      </w:r>
      <w:r>
        <w:rPr>
          <w:rStyle w:val="WW8Num4z0"/>
          <w:rFonts w:ascii="Verdana" w:hAnsi="Verdana"/>
          <w:color w:val="4682B4"/>
          <w:sz w:val="18"/>
          <w:szCs w:val="18"/>
        </w:rPr>
        <w:t>производства</w:t>
      </w:r>
      <w:r>
        <w:rPr>
          <w:rStyle w:val="WW8Num3z0"/>
          <w:rFonts w:ascii="Verdana" w:hAnsi="Verdana"/>
          <w:color w:val="000000"/>
          <w:sz w:val="18"/>
          <w:szCs w:val="18"/>
        </w:rPr>
        <w:t> </w:t>
      </w:r>
      <w:r>
        <w:rPr>
          <w:rFonts w:ascii="Verdana" w:hAnsi="Verdana"/>
          <w:color w:val="000000"/>
          <w:sz w:val="18"/>
          <w:szCs w:val="18"/>
        </w:rPr>
        <w:t>и оборота продукции.</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Основы экологической политики ЕС.12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Экологическая политика ЕС в области производства и</w:t>
      </w:r>
      <w:r>
        <w:rPr>
          <w:rStyle w:val="WW8Num3z0"/>
          <w:rFonts w:ascii="Verdana" w:hAnsi="Verdana"/>
          <w:color w:val="000000"/>
          <w:sz w:val="18"/>
          <w:szCs w:val="18"/>
        </w:rPr>
        <w:t> </w:t>
      </w:r>
      <w:r>
        <w:rPr>
          <w:rStyle w:val="WW8Num4z0"/>
          <w:rFonts w:ascii="Verdana" w:hAnsi="Verdana"/>
          <w:color w:val="4682B4"/>
          <w:sz w:val="18"/>
          <w:szCs w:val="18"/>
        </w:rPr>
        <w:t>оборота</w:t>
      </w:r>
      <w:r>
        <w:rPr>
          <w:rStyle w:val="WW8Num3z0"/>
          <w:rFonts w:ascii="Verdana" w:hAnsi="Verdana"/>
          <w:color w:val="000000"/>
          <w:sz w:val="18"/>
          <w:szCs w:val="18"/>
        </w:rPr>
        <w:t> </w:t>
      </w:r>
      <w:r>
        <w:rPr>
          <w:rFonts w:ascii="Verdana" w:hAnsi="Verdana"/>
          <w:color w:val="000000"/>
          <w:sz w:val="18"/>
          <w:szCs w:val="18"/>
        </w:rPr>
        <w:t>продукции: традиционный подход и современные тенденции развития.29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Интегрированная политика в области производства и оборота</w:t>
      </w:r>
      <w:r>
        <w:rPr>
          <w:rStyle w:val="WW8Num3z0"/>
          <w:rFonts w:ascii="Verdana" w:hAnsi="Verdana"/>
          <w:color w:val="000000"/>
          <w:sz w:val="18"/>
          <w:szCs w:val="18"/>
        </w:rPr>
        <w:t> </w:t>
      </w:r>
      <w:r>
        <w:rPr>
          <w:rStyle w:val="WW8Num4z0"/>
          <w:rFonts w:ascii="Verdana" w:hAnsi="Verdana"/>
          <w:color w:val="4682B4"/>
          <w:sz w:val="18"/>
          <w:szCs w:val="18"/>
        </w:rPr>
        <w:t>продукции</w:t>
      </w:r>
      <w:r>
        <w:rPr>
          <w:rStyle w:val="WW8Num3z0"/>
          <w:rFonts w:ascii="Verdana" w:hAnsi="Verdana"/>
          <w:color w:val="000000"/>
          <w:sz w:val="18"/>
          <w:szCs w:val="18"/>
        </w:rPr>
        <w:t> </w:t>
      </w:r>
      <w:r>
        <w:rPr>
          <w:rFonts w:ascii="Verdana" w:hAnsi="Verdana"/>
          <w:color w:val="000000"/>
          <w:sz w:val="18"/>
          <w:szCs w:val="18"/>
        </w:rPr>
        <w:t>как комплексный инструмент минимизации их негативного воздействия на окружающую среду.36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инструменты реализации экологической политики ЕС в области производства и оборота продукции.</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Расширенная ответственность производителя.49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Экологическая маркировка.85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Оценка жизненного цикла.109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Добровольные экологические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.121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Реализация Интегрированной политики в области производства продукции в целях охраны окружающей среды на примере Дании и</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Германии.128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формирования и реализации Интегрированной политики в области производства продукции в Дании.130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Отдельные экологические аспекты реализации Интегрированной политики в области производства и оборота продукции в Дании.138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реализации Интегрированной политики в области производства продукции в Германии.148</w:t>
      </w:r>
    </w:p>
    <w:p w:rsidR="00790137" w:rsidRDefault="00790137" w:rsidP="0079013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"Эколого-правовое регулирование производства и оборота продукции в ЕС"</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современном мире экологические проблемы приобрели глобальный и постоянный характер. Изменение климата, разрушение озонового слоя, выпадение кислотных дождей, снижение биоразнообразия, эрозия почв, нерациональное использование ресурсов, увеличение объемов отходов, рост потребления генно-модифицированных продуктов и многие другие являются устойчивыми, распространенными и масштабными процессами, в целом и по отдельности самым негативным образом сказывающимися на состоянии окружающей среды. При этом указанные и другие процессы так или иначе связаны с производством и оборотом продукции, разнообразной по своему происхождению и показателям (химические вещества, продукты питания, строительные материалы и т.п. и т.д.). В таких условиях проведение целенаправленной экологической политики </w:t>
      </w:r>
      <w:r>
        <w:rPr>
          <w:rFonts w:ascii="Verdana" w:hAnsi="Verdana"/>
          <w:color w:val="000000"/>
          <w:sz w:val="18"/>
          <w:szCs w:val="18"/>
        </w:rPr>
        <w:lastRenderedPageBreak/>
        <w:t>крайне необходимо, так как 80% негативного эффекта, оказываемого продукцией на окружающую среду, можно спрогнозировать и предупредить еще на этапе ее разработки. Например, изделия электроники производятся с применением токсичных веществ, которые после утилизации таких изделий быстро попадают в окружающую среду. Негативное воздействие на окружающую среду некоторых изделий проявляется спустя десятилетия. Так, срок службы коммерческих холодильных установок, содержащих озоноразрушающие вещества, составляет 40-50 лет. В этот перечень, по мнению многих специалистов, целесообразно включать не только различные виды продукции, но и услуги, так как граница между продукцией и услугой является довольно условной. Например, услуга по уходу за газонами подразумевает использование такого оборудования, как газонокосилки, машины по сдуванию листьев, а также химикатов и автомобилей1.</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данном исследовании под термином «</w:t>
      </w:r>
      <w:r>
        <w:rPr>
          <w:rStyle w:val="WW8Num4z0"/>
          <w:rFonts w:ascii="Verdana" w:hAnsi="Verdana"/>
          <w:color w:val="4682B4"/>
          <w:sz w:val="18"/>
          <w:szCs w:val="18"/>
        </w:rPr>
        <w:t>продукция</w:t>
      </w:r>
      <w:r>
        <w:rPr>
          <w:rFonts w:ascii="Verdana" w:hAnsi="Verdana"/>
          <w:color w:val="000000"/>
          <w:sz w:val="18"/>
          <w:szCs w:val="18"/>
        </w:rPr>
        <w:t>» следует понимать любой вид продукции и услуг, который в процессе своего производства и оборота оказывает негативное воздействие на окружающую среду на какой-либо стадии жизненного цикла.</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sidRPr="00790137">
        <w:rPr>
          <w:rFonts w:ascii="Verdana" w:hAnsi="Verdana"/>
          <w:color w:val="000000"/>
          <w:sz w:val="18"/>
          <w:szCs w:val="18"/>
          <w:lang w:val="en-US"/>
        </w:rPr>
        <w:t xml:space="preserve">1 Gallon Environmental Letter. Vol. 11. No 5 (26 April 2006). </w:t>
      </w:r>
      <w:r>
        <w:rPr>
          <w:rFonts w:ascii="Verdana" w:hAnsi="Verdana"/>
          <w:color w:val="000000"/>
          <w:sz w:val="18"/>
          <w:szCs w:val="18"/>
        </w:rPr>
        <w:t>P. 131. 3</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Многие виды продукции оказывают негативное влияние на окружающую среду на всех этапах жизненного цикла. Однако до сих пор основное внимание в эколого-правовой науке уделялось отдельным категориям продукции (например, химическим веществам, удобрениям, озоноразрушающим веществам и т.п.) или отдельным стадиям ее жизненного цикла, которые являются наиболее потенциально опасными для состояния окружающей среды, например обращению с отходами. В то же время изучение с научной точки зрения негативного влияния на окружающую среду рядовых товаров и услуг, обобщение характеристик их негативного воздействия в зависимости от этапа жизненного цикла было недостаточным. Поэтому только комплексный подход к решению данной проблемы может быть эффективен для стимулирования мер по созданию более эколого-дружелюбной продукции2.</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наблюдается интерес российских специалистов к праву Европейского Союза (ЕС). В первую очередь это связано с существованием в ЕС и странах-членах более чем 40-летнего опыта решения проблем охраны окружающей среды. Относительно сферы производства и оборота продукции этот интерес обусловлен тесным взаимодействием Российской Федерации и ЕС в рамках международной торговли (экспорта и импорта). Между нашей страной и Евросоюзом растет обмен научной информацией, все чаще появляется необходимость учитывать требования европейского законодательства. Однако, по мнению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информация о праве ЕС представлена неравномерно3.</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Данное утверждение характеризует состояние дел в сфере отражения в российской эколого-правовой науке опыта регулирования производства и оборота продукции ЕС. Значительное количество работ российских ученых</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ряде зарубежных стран, в том числе странах ЕС,</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Канаде и многих других для обозначения продукции, которая оказывает незначительное негативное воздействие на окружающую среду, используется устоявшийся термин «эколого-дружелюбная» (environmental friendly, umweltreundlich). Этот термин применяется для обозначения продукции и услуг, наносящих наименьший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окружающей среде на всех этапах жизненного цикла - начиная с процесса своего производства и оборота и заканчивая уничтожением (утилизацией). В русском языке ему соответствует термин «</w:t>
      </w:r>
      <w:r>
        <w:rPr>
          <w:rStyle w:val="WW8Num4z0"/>
          <w:rFonts w:ascii="Verdana" w:hAnsi="Verdana"/>
          <w:color w:val="4682B4"/>
          <w:sz w:val="18"/>
          <w:szCs w:val="18"/>
        </w:rPr>
        <w:t>экологичная</w:t>
      </w:r>
      <w:r>
        <w:rPr>
          <w:rFonts w:ascii="Verdana" w:hAnsi="Verdana"/>
          <w:color w:val="000000"/>
          <w:sz w:val="18"/>
          <w:szCs w:val="18"/>
        </w:rPr>
        <w:t>», который, на наш взгляд, несет похожую смысловую нагрузку, но не полностью передает все оттенки термина «эколого-дружелюбная». (Прим. автора.)</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Предисловие к книге // Кремер Л., Винтер Г. Экологическое право Европейского Союза / Под ред. О.Л. Дубовик. М.: Издательский дом «</w:t>
      </w:r>
      <w:r>
        <w:rPr>
          <w:rStyle w:val="WW8Num4z0"/>
          <w:rFonts w:ascii="Verdana" w:hAnsi="Verdana"/>
          <w:color w:val="4682B4"/>
          <w:sz w:val="18"/>
          <w:szCs w:val="18"/>
        </w:rPr>
        <w:t>Городец</w:t>
      </w:r>
      <w:r>
        <w:rPr>
          <w:rFonts w:ascii="Verdana" w:hAnsi="Verdana"/>
          <w:color w:val="000000"/>
          <w:sz w:val="18"/>
          <w:szCs w:val="18"/>
        </w:rPr>
        <w:t>», 2007. С. 7. было посвящено регулированию в праве ЕС оборота химических веществ, биоцидов, продукции, содержащей генно-модифицированные организмы, а также оборота отходов производства и потребления, использования опасных отходов. Однако комплексного исследования регулирования правом ЕС производства и оборота продукции на всех этапах ее жизненного цикла в Российской Федерации не проводилось. Это и определило предмет диссертационного исследования, в рамках которого рассматривается именно этот вопрос, без освещения хорошо изученных частных случаев.</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заявленной темы исследования подтверждается статистическими данными о негативном влиянии на состояние окружающей среды различных видов продукции на всех этапах ее жизненного цикла. Приведенные и иные соображения обусловили выбор темы исследования.</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представляет собой общественные отношения, возникающие и преобразующиеся в связи с производством и иным оборотом продукции как комплексного явления материального мира, созданного и используемого человеком, влияющего на состояние и качество природных условий его жизнедеятельности, т.е. на окружающую среду и ее элементы.</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эколого-правовые нормы ЕС и его отдельных стран-членов, регулирующие производство и оборот продукции, практика их реализации и</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позиции европейской науки экологического права.</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 выявить закономерности и специфики правового регулирования производства и оборота продукции в ЕС.</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содержание, направления и ориентиры экологической политики ЕС в сфере производства и оборота продукции;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современные тенденции развития экологической политики в этой сфере;</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положения Интегрированной политики в области производства и оборота продукции как комплексного инструмента;</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правовые инструменты реализации экологической политики ЕС в сфере производства и оборота продукции;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предложения по совершенствованию российского законодательства в данной сфере.</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системно-функциональный подход к анализу и оценке правового регулирования отношений в области охраны окружающей среды, связанных с процессами производства и оборота продукции. В настоящем исследовании применены методы сравнения, наблюдения, обобщения, анализа. Конкретные результаты и выводы получены на основе общих и частных методов научного познания: статистического, сравнительно-правового, логического, системно-структурного, метода анализа и синтеза, исторического, функционального, формально-юридического и др. Применение различных методов позволило решить поставленные задачи и достичь обозначенной цели.</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Формулирование и обоснование теоретических положений, практических рекомендаций и выводов осуществлены на базе работ в области общей теории права, международного права, права ЕС, экологического права ЕС и отдельных государств-членов. Положения об источниках права, механизме его действия, структуре законодательства, содержащиеся в трудах ученых 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В.Н. Кудрявцева, В.В. Лазарева,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М.Н. Марченко, B.C. Нерсесянца, С.В.Полениной и др.), разработки теории международного права и терии международного экологического права, осуществленные (Е.Е.</w:t>
      </w:r>
      <w:r>
        <w:rPr>
          <w:rStyle w:val="WW8Num4z0"/>
          <w:rFonts w:ascii="Verdana" w:hAnsi="Verdana"/>
          <w:color w:val="4682B4"/>
          <w:sz w:val="18"/>
          <w:szCs w:val="18"/>
        </w:rPr>
        <w:t>Вылегжаниной</w:t>
      </w:r>
      <w:r>
        <w:rPr>
          <w:rFonts w:ascii="Verdana" w:hAnsi="Verdana"/>
          <w:color w:val="000000"/>
          <w:sz w:val="18"/>
          <w:szCs w:val="18"/>
        </w:rPr>
        <w:t>, Ю.М. Колосовым, Э.С. Кривчиковой, И.И.Лукашука, А.Н.</w:t>
      </w:r>
      <w:r>
        <w:rPr>
          <w:rStyle w:val="WW8Num3z0"/>
          <w:rFonts w:ascii="Verdana" w:hAnsi="Verdana"/>
          <w:color w:val="000000"/>
          <w:sz w:val="18"/>
          <w:szCs w:val="18"/>
        </w:rPr>
        <w:t> </w:t>
      </w:r>
      <w:r>
        <w:rPr>
          <w:rStyle w:val="WW8Num4z0"/>
          <w:rFonts w:ascii="Verdana" w:hAnsi="Verdana"/>
          <w:color w:val="4682B4"/>
          <w:sz w:val="18"/>
          <w:szCs w:val="18"/>
        </w:rPr>
        <w:t>Макаровой</w:t>
      </w:r>
      <w:r>
        <w:rPr>
          <w:rFonts w:ascii="Verdana" w:hAnsi="Verdana"/>
          <w:color w:val="000000"/>
          <w:sz w:val="18"/>
          <w:szCs w:val="18"/>
        </w:rPr>
        <w:t>, А.С.Тимошенко, С.В. Черниченко и другими), а также европейского права (П.А.</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Fonts w:ascii="Verdana" w:hAnsi="Verdana"/>
          <w:color w:val="000000"/>
          <w:sz w:val="18"/>
          <w:szCs w:val="18"/>
        </w:rPr>
        <w:t>, Г.П. Толстопятенко, Л.М. Энтина, М.Л.</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и других) позволили выработать подходы к анализу правового регулирования в исследуемой сфере.</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по экологическому и</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праву отечественных специалистов -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Н.Д. Вершило,</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O.JI. Дубовик, Т.В. Злотниковой, А.И. Ивановой,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Н.И. Краснова, О.И. Крассова,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B.C.</w:t>
      </w:r>
      <w:r>
        <w:rPr>
          <w:rStyle w:val="WW8Num3z0"/>
          <w:rFonts w:ascii="Verdana" w:hAnsi="Verdana"/>
          <w:color w:val="000000"/>
          <w:sz w:val="18"/>
          <w:szCs w:val="18"/>
        </w:rPr>
        <w:t> </w:t>
      </w:r>
      <w:r>
        <w:rPr>
          <w:rStyle w:val="WW8Num4z0"/>
          <w:rFonts w:ascii="Verdana" w:hAnsi="Verdana"/>
          <w:color w:val="4682B4"/>
          <w:sz w:val="18"/>
          <w:szCs w:val="18"/>
        </w:rPr>
        <w:t>Степаненко</w:t>
      </w:r>
      <w:r>
        <w:rPr>
          <w:rFonts w:ascii="Verdana" w:hAnsi="Verdana"/>
          <w:color w:val="000000"/>
          <w:sz w:val="18"/>
          <w:szCs w:val="18"/>
        </w:rPr>
        <w:t xml:space="preserve">, А.С. Шестерюка, а также зарубежных юристов-экологов X. Веддера, Г. Винтера, JI. Кремера, Г. Люббе-Вольфф, М. Онида, Ф. Рубика, А.-К. фон дер Хайде, М. Фюра, Д. </w:t>
      </w:r>
      <w:r>
        <w:rPr>
          <w:rFonts w:ascii="Verdana" w:hAnsi="Verdana"/>
          <w:color w:val="000000"/>
          <w:sz w:val="18"/>
          <w:szCs w:val="18"/>
        </w:rPr>
        <w:lastRenderedPageBreak/>
        <w:t>Шеера, Я.Х.</w:t>
      </w:r>
      <w:r>
        <w:rPr>
          <w:rStyle w:val="WW8Num3z0"/>
          <w:rFonts w:ascii="Verdana" w:hAnsi="Verdana"/>
          <w:color w:val="000000"/>
          <w:sz w:val="18"/>
          <w:szCs w:val="18"/>
        </w:rPr>
        <w:t> </w:t>
      </w:r>
      <w:r>
        <w:rPr>
          <w:rStyle w:val="WW8Num4z0"/>
          <w:rFonts w:ascii="Verdana" w:hAnsi="Verdana"/>
          <w:color w:val="4682B4"/>
          <w:sz w:val="18"/>
          <w:szCs w:val="18"/>
        </w:rPr>
        <w:t>Янса</w:t>
      </w:r>
      <w:r>
        <w:rPr>
          <w:rStyle w:val="WW8Num3z0"/>
          <w:rFonts w:ascii="Verdana" w:hAnsi="Verdana"/>
          <w:color w:val="000000"/>
          <w:sz w:val="18"/>
          <w:szCs w:val="18"/>
        </w:rPr>
        <w:t> </w:t>
      </w:r>
      <w:r>
        <w:rPr>
          <w:rFonts w:ascii="Verdana" w:hAnsi="Verdana"/>
          <w:color w:val="000000"/>
          <w:sz w:val="18"/>
          <w:szCs w:val="18"/>
        </w:rPr>
        <w:t>и других ученых предоставили возможность воспользоваться не только концептуальными положениями о влиянии на состояние окружающей среды продукции на всех этапах ее жизненного цикла, но и провести системный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в данной сфере.</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образуют экологическое законодательство ЕС и отдельных государств-членов ЕС, международные стандарты, регулирующие производство и оборот продукции.</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составляют: опубликованная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Европейского Суда справедливости; данные о состоянии окружающей среды, уровне, структуре, динамике ее изменения, а также данные о производстве, использовании и утилизации отдельных видов продукции.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стороны правового регулирования охраны окружающей среды за рубежом уже исследовались в диссертационных работах на соискание ученой степени кандидата юридических наук В.Т. Калиниченко «</w:t>
      </w:r>
      <w:r>
        <w:rPr>
          <w:rStyle w:val="WW8Num4z0"/>
          <w:rFonts w:ascii="Verdana" w:hAnsi="Verdana"/>
          <w:color w:val="4682B4"/>
          <w:sz w:val="18"/>
          <w:szCs w:val="18"/>
        </w:rPr>
        <w:t>Правовое регулирование охраны окружающей среды во Франции и Италии</w:t>
      </w:r>
      <w:r>
        <w:rPr>
          <w:rFonts w:ascii="Verdana" w:hAnsi="Verdana"/>
          <w:color w:val="000000"/>
          <w:sz w:val="18"/>
          <w:szCs w:val="18"/>
        </w:rPr>
        <w:t>» (М., 2008), B.C.</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Реализация экологической политики в условиях крупного города</w:t>
      </w:r>
      <w:r>
        <w:rPr>
          <w:rFonts w:ascii="Verdana" w:hAnsi="Verdana"/>
          <w:color w:val="000000"/>
          <w:sz w:val="18"/>
          <w:szCs w:val="18"/>
        </w:rPr>
        <w:t>» (М., 2005), А.А.</w:t>
      </w:r>
      <w:r>
        <w:rPr>
          <w:rStyle w:val="WW8Num3z0"/>
          <w:rFonts w:ascii="Verdana" w:hAnsi="Verdana"/>
          <w:color w:val="000000"/>
          <w:sz w:val="18"/>
          <w:szCs w:val="18"/>
        </w:rPr>
        <w:t> </w:t>
      </w:r>
      <w:r>
        <w:rPr>
          <w:rStyle w:val="WW8Num4z0"/>
          <w:rFonts w:ascii="Verdana" w:hAnsi="Verdana"/>
          <w:color w:val="4682B4"/>
          <w:sz w:val="18"/>
          <w:szCs w:val="18"/>
        </w:rPr>
        <w:t>Третьяковой</w:t>
      </w:r>
      <w:r>
        <w:rPr>
          <w:rStyle w:val="WW8Num3z0"/>
          <w:rFonts w:ascii="Verdana" w:hAnsi="Verdana"/>
          <w:color w:val="000000"/>
          <w:sz w:val="18"/>
          <w:szCs w:val="18"/>
        </w:rPr>
        <w:t> </w:t>
      </w:r>
      <w:r>
        <w:rPr>
          <w:rFonts w:ascii="Verdana" w:hAnsi="Verdana"/>
          <w:color w:val="000000"/>
          <w:sz w:val="18"/>
          <w:szCs w:val="18"/>
        </w:rPr>
        <w:t>«Экологические права граждан по законодательству государств-членов Европейского Союза» (М., 2001 ) и в диссертационной работе на соискание ученой степени доктора юридических наук Е.Е. Вылегжаниной «</w:t>
      </w:r>
      <w:r>
        <w:rPr>
          <w:rStyle w:val="WW8Num4z0"/>
          <w:rFonts w:ascii="Verdana" w:hAnsi="Verdana"/>
          <w:color w:val="4682B4"/>
          <w:sz w:val="18"/>
          <w:szCs w:val="18"/>
        </w:rPr>
        <w:t>Основные тенденции развития экологического права Европейского Союза</w:t>
      </w:r>
      <w:r>
        <w:rPr>
          <w:rFonts w:ascii="Verdana" w:hAnsi="Verdana"/>
          <w:color w:val="000000"/>
          <w:sz w:val="18"/>
          <w:szCs w:val="18"/>
        </w:rPr>
        <w:t>» (М., 2005).</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Проблемы устойчивого развития подробно рассматривались в диссертационной работе на соискание ученой степени доктора юридических наук Н.Д. Вершило «Эколого-правовые основы устойчивого развития» (М., 2008).</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негативного воздействия на окружающую среду таких компонентов жизненного цикла продукции, как отходы, в особенности опасные, химические вещества и т.п., были также освещены в современной эколого-правовой литературе, и в первую очередь в диссертационной работе на соискание ученой степени доктора юридических наук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Правовая охрана окружающей среды от загрязнения токсичными веществами</w:t>
      </w:r>
      <w:r>
        <w:rPr>
          <w:rFonts w:ascii="Verdana" w:hAnsi="Verdana"/>
          <w:color w:val="000000"/>
          <w:sz w:val="18"/>
          <w:szCs w:val="18"/>
        </w:rPr>
        <w:t>» (М., 1978). Данной проблематике также посвящены диссертационные работы на соискание ученой степени кандидата юридических наук А.В. Степаненко «</w:t>
      </w:r>
      <w:r>
        <w:rPr>
          <w:rStyle w:val="WW8Num4z0"/>
          <w:rFonts w:ascii="Verdana" w:hAnsi="Verdana"/>
          <w:color w:val="4682B4"/>
          <w:sz w:val="18"/>
          <w:szCs w:val="18"/>
        </w:rPr>
        <w:t>Правовое регулирование обращения с химическими веществами</w:t>
      </w:r>
      <w:r>
        <w:rPr>
          <w:rFonts w:ascii="Verdana" w:hAnsi="Verdana"/>
          <w:color w:val="000000"/>
          <w:sz w:val="18"/>
          <w:szCs w:val="18"/>
        </w:rPr>
        <w:t>» (М., 2008) и О.А. Красовского «</w:t>
      </w:r>
      <w:r>
        <w:rPr>
          <w:rStyle w:val="WW8Num4z0"/>
          <w:rFonts w:ascii="Verdana" w:hAnsi="Verdana"/>
          <w:color w:val="4682B4"/>
          <w:sz w:val="18"/>
          <w:szCs w:val="18"/>
        </w:rPr>
        <w:t>Правовые проблемы генной инженерии</w:t>
      </w:r>
      <w:r>
        <w:rPr>
          <w:rFonts w:ascii="Verdana" w:hAnsi="Verdana"/>
          <w:color w:val="000000"/>
          <w:sz w:val="18"/>
          <w:szCs w:val="18"/>
        </w:rPr>
        <w:t>» (М., 1997).</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эколого-правового регулирования оборота продукции в Европейском Союзе исследована в трудах ведущих зарубежных юристов-экологов - X. Веддера, Л. Кремера, Г. Люббе-Вольфф, М. Онида, Ф. Рубика, М. Фюра и др.</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комплексного исследования регулирования правом ЕС негативного влияния на окружающую среду продукции и услуг на всех этапах их жизненного цикла в Российской Федерации до настоящего времени не проводилось.</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и его результаты заключаются: в мониторинге и анализе соответствующих положений законодательства ЕС;</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систематизации существующих в ЕС подходов к регулированию производства и оборота продукции;</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анализе опыта перенесения положений законодательства ЕС в национальное законодательство стран-членов ЕС, в том числе Дании, Нидерландов, Швеции,</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и др.;</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выявлении системных проблем реализации экологической политики ЕС в области производства и оборота продукции;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детальном изучении инструментов реализации этой политики;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введении в российскую эколого-правовую науку данных о правовом регулировании производства и оборота продукции в ЕС.</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этого диссертация представляет собой первое комплексное исследование, посвященное вопросам производства и оборота продукции в ЕС с точки зрения влияния на окружающую среду на всех этапах ее жизненного цикла.</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положения, выносимые на защиту</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Экологическая политика ЕС на современном этапе осуществляет поворот от командно-административных методов регулирования производства и оборота продукции к методам саморегулирования и</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производителями. Такие методы характеризуются в первую очередь добровольным характером их применения и участием максимально большого количества заинтересованных сторон и являются неотъемлемой частью экологической политики ЕС.</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Практически любая продукция, а не только потенциально вредные ее виды, оказывает негативное влияние на окружающую среду на всех этапах ее жизненного цикла, начиная от момента ее разработки, добычи сырьевых ресурсов, производства, распространения, потребления и заканчивая этапом ее утилизации. Для дальнейшего устойчивого развития необходимо стремиться к минимизации оказываемого негативного воздействия на окружающую среду на каждом из таких этапов. Это достигается с помощью широкого спектра эколого-правовых инструментов, позволяющих оценить причины, степень и конкретные проявления негативного воздействия и разработать пути его минимизации. Такими инструментами могут служить: применение расширенной ответственности производителя, комплексная научно обоснованная экологически значимая оценка жизненного цикла продукции, введение экологической маркировки, заключение добровольных экологических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Расширенная финансовая ответственность производителя в ЕС, применяемая наряду с традиционной юридической ответственностью, эффективно стимулирует создание более эколого-дружелюбной продукции. Данный инструмент подразумевает</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производителя финансовой ответственности за конечную утилизацию продукции по окончании срока ее службы, чем обеспечивает минимизацию негативного влияния на окружающую среду на завершающих стадиях жизненного цикла продукции - этапах ее переработки и утилизации.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Основным механизмом воздействия экологической маркировки является стимулирование выбора потребителей в ЕС, который они делают в пользу более экологичной продукции. Тем самым экологическая маркировка способствует расширению производства и увеличению доли таких товаров, снижает общее негативное воздействие на окружающую среду производимой продукции.</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Интегрированная политика производства продукции как комплексный инструмент регулирования ее производства и оборота в ЕС обеспечивает применение различных правовых инструментов на каждом из этапов жизненного цикла продукции в целях минимизации ее негативного воздействия на окружающую среду, что повышает эффективность эколого-правового регулирования. Интегрированная политика производства охватывает весь жизненный цикл продукта, избегает перемещения экологических проблем от одной стадии его жизненного цикла к другой, в отличие от традиционной экологической политики, которая обычно адресована одному конкретному эффекту в отношении окружающей среды.</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Современным и более эффективным подходом к регулированию производства и оборота продукции является превалирование добровольных инструментов экологической политики над государственным управлением в данной области, привлечение широкого круга заинтересованных сторон к решению поставленных задач в целях минимизации негативного воздействия продукции на окружающую среду.</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его положения могут быть использованы: а) в деятельности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при разработке законов, регулирующих производство, оборот и утилизацию продукции; б) деятельности органов государственного управления по осуществлению государственного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оборота продукции; в) при дальнейшей научной разработке данной проблемы; г)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и спецкурса «</w:t>
      </w:r>
      <w:r>
        <w:rPr>
          <w:rStyle w:val="WW8Num4z0"/>
          <w:rFonts w:ascii="Verdana" w:hAnsi="Verdana"/>
          <w:color w:val="4682B4"/>
          <w:sz w:val="18"/>
          <w:szCs w:val="18"/>
        </w:rPr>
        <w:t>Европейское экологическое право</w:t>
      </w:r>
      <w:r>
        <w:rPr>
          <w:rFonts w:ascii="Verdana" w:hAnsi="Verdana"/>
          <w:color w:val="000000"/>
          <w:sz w:val="18"/>
          <w:szCs w:val="18"/>
        </w:rPr>
        <w:t>».</w:t>
      </w:r>
    </w:p>
    <w:p w:rsidR="00790137" w:rsidRDefault="00790137" w:rsidP="0079013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Апробация результатов исследования. Диссертация выполнена и обсуждена на секторе экологического права Института государства и права Российской академии наук. Выводы и предложения по теме диссертации изложены в ряде публикаций в научных изданиях. Материалы исследования использовались при подготовке докладов в секторе экологического права Института государства и права Российской академии наук, а также докладывались на конференциях: VII Всероссийской школы молодых ученых-юристов (декабрь 2002 г., Великий Новгород), XI Всероссийской школы молодых ученых-юристов (13-15 сентября 2006 г., Соловецкие острова), XVI </w:t>
      </w:r>
      <w:r>
        <w:rPr>
          <w:rFonts w:ascii="Verdana" w:hAnsi="Verdana"/>
          <w:color w:val="000000"/>
          <w:sz w:val="18"/>
          <w:szCs w:val="18"/>
        </w:rPr>
        <w:lastRenderedPageBreak/>
        <w:t>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(19-20 мая 2008 г., Солнечногорск - Москва).</w:t>
      </w:r>
    </w:p>
    <w:p w:rsidR="00790137" w:rsidRDefault="00790137" w:rsidP="0079013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приложений, списка используемых законодательных и иных нормативных правовых актов, библиографии.</w:t>
      </w:r>
    </w:p>
    <w:p w:rsidR="00790137" w:rsidRDefault="00790137" w:rsidP="0079013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Редникова, Татьяна Владимировна, 2009 год</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И.В., Фирсова К.А. Экологическая маркировка продукции: преимущества и процедура получения / Экология производства. 2006. № 7. С. 26-30.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Ахметзянов</w:t>
      </w:r>
      <w:r>
        <w:rPr>
          <w:rStyle w:val="WW8Num3z0"/>
          <w:rFonts w:ascii="Verdana" w:hAnsi="Verdana"/>
          <w:color w:val="000000"/>
          <w:sz w:val="18"/>
          <w:szCs w:val="18"/>
        </w:rPr>
        <w:t> </w:t>
      </w:r>
      <w:r>
        <w:rPr>
          <w:rFonts w:ascii="Verdana" w:hAnsi="Verdana"/>
          <w:color w:val="000000"/>
          <w:sz w:val="18"/>
          <w:szCs w:val="18"/>
        </w:rPr>
        <w:t>Р.Н. Вопросы развития устойчивых экономических процессов // Актуальные проблемы экономики и права. Казань: Познание, 2007. № 2 (2). С. 4-8.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Бевзюк</w:t>
      </w:r>
      <w:r>
        <w:rPr>
          <w:rStyle w:val="WW8Num3z0"/>
          <w:rFonts w:ascii="Verdana" w:hAnsi="Verdana"/>
          <w:color w:val="000000"/>
          <w:sz w:val="18"/>
          <w:szCs w:val="18"/>
        </w:rPr>
        <w:t> </w:t>
      </w:r>
      <w:r>
        <w:rPr>
          <w:rFonts w:ascii="Verdana" w:hAnsi="Verdana"/>
          <w:color w:val="000000"/>
          <w:sz w:val="18"/>
          <w:szCs w:val="18"/>
        </w:rPr>
        <w:t>Е.А. Проблемы устойчивого развития транспорта // Право и государство: теория и практика. М.: Право и государство, 2006. № 3. С. 99-104.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Проблемы экологического контроля // Экологическое право России. Сборник материалов научно-практических конференций, 1995 1998 гг. М.: Зерцало, 1999. С. 191-194.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НОРМА-ИНФРА, 1998. 448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 на благоприятную окружающую среду в контексте устойчивого развития // Право человека как фактор стратегии устойчивого развития. М.: Норма, 2000. С. 201-230.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 20-28.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Сертификация и аудит в механизме экологического права // Современное экологическое право в России и за рубежом. Сборник научных трудов. М.: Изд-во</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2001. С. 54-63.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670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Эколого-правовые основы устойчивого развития // Правовые проблемы охраны окружающей среды.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1998. С. 10-28.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Вершило Н.Д. Концепция устойчивого развития и задачи правовой науки // "Черные дыры" в Российском Законодательстве. Юридический журнал.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"К-Пресс", 2008. № 5. С. 95-97.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Корпоративная экологическая политика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2007. № 3. С. 18-20.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Управление в сфере охраны окружающей природной среды: экологическая политика и право // Экологическое право. 2001. №3. С. 16-22.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Правовые основы устойчивого развития // Вестник Саратовской государственной академии права. Саратов: Изд-во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2004, №4:4. 1. С. 56-57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Правовые проблемы обеспечения экологически устойчивого развития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Сборник научных статей. М.: Изд-во</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ин-та МИИТа, 2003, Вып. 6. С. 159164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Состояние международно-правового регулирования и практики в области устойчивого развития // Антология научной мысли: К 10-летию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Сборник статей. М.: Изд-во</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2008. С. 668-686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Эколого-правовые основы устойчивого развития / Под ред.:</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М.: Формула права, 2008. - 320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Эколого-правовые основы устойчивого развития. Автореферат дис. . д-ра. юрид. наук. М., 2008. 53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Винтер Г. Правовое регулирование допуска на рынок химических веществ // Современное экологическое право в России и за рубежом. Сборник научных трудов. М.: Изд-во ИНИОНРАН, 2001. С. 122-131.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Винтер Г., Кремер JI. Экологическое право и политика Европейского союза: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основы, реализация, судебная практика // Политика и общество. 2006. № 6. С.26-83.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От решения проблем к их</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 тенденции развития европейского экологического права // Международное право (International Law). 2003. №4. С. 98-111.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Природопользование и сохранение окружающей среды в Европейском Союзе: новые правовые подходы// Право и политика. 2003. №2. С. 97-105.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О планировании развития топливно-энергетического комплекса в контексте устойчивого развития // Законодательство и экономика. М., 2008, № 1. С. 40-42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в промышленности: управление, контроль, законодательство // Вестн. Моск. ун-та. Сер. 11. Право. 1991. № 1. С. 92-93.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1992. 160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Голубецкая</w:t>
      </w:r>
      <w:r>
        <w:rPr>
          <w:rStyle w:val="WW8Num3z0"/>
          <w:rFonts w:ascii="Verdana" w:hAnsi="Verdana"/>
          <w:color w:val="000000"/>
          <w:sz w:val="18"/>
          <w:szCs w:val="18"/>
        </w:rPr>
        <w:t> </w:t>
      </w:r>
      <w:r>
        <w:rPr>
          <w:rFonts w:ascii="Verdana" w:hAnsi="Verdana"/>
          <w:color w:val="000000"/>
          <w:sz w:val="18"/>
          <w:szCs w:val="18"/>
        </w:rPr>
        <w:t>Н.П. Новые задачи природоохранной политики в условиях изменяющегося положения в Европе // Журнал российского права. 2000. № 8. С. 78.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Государство и право на рубеже веков (материалы Всероссийской конференции). Проблемы теории и истории/ Редкол.:</w:t>
      </w:r>
      <w:r>
        <w:rPr>
          <w:rStyle w:val="WW8Num3z0"/>
          <w:rFonts w:ascii="Verdana" w:hAnsi="Verdana"/>
          <w:color w:val="000000"/>
          <w:sz w:val="18"/>
          <w:szCs w:val="18"/>
        </w:rPr>
        <w:t> </w:t>
      </w:r>
      <w:r>
        <w:rPr>
          <w:rStyle w:val="WW8Num4z0"/>
          <w:rFonts w:ascii="Verdana" w:hAnsi="Verdana"/>
          <w:color w:val="4682B4"/>
          <w:sz w:val="18"/>
          <w:szCs w:val="18"/>
        </w:rPr>
        <w:t>Графский</w:t>
      </w:r>
      <w:r>
        <w:rPr>
          <w:rStyle w:val="WW8Num3z0"/>
          <w:rFonts w:ascii="Verdana" w:hAnsi="Verdana"/>
          <w:color w:val="000000"/>
          <w:sz w:val="18"/>
          <w:szCs w:val="18"/>
        </w:rPr>
        <w:t> </w:t>
      </w:r>
      <w:r>
        <w:rPr>
          <w:rFonts w:ascii="Verdana" w:hAnsi="Verdana"/>
          <w:color w:val="000000"/>
          <w:sz w:val="18"/>
          <w:szCs w:val="18"/>
        </w:rPr>
        <w:t>В.Г., Колотова Н.В., Лаптева JI.E.,</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(Отв. ред.)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2001. С. 196.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Анализ экологических рисков в России // Современное экологическое право в России и за рубежом. Сборник научных трудов. М.: ИНИОН-ИГП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 С. 132-145.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Дубовик O.JI.</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экологического права в Германии: О проекте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Современное экологическое право в России и за рубежом. М.: ИГП-ИНИОН РАН, 2001. С. 29-35.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Предисловие к книге // Кремер Л., Винтер Г. Экологическое право Европейского Союза / Под ред. О.Л. Дубовик. М.: Издательский дом «</w:t>
      </w:r>
      <w:r>
        <w:rPr>
          <w:rStyle w:val="WW8Num4z0"/>
          <w:rFonts w:ascii="Verdana" w:hAnsi="Verdana"/>
          <w:color w:val="4682B4"/>
          <w:sz w:val="18"/>
          <w:szCs w:val="18"/>
        </w:rPr>
        <w:t>Городец</w:t>
      </w:r>
      <w:r>
        <w:rPr>
          <w:rFonts w:ascii="Verdana" w:hAnsi="Verdana"/>
          <w:color w:val="000000"/>
          <w:sz w:val="18"/>
          <w:szCs w:val="18"/>
        </w:rPr>
        <w:t>», 2007. С. 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 на кн.: Европа и окружающая среда. Юбилейный сборник юридических публикаций в честь Людвига Кремера / Под ред. М. Онида //Государство и право. 2005. № 6. С. 120-123.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 на книгу: Кремер Л . Экологическое право ЕС // Государство и право. 2001. № 1. С. 113-117.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ЕС: формирование, развитие, достижения и актуальные задачи// Право и политика. 2004. № 12. С. 58-67.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Иванова А.Л., Калиниченко В.Т.,</w:t>
      </w:r>
      <w:r>
        <w:rPr>
          <w:rStyle w:val="WW8Num3z0"/>
          <w:rFonts w:ascii="Verdana" w:hAnsi="Verdana"/>
          <w:color w:val="000000"/>
          <w:sz w:val="18"/>
          <w:szCs w:val="18"/>
        </w:rPr>
        <w:t> </w:t>
      </w:r>
      <w:r>
        <w:rPr>
          <w:rStyle w:val="WW8Num4z0"/>
          <w:rFonts w:ascii="Verdana" w:hAnsi="Verdana"/>
          <w:color w:val="4682B4"/>
          <w:sz w:val="18"/>
          <w:szCs w:val="18"/>
        </w:rPr>
        <w:t>Редникова</w:t>
      </w:r>
      <w:r>
        <w:rPr>
          <w:rStyle w:val="WW8Num3z0"/>
          <w:rFonts w:ascii="Verdana" w:hAnsi="Verdana"/>
          <w:color w:val="000000"/>
          <w:sz w:val="18"/>
          <w:szCs w:val="18"/>
        </w:rPr>
        <w:t> </w:t>
      </w:r>
      <w:r>
        <w:rPr>
          <w:rFonts w:ascii="Verdana" w:hAnsi="Verdana"/>
          <w:color w:val="000000"/>
          <w:sz w:val="18"/>
          <w:szCs w:val="18"/>
        </w:rPr>
        <w:t>Т.В. Экологическая политика Европейского Союза в сфере правового регулирования оборота продуктов и продукции // Экологическое право. 2008. № 2. С. 33-36.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КремерЛ., Люббе-Вольфф Г. Экологическое право. Учеб. 2-е изд. М.: Эксмо, 2008. 742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Степаненко B.C. Тенденции и перспективы развития экологического права ЕС: Рец. на кн.: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и будущее европейского экологического права / Под ред. Я.Х. Янса. Амстердам, 2003 //Право и политика. 2005. № 1. С. 121-131.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Дымов</w:t>
      </w:r>
      <w:r>
        <w:rPr>
          <w:rStyle w:val="WW8Num3z0"/>
          <w:rFonts w:ascii="Verdana" w:hAnsi="Verdana"/>
          <w:color w:val="000000"/>
          <w:sz w:val="18"/>
          <w:szCs w:val="18"/>
        </w:rPr>
        <w:t> </w:t>
      </w:r>
      <w:r>
        <w:rPr>
          <w:rFonts w:ascii="Verdana" w:hAnsi="Verdana"/>
          <w:color w:val="000000"/>
          <w:sz w:val="18"/>
          <w:szCs w:val="18"/>
        </w:rPr>
        <w:t>Д.Е. Правовые и организационные аспекты европейской политики в области экологической безопасности. Дис. . канд. юрид. наук. М., 2000. 307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Европейское экологическое право. Теория и законодательство (Обзор работ Л. Кремера) // Современное экологическое право в России и за рубежом. М.: ИГП-ИНИОН РАН, 2001. С. 153-174.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Европейское экологическое право. Теория и законодательство (Обзор работ Л. Кремера) // Современное экологическое право в России и за рубежом. М.: ИГП-ИНИОН РАН, 2001. С.153-175.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Елизаров</w:t>
      </w:r>
      <w:r>
        <w:rPr>
          <w:rStyle w:val="WW8Num3z0"/>
          <w:rFonts w:ascii="Verdana" w:hAnsi="Verdana"/>
          <w:color w:val="000000"/>
          <w:sz w:val="18"/>
          <w:szCs w:val="18"/>
        </w:rPr>
        <w:t> </w:t>
      </w:r>
      <w:r>
        <w:rPr>
          <w:rFonts w:ascii="Verdana" w:hAnsi="Verdana"/>
          <w:color w:val="000000"/>
          <w:sz w:val="18"/>
          <w:szCs w:val="18"/>
        </w:rPr>
        <w:t>В.Н. Экологическое измерение инвестиционной политики Европейского банка реконструкции и развития // Банковское право. 2006. № 6. С. 54-57.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Ермолина</w:t>
      </w:r>
      <w:r>
        <w:rPr>
          <w:rStyle w:val="WW8Num3z0"/>
          <w:rFonts w:ascii="Verdana" w:hAnsi="Verdana"/>
          <w:color w:val="000000"/>
          <w:sz w:val="18"/>
          <w:szCs w:val="18"/>
        </w:rPr>
        <w:t> </w:t>
      </w:r>
      <w:r>
        <w:rPr>
          <w:rFonts w:ascii="Verdana" w:hAnsi="Verdana"/>
          <w:color w:val="000000"/>
          <w:sz w:val="18"/>
          <w:szCs w:val="18"/>
        </w:rPr>
        <w:t>М.А. Концепция устойчивого развития в эколого-правовых исследованиях // Проблемы совершенствования экологического законодательства. Материалы научно-практической конференции (10 января 2006 года). Ставрополь: Сервисшкола, 2006. С. 33-37.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Ермолина</w:t>
      </w:r>
      <w:r>
        <w:rPr>
          <w:rStyle w:val="WW8Num3z0"/>
          <w:rFonts w:ascii="Verdana" w:hAnsi="Verdana"/>
          <w:color w:val="000000"/>
          <w:sz w:val="18"/>
          <w:szCs w:val="18"/>
        </w:rPr>
        <w:t> </w:t>
      </w:r>
      <w:r>
        <w:rPr>
          <w:rFonts w:ascii="Verdana" w:hAnsi="Verdana"/>
          <w:color w:val="000000"/>
          <w:sz w:val="18"/>
          <w:szCs w:val="18"/>
        </w:rPr>
        <w:t>М.А. Локальная повестка дня на XXI век (проблемы, перспективы и реальность экологической политики) // Юридическая мысль. Научно-практический журнал. С.-Пб.: Изд-во С.-Петербург, юрид. ин-та, 2003, № 1 (14). С. 90-100.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Иванова A.JI.</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(сравнительно-правовой анализ европейского, немецкого и российского права). Дис. . канд. юрид. наук. М., 2006 209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Иванова A.JI. Европейское право опасных веществ // Юридический мир. 2002. №4. С. 51-59.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Иванова A.JI. Обращение с отходами в тенденции развития правового регулирования // Юридический мир. № 10. 2002. С. 34-35.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Иванова A.JI. Полезный опыт зарубежных инвестиций в сфере экологии: Рец. на кн.: Ботгер К. Обязательства прямых зарубежных инвестиций в сфере защиты окружающей среды в международном праве // Журнал российского права. 2003. № 7. С. 171—175.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Иванова A.JI. Право ЕС об обращении с отходами // Юридический мир. 2003. № 9. С. 35-48.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Иванова A.JI. Правовое регулирование обращения с химическими веществами в праве Европейского сообщества и Германии: общие положения // Юридический мир. М.: Юрид. мир ВК, 2003, № 6. С. 4050.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История политических и правовых учений. Учебник / Отв. ред.:</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2-е изд., испр. и доп. М., 2008. С. 917.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В.Т. Правовое регулирование охраны окружающей среды во Франции и Италии. Дис. канд. юрид. наук. М., 2008. 28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Введение в право Европейского Союза: учебное пособие / Под ред. С.Ю. Кашкина. М.: Эксмо, 2006. 365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Климов</w:t>
      </w:r>
      <w:r>
        <w:rPr>
          <w:rStyle w:val="WW8Num3z0"/>
          <w:rFonts w:ascii="Verdana" w:hAnsi="Verdana"/>
          <w:color w:val="000000"/>
          <w:sz w:val="18"/>
          <w:szCs w:val="18"/>
        </w:rPr>
        <w:t> </w:t>
      </w:r>
      <w:r>
        <w:rPr>
          <w:rFonts w:ascii="Verdana" w:hAnsi="Verdana"/>
          <w:color w:val="000000"/>
          <w:sz w:val="18"/>
          <w:szCs w:val="18"/>
        </w:rPr>
        <w:t>А.В. Из практики борьбы с нарушениями правил обращения экологически опасных веществ //</w:t>
      </w:r>
      <w:r>
        <w:rPr>
          <w:rStyle w:val="WW8Num3z0"/>
          <w:rFonts w:ascii="Verdana" w:hAnsi="Verdana"/>
          <w:color w:val="000000"/>
          <w:sz w:val="18"/>
          <w:szCs w:val="18"/>
        </w:rPr>
        <w:t> </w:t>
      </w:r>
      <w:r>
        <w:rPr>
          <w:rStyle w:val="WW8Num4z0"/>
          <w:rFonts w:ascii="Verdana" w:hAnsi="Verdana"/>
          <w:color w:val="4682B4"/>
          <w:sz w:val="18"/>
          <w:szCs w:val="18"/>
        </w:rPr>
        <w:t>Следственная</w:t>
      </w:r>
      <w:r>
        <w:rPr>
          <w:rStyle w:val="WW8Num3z0"/>
          <w:rFonts w:ascii="Verdana" w:hAnsi="Verdana"/>
          <w:color w:val="000000"/>
          <w:sz w:val="18"/>
          <w:szCs w:val="18"/>
        </w:rPr>
        <w:t> </w:t>
      </w:r>
      <w:r>
        <w:rPr>
          <w:rFonts w:ascii="Verdana" w:hAnsi="Verdana"/>
          <w:color w:val="000000"/>
          <w:sz w:val="18"/>
          <w:szCs w:val="18"/>
        </w:rPr>
        <w:t>практика. М., 2002, Вып. 3(157). С. 175-180.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Стандартизация в охране окружающей среды // Окружающая среда под охраной закона. М., 1982.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Колесников С. Переход к устойчивому развитию экономики требует активизации инновационной деятельности // Интеллектуальная собственность. Промышленная собственность. М., 2007, № 6. С. 4-7.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Введение в экологическое право Европейского Союза // Аграрное и земельное право. М.: Право и государство, 2008, № 3 (39). С. 126-139.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Красовский</w:t>
      </w:r>
      <w:r>
        <w:rPr>
          <w:rStyle w:val="WW8Num3z0"/>
          <w:rFonts w:ascii="Verdana" w:hAnsi="Verdana"/>
          <w:color w:val="000000"/>
          <w:sz w:val="18"/>
          <w:szCs w:val="18"/>
        </w:rPr>
        <w:t> </w:t>
      </w:r>
      <w:r>
        <w:rPr>
          <w:rFonts w:ascii="Verdana" w:hAnsi="Verdana"/>
          <w:color w:val="000000"/>
          <w:sz w:val="18"/>
          <w:szCs w:val="18"/>
        </w:rPr>
        <w:t>О.А. Правовые проблемы генной инженерии Автореферат дис. . канд. юрид. наук. М., 1997.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Кремер Л. Политика переработки отходов в ЕС: тенденции и перспективы// Экологическое право. 2002. № 2. С. 45-49.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Кремер Л. Экологическая политика Европейского союза // Современное экологическое право в России и за рубежом / Под ред. О.Л. Дубовик. М.: ИГП-ИНИОН РАН, 2001. С. 9-18.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Кремер Л., Винтер Г. Экологическое право Европейского Союза / Под ред. О.Л. Дубовик. М.: Издательский дом «</w:t>
      </w:r>
      <w:r>
        <w:rPr>
          <w:rStyle w:val="WW8Num4z0"/>
          <w:rFonts w:ascii="Verdana" w:hAnsi="Verdana"/>
          <w:color w:val="4682B4"/>
          <w:sz w:val="18"/>
          <w:szCs w:val="18"/>
        </w:rPr>
        <w:t>Город ец</w:t>
      </w:r>
      <w:r>
        <w:rPr>
          <w:rFonts w:ascii="Verdana" w:hAnsi="Verdana"/>
          <w:color w:val="000000"/>
          <w:sz w:val="18"/>
          <w:szCs w:val="18"/>
        </w:rPr>
        <w:t>», 2007. 143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Радчик О.Л. Загрязнение окружающей среды отходами и опасными веществами / М.: Издательство ПОЛИТЕКС, 2001. С. 2538.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Кушниренко</w:t>
      </w:r>
      <w:r>
        <w:rPr>
          <w:rStyle w:val="WW8Num3z0"/>
          <w:rFonts w:ascii="Verdana" w:hAnsi="Verdana"/>
          <w:color w:val="000000"/>
          <w:sz w:val="18"/>
          <w:szCs w:val="18"/>
        </w:rPr>
        <w:t> </w:t>
      </w:r>
      <w:r>
        <w:rPr>
          <w:rFonts w:ascii="Verdana" w:hAnsi="Verdana"/>
          <w:color w:val="000000"/>
          <w:sz w:val="18"/>
          <w:szCs w:val="18"/>
        </w:rPr>
        <w:t>В.Н., Шабанова Л.Б. Прогнозирование жизненных циклов товаров // Актуальные проблемы экономики и права. Казань: Познание, 2007, № 2 (2). С. 65-71.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Леонова</w:t>
      </w:r>
      <w:r>
        <w:rPr>
          <w:rStyle w:val="WW8Num3z0"/>
          <w:rFonts w:ascii="Verdana" w:hAnsi="Verdana"/>
          <w:color w:val="000000"/>
          <w:sz w:val="18"/>
          <w:szCs w:val="18"/>
        </w:rPr>
        <w:t> </w:t>
      </w:r>
      <w:r>
        <w:rPr>
          <w:rFonts w:ascii="Verdana" w:hAnsi="Verdana"/>
          <w:color w:val="000000"/>
          <w:sz w:val="18"/>
          <w:szCs w:val="18"/>
        </w:rPr>
        <w:t>Г.Б. Маркировка товаров (некоторые аспекты правового регулирования) // Актуальные проблемы коммерческого права. Сборник статей. М.: Зерцало-М, 2007, Вып. 3. С. 88-111.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В.Н. Проблемы политики и права в экологической сфере // Право и политика. М.: Nota Bene, 2001, № 11. С. 125-132.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Люббе-Вольфф Г. Основные характеристики права окружающей среды Германии // Государство и право. 2000. №11. С. 89—94.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Малахов В. Устойчивое развитие как решающий фактор обеспечения национальной безопасности России // Юридический мир. М.: Юрид. мир ВК, 2004, № 10. С. 72-76.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Международное право / Под ред. Г.И.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М.: Юридическая литература, 1994. С. 365.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Мешанин</w:t>
      </w:r>
      <w:r>
        <w:rPr>
          <w:rStyle w:val="WW8Num3z0"/>
          <w:rFonts w:ascii="Verdana" w:hAnsi="Verdana"/>
          <w:color w:val="000000"/>
          <w:sz w:val="18"/>
          <w:szCs w:val="18"/>
        </w:rPr>
        <w:t> </w:t>
      </w:r>
      <w:r>
        <w:rPr>
          <w:rFonts w:ascii="Verdana" w:hAnsi="Verdana"/>
          <w:color w:val="000000"/>
          <w:sz w:val="18"/>
          <w:szCs w:val="18"/>
        </w:rPr>
        <w:t>С.И. Регулирование охраны окружающей среды в процессе жизненного цикла автотранспортных средств // Юридический вестник. Межвузовский сборник научных трудов. Пенза: Изд-во Пенз. гос. пед. ун-та, 2006, Вып. 21. С. 41-47.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Сравнительное правоведение в системе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 Государство и право. 2001. № 6. С. 5-15.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Никишина</w:t>
      </w:r>
      <w:r>
        <w:rPr>
          <w:rStyle w:val="WW8Num3z0"/>
          <w:rFonts w:ascii="Verdana" w:hAnsi="Verdana"/>
          <w:color w:val="000000"/>
          <w:sz w:val="18"/>
          <w:szCs w:val="18"/>
        </w:rPr>
        <w:t> </w:t>
      </w:r>
      <w:r>
        <w:rPr>
          <w:rFonts w:ascii="Verdana" w:hAnsi="Verdana"/>
          <w:color w:val="000000"/>
          <w:sz w:val="18"/>
          <w:szCs w:val="18"/>
        </w:rPr>
        <w:t>Т.В., Степаненко B.C. Экологическая политика Нидерландов: ответственность производителя // Экология производства. 2005. № 4. С. 69-74.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Система правового обеспечения экономического механизма охраны окружающей среды // Экологическое право. М.: Юрист. 2001. №3. С. 12-16.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Экономический механизм реализации эколого-правовых норм. М.: МГУ, 2000. С. 64.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Проблемы общей теории государства и права: Государство. Учебник: В 2-х томах. Т. 1/</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2-е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 С. 752.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Проблемы общей теории государства и права: Право. Учебник: В 2-х томах. Т. 2/</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2-е изд., перераб. и доп. М.: ТК Велби, Изд-во Проспект, 2007. С. 656.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Радчик O.JT. Юридическая ответственность за нарушение правил обращения с экологически опасными веществами и отходами. Дис. . канд. юрид. наук. М., 2001. 216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Концепция устойчивого развития и российская государственно-правовая действительность // Право и политика. 2004. № 12. С. 5-10.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О.В. Стандарты в системе правового регулирования охраны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 . канд. юрид. наук. М., 1984. 21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Слесарева</w:t>
      </w:r>
      <w:r>
        <w:rPr>
          <w:rStyle w:val="WW8Num3z0"/>
          <w:rFonts w:ascii="Verdana" w:hAnsi="Verdana"/>
          <w:color w:val="000000"/>
          <w:sz w:val="18"/>
          <w:szCs w:val="18"/>
        </w:rPr>
        <w:t> </w:t>
      </w:r>
      <w:r>
        <w:rPr>
          <w:rFonts w:ascii="Verdana" w:hAnsi="Verdana"/>
          <w:color w:val="000000"/>
          <w:sz w:val="18"/>
          <w:szCs w:val="18"/>
        </w:rPr>
        <w:t>Е.А. Проблемные вопросы экологического производства // Право и государство: теория и практика. М.: Право и государство, 2008, № 9 (45). С. 82-85.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Использование основных принципов, разработанных и проверенных в Германии, но не детальное копирование // Вторичные ресурсы: Межотраслевой информационно-аналитический журнал. 2004. № 5. С. 30-32.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Понятие и правовое значение принципов экологической политики ЕС // Политика и общество. 2006. № 6. С. 8392.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Правовые основы экологической политики Европейского Союза: цели, принципы, действия / Под общ. ред.:</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М.: НИА Природа, РЭФИА, 2004. - 124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Правовые основы экологической политики Европейского Союза: цели, принципы, действия. М.: Изд-во НИА-Природа, РЭФИА, 2004. 123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Реализация экологической политики в условиях крупного города. Автореф. дис. канд. юрид. наук. М., 2005. 23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Реализация экологической политики в условиях крупного города. Дис. . канд. юрид. наук. М., 2005. 215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Система обращения с отходами в Германии является многоуровневой // Вторичные ресурсы: Межотраслевой информационно-аналитический журнал. 2005. № 1. С. 18—21.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Сынзыныс</w:t>
      </w:r>
      <w:r>
        <w:rPr>
          <w:rStyle w:val="WW8Num3z0"/>
          <w:rFonts w:ascii="Verdana" w:hAnsi="Verdana"/>
          <w:color w:val="000000"/>
          <w:sz w:val="18"/>
          <w:szCs w:val="18"/>
        </w:rPr>
        <w:t> </w:t>
      </w:r>
      <w:r>
        <w:rPr>
          <w:rFonts w:ascii="Verdana" w:hAnsi="Verdana"/>
          <w:color w:val="000000"/>
          <w:sz w:val="18"/>
          <w:szCs w:val="18"/>
        </w:rPr>
        <w:t>Б.И., Тянтова Е.Н., Мелехова О.П. Экологический риск. М.: Логос, 2005. 168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Теория государства и права. Учебник для вузов/</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С.В. 2-е изд., испр. и доп. М.: Спарк, 2000. С. 511.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Теория государства и права. Учебник для вузов/</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С.В. 3-е изд., испр. и доп. М.: Спарк, 2004. С. 528.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Теория государства и права. Учебник/</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Васьков П.Т., Дюрягин И.Я.,</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и др.; Под ред.: Алексеев С.С. М.: Юрид. лит., 1985. С. 480.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 А. Экологические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законодательству государств членов Европейского Союза. М.: МГУ, 2003. С. 207.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Тюрин В. Нарушение правил обращения экологически опасных веществ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2000, № 5. С. 15.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Федосеева</w:t>
      </w:r>
      <w:r>
        <w:rPr>
          <w:rStyle w:val="WW8Num3z0"/>
          <w:rFonts w:ascii="Verdana" w:hAnsi="Verdana"/>
          <w:color w:val="000000"/>
          <w:sz w:val="18"/>
          <w:szCs w:val="18"/>
        </w:rPr>
        <w:t> </w:t>
      </w:r>
      <w:r>
        <w:rPr>
          <w:rFonts w:ascii="Verdana" w:hAnsi="Verdana"/>
          <w:color w:val="000000"/>
          <w:sz w:val="18"/>
          <w:szCs w:val="18"/>
        </w:rPr>
        <w:t>A.M. Исследование единой государственной экологической политики через призму обеспечения экологической безопасности // Аграрное и земельное право. М.: Право и государство, 2009, № 5 (53). С. 74-77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Концептуальные основы природ оресурсного</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 Экологическое право. 2004. № 3. С. 14-20.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Ю.Р. Генно-инженерные достижения эколого-правовой проблематики // Юридический мир. 2003. № 3. С. 66-74.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 Издательство СПб университета, 2000. С. 61-78.Список использованной зарубежной литературы</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Andersen M.S., Jorgensen U. Evaluation of Cleaner Technology Programme 1987-1992: Results, Diffusion and Future Activities. Copenhagen. Environmental Review, 1995. № 14.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 Bastmeijer K. The Governant as an Instrument of Environmental Policy in the Netherlands (a case study for the OECD Public Management and Governance Programme). 1996.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Becker. Gezetzliche Krankenversicherung im Europischen Binnenmarkt. Neue Juristische Wochenschrift. 2003. S. 2275.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Bukowska J.E. Wybrane problemy funkcjonowania dobrowolnych porozumienjako instrument ochrony srodowiska . S. 93 110.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Danish EPA. Evaluering af Miljostyrelsen uudviklingsprogram for renere teknologi 1986-1989. 1990. P. 104-105.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Danish Government. Making Markets Work for Environmental Policies: Achieving Cost-effective Solutions. Copenhagen. Ministry of Environment. 2003. 110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Danish Ministry of the Environment. Nature and Environmental Policy Report: Copenhagen. 1995.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Dhondt N. The EC Energy Policy and the Environment. Integration of Environmental Protection into other EC Policies. Groningen: Europa Law Publishing, 2003. -532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Dobrowolski G. Skala plonna jako szczgolny rodzaj odpadu // Prawo i polityka w ohronie srodowiska. Studia z okazji 401ecia pracy naukowej Jerzego Sommera. Wroclaw Wydawnictwo Prawa Ochrony srodowiska, 2006. S. 49 54.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Europe and the Environment. Legal Essays in Honour of Ludwig Kramer / Ed. by Marco Onida. Groningen: Europa Law Publishing., 2004. 274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Ftihr M. (Hrsg.) Stoffstromsteuerung durch Produktregulierung. Rechtliche, okonomische und politische Fragen. Baden Baden: Nomos, 2000. 422 s.</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Ftihr M. Perspektiven umweltorientierter Productpolitik // Ftihr M. (Hrsg.) Stoffstromsteuerung durch Produktregulierung. Rechtliche, okonomische und politische Fragen. Baden Baden: Nomos, 2000. S. 197-215.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Gallon Environmental Letter. Vol. 11. No 5. (26 April 2006). P. 131.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Gawel E. Produktverantwortung aus Okonomisher Sicht // Ftihr M. (Hrsg.) Stoffstromsteuerung durch Produktregulierung. Rechtliche, okonomische und politische Fragen. Baden Baden: Nomos, 2000. P.143-161.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Gawel T. Okologisch orientierte Entsorgungsgeburen. Okonomische Analyse von Abfall und Abwassergeburen als Mittel kommunaler Umwelipolitik. Berlin: Erich Schmidt Verlg, 2000. 185 s.</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Gnela D., Odpowedzialnosc za produkt (uwagi о polskiej regulacji) // Panstwo i Prawo. 2009. № 9. S. 33 47.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Governance of Integrated Product Policy / Ed. by Scheer D. and Rubik F. Sheffield: Greenleaf Publishing, 2006. 377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Haasis H.-D., Mtiller W., Winter G. Produktionsintegrirter Umweltschutz und Eigenverantwortung der Unternehven. Frankfort am Main: Peter Lang 2000. 260 s.</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Jerzmanski J. Zmienna sytuacja prawna przewoznika jdpadow // Prawo i polityka w ohronie srodowiska. Studia z okazji 401ecia pracy naukowej Jerzego Sommera. Wroclaw Wydawnictwo Prawa Ochrony srodowiska, 2006. S. 83 88.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Karamanos P. Corporate Incentives for Participation in VEAs // Voluntary Environmental Agreements: process, practice and future use. Ed. by Patrik ten Birk. Sheffield: Greenleaf Publishing Limited, 2002. P. 50-63.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Knudsen E., Jensen M.J., Chabert A. Evaluating Product Panels. Working report № 14. Copenhagen: Danish Environmental Protection Agency, Ministry of Environment, 2001. 206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Kramer L. EC Environmental Law. Sixth Edition. Sweet &amp; Maxwell Limited, 2007.- 513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Kramer L. European Community Eco-Labelling in Trensition // Yearbook of European Environmental Law. 2000. P. 136.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Kramer L. The Genesis of EC Environmental Principles. // Principles of European Environmental Law / Ed. By Prof Richard Macrory. Groningen: Europa Law Publishing, 2004. P. 31-50.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Lisowska A. Polityka ochrony srodowiska a polityka ekologiczna. Rozwazania deflnicyjne // Prawo i polityka w ohronie srodowiska. Studia zokazji 401ecia pracy naukowej Jerzego Sommera. Wroclaw Wydawnictwo Prawa Ochrony srodowiska, 2006. S. 219 228.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 Lulofs K.R.D. Ecotransformation in industry Organizational frame setting as a driver // Haasis H.-D., Mtiller W., Winter G. Produktionsintegrirter Umweltschutz und Eigenverantwortung der Unternehven. Frankfurt am Main: Peter Lang, 2000. P. 153-176.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Mar Campins Eritja. European Community Eco-Labeling Scheme // Reflections on 30 Years of EU Environmental Law / Ed. by Prof. Richard. Macrory. Groningen: Europa Law Publishing, 2006. P. 109-128.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Meinken L. Emissions- versus Immissionsorientierung. Baden-Baden: Nomos, 2001. 319 s.</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Меуег-Rutz E. The IPP concept: some thoughts and comments // Governance of Integrated Product Policy / Ed. by Scheer D. and Rubik F. Sheffield: Greenleaf Publishing, 2006. P. 149-176.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Onida M. Products and the Environment // Reflections on 30 Years of EU Environmental Law. A High level of protection / Ed. by Prof. Richard Macrory. Groningen: Europa Law Publishing, 2005. P.235-267.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Pabianski P. Wewn^trz systemowe uwarunkowania zmian polityki — zaloztnia badawcze // Prawo i polityka w ohronie srodowiska. Studia z okazji 401ecia pracy naukowej Jerzego Sommera. Wroclaw Wydawnictwo Prawa Ochrony srodowiska, 2006. S. 253 258.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Pagh P. Implementation and application of Environmental Principles in Danish Law // Principles of European Environmental Law / Ed. by Prof. Richard Macrory. Groningen: Europa Law Publishing, 2004. P. 95-100.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Pallemaerts M. EC Chemicals Legislation: A Horizontal Perspective // Reflections on 30 Years of EU Environmental Law. A High level of protection / Ed. By Prof. Richard Macrory. Groningen: Europa Law Publishing, 2005. P. 199 243.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Parton B. Voluntary environmental initiatives and Sustainable industry // Voluntary Environmental Agreements: process, practice and future use. Ed. by Patrik ten Birk. Sheffield: Greenleaf Publishing Limited, 2002. P. 37-49.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Petersen A. Textile Panel in Denmark // Interview by for the Department of Development and planning of Aalborg University. Copenhagen, 2004. 25P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Prawo i polityka w ohronie srodowiska. Studia z okazji 401ecia pracy naukowej Jerzego Sommera. Wroclaw Wydawnictwo Prawa Ochrony srodowiska, 2006. 317 s.</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Principles of European Environmental Law / Ed. by Prof. Richard Macrory. Groningen: Europa Law Publishing, 2004. 256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Reflections on 30 Years of EU Environmental Law. A High level of protection / Ed. by Prof. Richard Macrory. Groningen: Europa Law Publishing, 2005. 628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Remmen A. Greening of Danish Industry: Changes in Concepts and Policies // Technology Analysis and Strategic Management. 2001. № 3. P.53-70.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Remmen A. Integrated Product Policies and Life Cycle Management: the balance between Technical and Social Approaches // Life Cycle Management: A Bridge to Sustainable Products. LCM Conference. Copenhagen. 2001. P. 132-148.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Remmen A. Integrated product policy in Denmark: new patterns of environmental governance // Governance of Integrated Product Policy. Ed. by Scheer D., Rubik F. Sheffield: Greenleaf Publishing, 2006. P. 103-125.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Revised Statement from Danish EPA on Product Oriented Environmental Initiative. Copenhagen. Environmental Protection Agency. Ministry of Environment. 2001.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Risk Assessment and Risk Management of Toxic Chemicals in the European Community / Ed. by Gerd Winter. Baden-Baden: Nomos Verlagsgesellschaft, 2000. 165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Rubik F. Integrierte Produktpolitik: Stand, ausgewahlte Aktivitaten und perspektiven // Ftihr M. (Hrsg.) Stoffstromsteuerung durch Produktregulierung. Rechtliche, okonomische und politische Fragen. Baden Baden: Nomos, 2000. S. 197-215.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Sairinen R. Regulatory Reform of Finish Environmental Policy. Helsinki. Helsinki University of Technology, 2000. P. 22.</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Scheer D. Environmental governance and integrated product policy // Governance of Integrated Product Policy / Ed. by Scheer D. and Rubik F. Sheffield: Greenleaf Publishing, 2006. P. 44-69.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Schroder W., Haber W., Franzle O. Okologische Umweltbeobachtung im globalen MaBtab: Internationales Engagement und nationaler Nutzen // Zeitschrift fur Angewandte Umweltforschung. 1997. Heft 1. S. 33 44.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 Scott J. The precautionary Principle before the European Courts // Principles of European Environmental Law. Ed. by Prof Richard Macrory. Groningen: Europa Law Publishing, 2004. P. 51-74.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Vedder H. Competition Law, Environmental Policy and Producer responsibility. Experience in the Netherlands from a European perspective. Groningen: Europa Law Publishing, 2002. 204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Voluntary Approaches for Environmental Policy in OECD Countries (Working Party on Economic and Environmental Policy Integration, Environmental Policy Committee). Paris. OECD. 1999. P. 289.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Voluntary Approaches for Environmental Policy in OECD Countries (Working Party on Economic and Environmental Policy Integration, Environmental Policy Committee). Paris. OECD. 1999. P. 289.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Voluntary Environmental Agreements: process, practice and future use / Ed. by Patrik ten Birk. Sheffield: Greenleaf Publishing Limited, 2002. 563 p.</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WieB W. Zur Haftung der EG fur Verletzung des WTO-Rechts // Europarecht. 2005. Heft 3. S. 277 303.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Winter G. Redesigning joint responsibility of industry and government // Reflections on 30 Years of EU Environmental Law. A High level of protection / Ed. by Prof. Richard Macrory. Groningen: Europa Law Publishing, 2005. P. 177-184.</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Winter G. The Legal Nature of Environmental Principles in International, EC and German Law // Principles of European Environmental Law / Ed. by Prof Richard Macrory. Groningen: Europa Law Publishing, 2004. P. 11-30.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Wright R. Implementing voluntary policy instruments: The experience of EU Ecolable Award Scheme / Ed. by Knill K., Lenschow A. Manchester: Manchester Univercity Press, 2000. P. 89.источники</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The Treaty establishing the European Community. Official Journal of the European Communities(OJ) (С 321E): L.331. 2006-12-29.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Directive on Integrated pollution prevention and control IPPC. OJ L. 257, 10/10/1996 c. 0026 - 0040.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Council Directive 67/548/EEC of 27 June 1967 on the approximation of laws, regulations and administrative provisions relating to the classification, packaging and labelling of dangerous substances. OJ L. 196 16.08.1967</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Decision No 1600/2002/EC of the European Parliament and of the Council of 22 July 2002 laying down the Sixth Community Environment Action Programme. О J L. 242, 10/09/2002 P. 0001 0015.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Environmental Technologies Action Plan ETAP. Commission COM (2004) 38 of 28 January 2004 and Com (2005)16.</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European Parliament and Council Directive 94/62/EC of 20 December 1994 on packaging and packaging waste. Abl.EG. 1994, № L. 365/10.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Commission COM (2001) 264 of 15 May 2001 on "A Sustainable Europe for a Better World".</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Environmental Code of Sweeden (http://www.ud.Se/content/l/c6/02/28/47/385efl2a.pdf)</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Commission COM (2001) 68 of &amp; February 2001 on "Green Paper On Integrated Product Policy".</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Commission COM (2003) 302 of 18 June 2003 on "Integrated product policy. Building on Environmental Life-Cycle Thinking".</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European Community Directive 2000/53 on en-of-life vehicles, OJ 2000 L. 269/43.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Directive 2002/96/EC of the European Parliament and of the Council of 27 January 2003 on waste electrical and electronic equipment (WEEE) О J L 037 , 13/02/2003 P. 0024 0039.</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Regulation (EEC) No 1408/71 of the Council of 14 June 1971 on the application of social security schemes to employed persons and their families moving within the Community. OJ L 148, 5.6.1974, P. 35.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Communication from the Commission to the Council and the European Parliament: Towards a thematic strategy on the sustainable use of natural resources COM(2003) 572 final.</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Communication from the Commission: Towards a thematic strategy on the prevention and recycling of waste COM (2003) 301 final.</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White and brown goods disposal Order. Stb.(Dutch Statute Book) 1998, 238.</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Disposal of Batteries Order. Stb. (Dutch Statute Book) 1995, 45.</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Regulation (EC) No 1980/2000 of the European Parliament and of the Council of 17 July 2000 on a revised Community eco-label award scheme. OJ L 237 , 21/09/2000 P. 0001-0012.</w:t>
      </w:r>
    </w:p>
    <w:p w:rsidR="00790137" w:rsidRDefault="00790137" w:rsidP="00790137">
      <w:pPr>
        <w:pStyle w:val="WW8Num2z0"/>
        <w:shd w:val="clear" w:color="auto" w:fill="F7F7F7"/>
        <w:spacing w:line="270" w:lineRule="atLeast"/>
        <w:jc w:val="both"/>
        <w:rPr>
          <w:rFonts w:ascii="Verdana" w:hAnsi="Verdana"/>
          <w:color w:val="000000"/>
          <w:sz w:val="18"/>
          <w:szCs w:val="18"/>
        </w:rPr>
      </w:pPr>
      <w:r w:rsidRPr="00790137">
        <w:rPr>
          <w:rFonts w:ascii="Verdana" w:hAnsi="Verdana"/>
          <w:color w:val="000000"/>
          <w:sz w:val="18"/>
          <w:szCs w:val="18"/>
          <w:lang w:val="en-US"/>
        </w:rPr>
        <w:lastRenderedPageBreak/>
        <w:t xml:space="preserve">169. Council Regulation (EEC) No 880/92 of 23 March 1992 on a Community eco-label award scheme. </w:t>
      </w:r>
      <w:r>
        <w:rPr>
          <w:rFonts w:ascii="Verdana" w:hAnsi="Verdana"/>
          <w:color w:val="000000"/>
          <w:sz w:val="18"/>
          <w:szCs w:val="18"/>
        </w:rPr>
        <w:t>О J No L 99, 11. 4. 1992, p. 1.</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P ИСО 14020-99. Экологические этикетки и</w:t>
      </w:r>
      <w:r>
        <w:rPr>
          <w:rStyle w:val="WW8Num3z0"/>
          <w:rFonts w:ascii="Verdana" w:hAnsi="Verdana"/>
          <w:color w:val="000000"/>
          <w:sz w:val="18"/>
          <w:szCs w:val="18"/>
        </w:rPr>
        <w:t> </w:t>
      </w:r>
      <w:r>
        <w:rPr>
          <w:rStyle w:val="WW8Num4z0"/>
          <w:rFonts w:ascii="Verdana" w:hAnsi="Verdana"/>
          <w:color w:val="4682B4"/>
          <w:sz w:val="18"/>
          <w:szCs w:val="18"/>
        </w:rPr>
        <w:t>декларации</w:t>
      </w:r>
      <w:r>
        <w:rPr>
          <w:rFonts w:ascii="Verdana" w:hAnsi="Verdana"/>
          <w:color w:val="000000"/>
          <w:sz w:val="18"/>
          <w:szCs w:val="18"/>
        </w:rPr>
        <w:t>. Основные принципы. Госстандарт России. М., 2000.</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ГОСТ Р</w:t>
      </w:r>
      <w:r>
        <w:rPr>
          <w:rStyle w:val="WW8Num3z0"/>
          <w:rFonts w:ascii="Verdana" w:hAnsi="Verdana"/>
          <w:color w:val="000000"/>
          <w:sz w:val="18"/>
          <w:szCs w:val="18"/>
        </w:rPr>
        <w:t> </w:t>
      </w:r>
      <w:r>
        <w:rPr>
          <w:rStyle w:val="WW8Num4z0"/>
          <w:rFonts w:ascii="Verdana" w:hAnsi="Verdana"/>
          <w:color w:val="4682B4"/>
          <w:sz w:val="18"/>
          <w:szCs w:val="18"/>
        </w:rPr>
        <w:t>ИСО</w:t>
      </w:r>
      <w:r>
        <w:rPr>
          <w:rStyle w:val="WW8Num3z0"/>
          <w:rFonts w:ascii="Verdana" w:hAnsi="Verdana"/>
          <w:color w:val="000000"/>
          <w:sz w:val="18"/>
          <w:szCs w:val="18"/>
        </w:rPr>
        <w:t> </w:t>
      </w:r>
      <w:r>
        <w:rPr>
          <w:rFonts w:ascii="Verdana" w:hAnsi="Verdana"/>
          <w:color w:val="000000"/>
          <w:sz w:val="18"/>
          <w:szCs w:val="18"/>
        </w:rPr>
        <w:t>14020-99. Экологические этикетки и декларации. Основные принципы. Госстандарт России. Издательство стандартов. М., 2001. — 19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ГОСТ Р ИСО 14040-99. Управление окружающей средой. Оценка жизненного цикла. Принципы и структура. Госстандарт России. Издательство Стандартов. М., 2001. С. 3.</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ГОСТ 14041-2000. Управление окружающей средой. Оценка жизненного цикла. Определение цели, области исследования и инвентаризационный анализ. Госстандарт России. Издательство Стандартов. М., 2000. 18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ГОСТ 14042-2001. Управление окружающей средой. Оценка жизненного цикла. Оценка воздействия жизненного цикла. Госстандарт России. Издательство Стандартов. М., 2000. 11 с.</w:t>
      </w:r>
    </w:p>
    <w:p w:rsidR="00790137" w:rsidRDefault="00790137" w:rsidP="0079013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ГОСТ 14043-2001. Управление окружающей средой. Оценка жизненного цикла. Интерпретация жизненного цикла. Госстандарт России. Издательство Стандартов. М., 2000. 15 с.</w:t>
      </w:r>
    </w:p>
    <w:p w:rsidR="007F2E3F" w:rsidRDefault="00790137" w:rsidP="00790137">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C500B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F004-6E0C-4496-96B9-068E11C3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7249</TotalTime>
  <Pages>13</Pages>
  <Words>5085</Words>
  <Characters>41958</Characters>
  <Application>Microsoft Office Word</Application>
  <DocSecurity>0</DocSecurity>
  <Lines>1271</Lines>
  <Paragraphs>470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46573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1747</cp:revision>
  <cp:lastPrinted>2009-02-06T08:36:00Z</cp:lastPrinted>
  <dcterms:created xsi:type="dcterms:W3CDTF">2015-03-22T11:10:00Z</dcterms:created>
  <dcterms:modified xsi:type="dcterms:W3CDTF">2015-09-16T13:07:00Z</dcterms:modified>
</cp:coreProperties>
</file>