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503289" w:rsidRDefault="00503289" w:rsidP="00503289">
      <w:r w:rsidRPr="00503289">
        <w:rPr>
          <w:rFonts w:ascii="Times New Roman" w:eastAsia="Arial Narrow" w:hAnsi="Times New Roman" w:cs="Times New Roman"/>
          <w:b/>
          <w:bCs/>
          <w:color w:val="000000"/>
          <w:kern w:val="0"/>
          <w:sz w:val="24"/>
          <w:lang w:val="uk-UA" w:eastAsia="uk-UA" w:bidi="uk-UA"/>
        </w:rPr>
        <w:t xml:space="preserve">Стойка Вадим Іванович, </w:t>
      </w:r>
      <w:r w:rsidRPr="00503289">
        <w:rPr>
          <w:rFonts w:ascii="Times New Roman" w:eastAsia="Arial Narrow" w:hAnsi="Times New Roman" w:cs="Times New Roman"/>
          <w:color w:val="000000"/>
          <w:kern w:val="0"/>
          <w:sz w:val="24"/>
          <w:lang w:val="uk-UA" w:eastAsia="uk-UA" w:bidi="uk-UA"/>
        </w:rPr>
        <w:t>асистент кафедри ендоскопіч</w:t>
      </w:r>
      <w:r w:rsidRPr="00503289">
        <w:rPr>
          <w:rFonts w:ascii="Times New Roman" w:eastAsia="Arial Narrow" w:hAnsi="Times New Roman" w:cs="Times New Roman"/>
          <w:color w:val="000000"/>
          <w:kern w:val="0"/>
          <w:sz w:val="24"/>
          <w:lang w:val="uk-UA" w:eastAsia="uk-UA" w:bidi="uk-UA"/>
        </w:rPr>
        <w:softHyphen/>
        <w:t>ної та серцево-судинної хірургії Вінницького національного медичного університету імені М. І. Пирогова МОЗ України: «Електрохірургічне лікування кіст печінки» (14.01.03 - хі</w:t>
      </w:r>
      <w:r w:rsidRPr="00503289">
        <w:rPr>
          <w:rFonts w:ascii="Times New Roman" w:eastAsia="Arial Narrow" w:hAnsi="Times New Roman" w:cs="Times New Roman"/>
          <w:color w:val="000000"/>
          <w:kern w:val="0"/>
          <w:sz w:val="24"/>
          <w:lang w:val="uk-UA" w:eastAsia="uk-UA" w:bidi="uk-UA"/>
        </w:rPr>
        <w:softHyphen/>
        <w:t>рургія). Спецрада Д 05.600.01 у Вінницькому національному медичному університеті імені М. І. Пирогова</w:t>
      </w:r>
    </w:p>
    <w:sectPr w:rsidR="0037774C" w:rsidRPr="0050328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4EE7F-573C-41D5-9415-B29922CC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2020-05-26T13:10:00Z</dcterms:created>
  <dcterms:modified xsi:type="dcterms:W3CDTF">2020-05-26T13:17:00Z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