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9AD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Трушкин, Сергей Анатольевич.</w:t>
      </w:r>
    </w:p>
    <w:p w14:paraId="62211EA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Галактические нетепловые радиоисточники : Многочастот. обзоры и мониторинг вспышеч. переменности : диссертация ... доктора физико-математических наук : 01.03.02. - Н. Архыз, 1998. - 279 с. : ил.</w:t>
      </w:r>
    </w:p>
    <w:p w14:paraId="2BA1A4A4"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Оглавление диссертациидоктор физико-математических наук Трушкин, Сергей Анатольевич</w:t>
      </w:r>
    </w:p>
    <w:p w14:paraId="7335F55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Содержание</w:t>
      </w:r>
    </w:p>
    <w:p w14:paraId="78126C5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 Введение и обзор текущих исследований</w:t>
      </w:r>
    </w:p>
    <w:p w14:paraId="75D4109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1.1 Введение</w:t>
      </w:r>
    </w:p>
    <w:p w14:paraId="638C49FD"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1.1.1 Цель работы</w:t>
      </w:r>
    </w:p>
    <w:p w14:paraId="17FF5B7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1.1.2 Научная новизна и практическая ценность</w:t>
      </w:r>
    </w:p>
    <w:p w14:paraId="3A655F1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1.1.3 Апробация работы и публикации</w:t>
      </w:r>
    </w:p>
    <w:p w14:paraId="5DFDD44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1.1.4 Содержание работы</w:t>
      </w:r>
    </w:p>
    <w:p w14:paraId="6DC5FA0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 Обзор текущих исследований</w:t>
      </w:r>
    </w:p>
    <w:p w14:paraId="5F1645B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1.2.1 Сверхновые</w:t>
      </w:r>
    </w:p>
    <w:p w14:paraId="747CA57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1.2.2 Остатки сверхновых</w:t>
      </w:r>
    </w:p>
    <w:p w14:paraId="6CE3A97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1.2.3 Проблема поиска ОСН и их статистика</w:t>
      </w:r>
    </w:p>
    <w:p w14:paraId="74E9ADD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1.2.4 Нетепловые радиозвезды</w:t>
      </w:r>
    </w:p>
    <w:p w14:paraId="43BE3EE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1.2.5 Синхротронное излучение</w:t>
      </w:r>
    </w:p>
    <w:p w14:paraId="7480409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1.2.6 Радиообзоры Млечного пути</w:t>
      </w:r>
    </w:p>
    <w:p w14:paraId="773AD9C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1.2.7 Нерешенные проблемы</w:t>
      </w:r>
    </w:p>
    <w:p w14:paraId="27C1FAD1"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 Исследование остатков сверхновых</w:t>
      </w:r>
    </w:p>
    <w:p w14:paraId="57BFF51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 Крабовидная туманность</w:t>
      </w:r>
    </w:p>
    <w:p w14:paraId="7A29A8E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2.1.1 Существует ли оболочка вокруг Крабовидной туманности?</w:t>
      </w:r>
    </w:p>
    <w:p w14:paraId="2B40847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2.1.2 Наблюдения</w:t>
      </w:r>
    </w:p>
    <w:p w14:paraId="6525F8FB"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2.1.3 Распределение спектрального индекса</w:t>
      </w:r>
    </w:p>
    <w:p w14:paraId="7CCDA0C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2.1.4 Протяженная оболочка вокруг Крабовидной туманности</w:t>
      </w:r>
    </w:p>
    <w:p w14:paraId="779DEC3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2.1.5 Исследование линейной поляризации Краба на коротких волнах</w:t>
      </w:r>
    </w:p>
    <w:p w14:paraId="007B4EC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2.1.6 Заключение</w:t>
      </w:r>
    </w:p>
    <w:p w14:paraId="1588D6B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2.2 Обзор 90 ОСН в I и IV квадрантах</w:t>
      </w:r>
    </w:p>
    <w:p w14:paraId="3DA228D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2.2.1 Введение</w:t>
      </w:r>
    </w:p>
    <w:p w14:paraId="11047BF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2.2.2 Наблюдения</w:t>
      </w:r>
    </w:p>
    <w:p w14:paraId="74152831"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lastRenderedPageBreak/>
        <w:t>2.2.3 Результаты и обсуждение</w:t>
      </w:r>
    </w:p>
    <w:p w14:paraId="6AB3E21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2.2.4 Заключение</w:t>
      </w:r>
    </w:p>
    <w:p w14:paraId="11F5D47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2.3 Обзор ОСН в области 85° &lt; I &lt;135°</w:t>
      </w:r>
    </w:p>
    <w:p w14:paraId="1EE59F78"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2.3.1 Наблюдения</w:t>
      </w:r>
    </w:p>
    <w:p w14:paraId="6A23932F"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2.3.2 Результаты</w:t>
      </w:r>
    </w:p>
    <w:p w14:paraId="71D2750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2.3.3 Обсуждение результатов</w:t>
      </w:r>
    </w:p>
    <w:p w14:paraId="31E13AA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2.3.4 Заключение</w:t>
      </w:r>
    </w:p>
    <w:p w14:paraId="2894FFA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 Радиоспектры 200 галактических ОСН</w:t>
      </w:r>
    </w:p>
    <w:p w14:paraId="7720665B"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2.4.1 Введение</w:t>
      </w:r>
    </w:p>
    <w:p w14:paraId="3103B635"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2.4.2 Данные по плотностям потоков</w:t>
      </w:r>
    </w:p>
    <w:p w14:paraId="7671E08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2.4.3 Аппроксимация спектра</w:t>
      </w:r>
    </w:p>
    <w:p w14:paraId="09C05E2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2.4.4 Анализ спектров</w:t>
      </w:r>
    </w:p>
    <w:p w14:paraId="33E8212F"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2.4.5 Заключение</w:t>
      </w:r>
    </w:p>
    <w:p w14:paraId="6B4DD1F4"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2.5 Выводы</w:t>
      </w:r>
    </w:p>
    <w:p w14:paraId="237C5B3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 Обзоры плоскости Галактики</w:t>
      </w:r>
    </w:p>
    <w:p w14:paraId="74C494F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3.1 Обзор полной выборки протяженных источников II квадранта</w:t>
      </w:r>
    </w:p>
    <w:p w14:paraId="349399D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3.1.1 Введение</w:t>
      </w:r>
    </w:p>
    <w:p w14:paraId="1D821D0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3.1.2 Наблюдения и обработка</w:t>
      </w:r>
    </w:p>
    <w:p w14:paraId="23A097C5"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3.1.3 Результаты</w:t>
      </w:r>
    </w:p>
    <w:p w14:paraId="62EB2E91"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3.1.4 Заключение</w:t>
      </w:r>
    </w:p>
    <w:p w14:paraId="73664DE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 Обзор Галактики в области 343° &lt; I &lt;19° и |Ь| &lt;5.5°</w:t>
      </w:r>
    </w:p>
    <w:p w14:paraId="36C6D5C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3.2.1 Введение</w:t>
      </w:r>
    </w:p>
    <w:p w14:paraId="05051FA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3.2.2 Наблюдения</w:t>
      </w:r>
    </w:p>
    <w:p w14:paraId="309CC92D"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3.2.3 Обработка наблюдений</w:t>
      </w:r>
    </w:p>
    <w:p w14:paraId="09DE85F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3.2.4 Каталог источников галактического обзора</w:t>
      </w:r>
    </w:p>
    <w:p w14:paraId="38C5F43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3.2.5 Поиск остатков сверхновых</w:t>
      </w:r>
    </w:p>
    <w:p w14:paraId="1D362D75"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3.2.6 Заключение</w:t>
      </w:r>
    </w:p>
    <w:p w14:paraId="427AAEA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3.3 Выводы</w:t>
      </w:r>
    </w:p>
    <w:p w14:paraId="778C267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 Мониторинг переменности ГРРИ</w:t>
      </w:r>
    </w:p>
    <w:p w14:paraId="56ADB57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4.1 Радиоизлучение рентгеновских источников</w:t>
      </w:r>
    </w:p>
    <w:p w14:paraId="6116B20D"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4.2 Мониторинг SS433 в 1980 и 1986-1987 гг</w:t>
      </w:r>
    </w:p>
    <w:p w14:paraId="3EB97C2F"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lastRenderedPageBreak/>
        <w:t>4.2.1 Исследование SS433 в эксперименте "Холод"</w:t>
      </w:r>
    </w:p>
    <w:p w14:paraId="6CDDDA48"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4.2.2 Поиск закономерностей в радиовспышках SS433</w:t>
      </w:r>
    </w:p>
    <w:p w14:paraId="160BF9BD"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4.2.3 Теоретические аспекты радиовспышек SS433</w:t>
      </w:r>
    </w:p>
    <w:p w14:paraId="64788B9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4.3 Вспышечное радиоизлучение SS433 в 1994 г</w:t>
      </w:r>
    </w:p>
    <w:p w14:paraId="7F9122E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4.3.1 Введение</w:t>
      </w:r>
    </w:p>
    <w:p w14:paraId="7DF6124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4.3.2 Наблюдения и обработка</w:t>
      </w:r>
    </w:p>
    <w:p w14:paraId="6428E7F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4.3.3 Анализ кривых блеска и спектров</w:t>
      </w:r>
    </w:p>
    <w:p w14:paraId="1057E06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4.3.4 Заключение</w:t>
      </w:r>
    </w:p>
    <w:p w14:paraId="16487197"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4.4 Многочастотный мониторинг Cygnus Х-3</w:t>
      </w:r>
    </w:p>
    <w:p w14:paraId="743A5AB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4.4.1 Введение</w:t>
      </w:r>
    </w:p>
    <w:p w14:paraId="7DB7D6EE"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4.4.2 Наблюдения и обработка</w:t>
      </w:r>
    </w:p>
    <w:p w14:paraId="10BD536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4.4.3 Анализ кривых блеска и спектров</w:t>
      </w:r>
    </w:p>
    <w:p w14:paraId="4A34B83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4.4.4 Заключение</w:t>
      </w:r>
    </w:p>
    <w:p w14:paraId="638CA345"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4.5 ГРРИ GROJ1655-40 и GRS1915+105</w:t>
      </w:r>
    </w:p>
    <w:p w14:paraId="2560873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4.5.1 Радиоизлучение рентгеновской новой GRO J1655-40</w:t>
      </w:r>
    </w:p>
    <w:p w14:paraId="03308AE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4.5.2 Сверхсветовой радиоисточник GRS1915+105</w:t>
      </w:r>
    </w:p>
    <w:p w14:paraId="784D505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4.6 Выводы</w:t>
      </w:r>
    </w:p>
    <w:p w14:paraId="490F77E4"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5 База данных астрофизических каталогов CATS</w:t>
      </w:r>
    </w:p>
    <w:p w14:paraId="71773A6B"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5.1 Постановка задачи и предпосылки</w:t>
      </w:r>
    </w:p>
    <w:p w14:paraId="06091DD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5.2 CATS - инструмент галактических и внегалактических исследований</w:t>
      </w:r>
    </w:p>
    <w:p w14:paraId="26CAD4CA"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5.3 Выводы</w:t>
      </w:r>
    </w:p>
    <w:p w14:paraId="4E5223BF"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6 Заключение</w:t>
      </w:r>
    </w:p>
    <w:p w14:paraId="4032327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6.1 Основные положения, выносимые на защиту</w:t>
      </w:r>
    </w:p>
    <w:p w14:paraId="60C72EDC"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6.2 Перспективы на будущее</w:t>
      </w:r>
    </w:p>
    <w:p w14:paraId="545DA522"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Библиография</w:t>
      </w:r>
    </w:p>
    <w:p w14:paraId="2794E2D1"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А Атлас одномерных распределений яркости по ОСН</w:t>
      </w:r>
    </w:p>
    <w:p w14:paraId="15CE411F"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В Спектры 200 остатков сверхновых</w:t>
      </w:r>
    </w:p>
    <w:p w14:paraId="24A509E5"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С Эмиссионная способность сферы с радиальным магнитным полем</w:t>
      </w:r>
    </w:p>
    <w:p w14:paraId="6A79628B"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С.1 Текст Си-программы расчета модели</w:t>
      </w:r>
    </w:p>
    <w:p w14:paraId="4DC64BDB"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D Каталог протяженных KR-источников</w:t>
      </w:r>
    </w:p>
    <w:p w14:paraId="4B58F6D6"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Е Таблицы данных измерений потоков</w:t>
      </w:r>
    </w:p>
    <w:p w14:paraId="2F024743"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lastRenderedPageBreak/>
        <w:t>E.I SS 433: наблюдения с 3 декабря 1986 по 6 марта 1987 г</w:t>
      </w:r>
    </w:p>
    <w:p w14:paraId="05748ED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Е.2 SS 433: наблюдения с 5 мая по 10 июня 1987 г</w:t>
      </w:r>
    </w:p>
    <w:p w14:paraId="63978140"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Е.З SS 433: наблюдения с 4 апреле по 25 мая 1994 г</w:t>
      </w:r>
    </w:p>
    <w:p w14:paraId="46465D3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Е.4 CygX-З: наблюдения с 21 мая по 8 августа 1997г</w:t>
      </w:r>
    </w:p>
    <w:p w14:paraId="14733FE8"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Глава</w:t>
      </w:r>
    </w:p>
    <w:p w14:paraId="246765D9" w14:textId="77777777" w:rsidR="00F91C20" w:rsidRPr="00F91C20" w:rsidRDefault="00F91C20" w:rsidP="00F91C20">
      <w:pPr>
        <w:rPr>
          <w:rFonts w:ascii="Helvetica" w:eastAsia="Symbol" w:hAnsi="Helvetica" w:cs="Helvetica"/>
          <w:b/>
          <w:bCs/>
          <w:color w:val="222222"/>
          <w:kern w:val="0"/>
          <w:sz w:val="21"/>
          <w:szCs w:val="21"/>
          <w:lang w:eastAsia="ru-RU"/>
        </w:rPr>
      </w:pPr>
      <w:r w:rsidRPr="00F91C20">
        <w:rPr>
          <w:rFonts w:ascii="Helvetica" w:eastAsia="Symbol" w:hAnsi="Helvetica" w:cs="Helvetica"/>
          <w:b/>
          <w:bCs/>
          <w:color w:val="222222"/>
          <w:kern w:val="0"/>
          <w:sz w:val="21"/>
          <w:szCs w:val="21"/>
          <w:lang w:eastAsia="ru-RU"/>
        </w:rPr>
        <w:t>Введение и обзор текущих исследований</w:t>
      </w:r>
    </w:p>
    <w:p w14:paraId="54F2B699" w14:textId="2FE64D07" w:rsidR="00F505A7" w:rsidRPr="00F91C20" w:rsidRDefault="00F505A7" w:rsidP="00F91C20"/>
    <w:sectPr w:rsidR="00F505A7" w:rsidRPr="00F91C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CF5B" w14:textId="77777777" w:rsidR="00FC0FCD" w:rsidRDefault="00FC0FCD">
      <w:pPr>
        <w:spacing w:after="0" w:line="240" w:lineRule="auto"/>
      </w:pPr>
      <w:r>
        <w:separator/>
      </w:r>
    </w:p>
  </w:endnote>
  <w:endnote w:type="continuationSeparator" w:id="0">
    <w:p w14:paraId="2752A328" w14:textId="77777777" w:rsidR="00FC0FCD" w:rsidRDefault="00FC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3CE1" w14:textId="77777777" w:rsidR="00FC0FCD" w:rsidRDefault="00FC0FCD"/>
    <w:p w14:paraId="71645A6D" w14:textId="77777777" w:rsidR="00FC0FCD" w:rsidRDefault="00FC0FCD"/>
    <w:p w14:paraId="31EE0DDF" w14:textId="77777777" w:rsidR="00FC0FCD" w:rsidRDefault="00FC0FCD"/>
    <w:p w14:paraId="1496EAAC" w14:textId="77777777" w:rsidR="00FC0FCD" w:rsidRDefault="00FC0FCD"/>
    <w:p w14:paraId="7CB586F9" w14:textId="77777777" w:rsidR="00FC0FCD" w:rsidRDefault="00FC0FCD"/>
    <w:p w14:paraId="5B07EB07" w14:textId="77777777" w:rsidR="00FC0FCD" w:rsidRDefault="00FC0FCD"/>
    <w:p w14:paraId="59D04D06" w14:textId="77777777" w:rsidR="00FC0FCD" w:rsidRDefault="00FC0F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6A66F" wp14:editId="524BDE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B723" w14:textId="77777777" w:rsidR="00FC0FCD" w:rsidRDefault="00FC0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6A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E5B723" w14:textId="77777777" w:rsidR="00FC0FCD" w:rsidRDefault="00FC0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7C516" w14:textId="77777777" w:rsidR="00FC0FCD" w:rsidRDefault="00FC0FCD"/>
    <w:p w14:paraId="3BC091AB" w14:textId="77777777" w:rsidR="00FC0FCD" w:rsidRDefault="00FC0FCD"/>
    <w:p w14:paraId="65A11B32" w14:textId="77777777" w:rsidR="00FC0FCD" w:rsidRDefault="00FC0F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913CA9" wp14:editId="35D0E6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22FA" w14:textId="77777777" w:rsidR="00FC0FCD" w:rsidRDefault="00FC0FCD"/>
                          <w:p w14:paraId="55CA8DA9" w14:textId="77777777" w:rsidR="00FC0FCD" w:rsidRDefault="00FC0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913C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8022FA" w14:textId="77777777" w:rsidR="00FC0FCD" w:rsidRDefault="00FC0FCD"/>
                    <w:p w14:paraId="55CA8DA9" w14:textId="77777777" w:rsidR="00FC0FCD" w:rsidRDefault="00FC0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9D3157" w14:textId="77777777" w:rsidR="00FC0FCD" w:rsidRDefault="00FC0FCD"/>
    <w:p w14:paraId="597AD130" w14:textId="77777777" w:rsidR="00FC0FCD" w:rsidRDefault="00FC0FCD">
      <w:pPr>
        <w:rPr>
          <w:sz w:val="2"/>
          <w:szCs w:val="2"/>
        </w:rPr>
      </w:pPr>
    </w:p>
    <w:p w14:paraId="57B7FE92" w14:textId="77777777" w:rsidR="00FC0FCD" w:rsidRDefault="00FC0FCD"/>
    <w:p w14:paraId="48AE029A" w14:textId="77777777" w:rsidR="00FC0FCD" w:rsidRDefault="00FC0FCD">
      <w:pPr>
        <w:spacing w:after="0" w:line="240" w:lineRule="auto"/>
      </w:pPr>
    </w:p>
  </w:footnote>
  <w:footnote w:type="continuationSeparator" w:id="0">
    <w:p w14:paraId="754A31C5" w14:textId="77777777" w:rsidR="00FC0FCD" w:rsidRDefault="00FC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0FCD"/>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107969</TotalTime>
  <Pages>4</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1599</cp:revision>
  <cp:lastPrinted>2009-02-06T05:36:00Z</cp:lastPrinted>
  <dcterms:created xsi:type="dcterms:W3CDTF">2024-01-07T13:43:00Z</dcterms:created>
  <dcterms:modified xsi:type="dcterms:W3CDTF">2025-06-07T16:50:00Z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