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01F5F" w:rsidRDefault="00901F5F" w:rsidP="00901F5F">
      <w:r w:rsidRPr="00B12744">
        <w:rPr>
          <w:rFonts w:ascii="Times New Roman" w:eastAsia="Times New Roman" w:hAnsi="Times New Roman" w:cs="Times New Roman"/>
          <w:b/>
          <w:spacing w:val="-6"/>
          <w:sz w:val="24"/>
          <w:szCs w:val="24"/>
        </w:rPr>
        <w:t xml:space="preserve">Аксьонов Руслан Валерійович, </w:t>
      </w:r>
      <w:r w:rsidRPr="00B12744">
        <w:rPr>
          <w:rFonts w:ascii="Times New Roman" w:eastAsia="Times New Roman" w:hAnsi="Times New Roman" w:cs="Times New Roman"/>
          <w:spacing w:val="-6"/>
          <w:sz w:val="24"/>
          <w:szCs w:val="24"/>
        </w:rPr>
        <w:t>лікар-нейрохірург відділення ендоскопічної та краніофаціальної нейрохірургії з групою ад’ювантних методів лікування Державної установи «Інститут нейрохірургії ім. акад. А.П. Ромоданова НАМН України». Назва дисертації: «Ендоскопічна ендоназальна хірургія при аденомах гіпофіза з інвазивним інфра- та параселярним поширенням». Шифр та назва спеціальності — 14.01.05 — нейрохірургія. Спецрада Д.26.557.01 Державної установи «Інститут нейрохірургії ім. акад. А.П. Ромоданова НАМН України»</w:t>
      </w:r>
    </w:p>
    <w:sectPr w:rsidR="00F10AB7" w:rsidRPr="00901F5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01F5F" w:rsidRPr="00901F5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1C770-8B72-4642-9B76-210CFDCA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337</cp:revision>
  <cp:lastPrinted>2009-02-06T05:36:00Z</cp:lastPrinted>
  <dcterms:created xsi:type="dcterms:W3CDTF">2020-10-08T07:28:00Z</dcterms:created>
  <dcterms:modified xsi:type="dcterms:W3CDTF">2020-10-23T22:03:00Z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