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502B8" w14:textId="77777777" w:rsidR="004A07EF" w:rsidRDefault="004A07EF" w:rsidP="004A07EF">
      <w:pPr>
        <w:pStyle w:val="afffffffffffffffffffffffffff5"/>
        <w:rPr>
          <w:rFonts w:ascii="Verdana" w:hAnsi="Verdana"/>
          <w:color w:val="000000"/>
          <w:sz w:val="21"/>
          <w:szCs w:val="21"/>
        </w:rPr>
      </w:pPr>
      <w:r>
        <w:rPr>
          <w:rFonts w:ascii="Helvetica Neue" w:hAnsi="Helvetica Neue"/>
          <w:b/>
          <w:bCs w:val="0"/>
          <w:color w:val="222222"/>
          <w:sz w:val="21"/>
          <w:szCs w:val="21"/>
        </w:rPr>
        <w:t>Вартаньян, Сергей Ашотович.</w:t>
      </w:r>
    </w:p>
    <w:p w14:paraId="21261C7F" w14:textId="77777777" w:rsidR="004A07EF" w:rsidRDefault="004A07EF" w:rsidP="004A07EF">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Электродинамический анализ печатных антенн, использующих многослойные диэлектрические </w:t>
      </w:r>
      <w:proofErr w:type="gramStart"/>
      <w:r>
        <w:rPr>
          <w:rFonts w:ascii="Helvetica Neue" w:hAnsi="Helvetica Neue" w:cs="Arial"/>
          <w:caps/>
          <w:color w:val="222222"/>
          <w:sz w:val="21"/>
          <w:szCs w:val="21"/>
        </w:rPr>
        <w:t>структуры :</w:t>
      </w:r>
      <w:proofErr w:type="gramEnd"/>
      <w:r>
        <w:rPr>
          <w:rFonts w:ascii="Helvetica Neue" w:hAnsi="Helvetica Neue" w:cs="Arial"/>
          <w:caps/>
          <w:color w:val="222222"/>
          <w:sz w:val="21"/>
          <w:szCs w:val="21"/>
        </w:rPr>
        <w:t xml:space="preserve"> диссертация ... кандидата физико-математических наук : 01.04.03. - Ростов-на-Дону, 1999. - 153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E1FEAD5" w14:textId="77777777" w:rsidR="004A07EF" w:rsidRDefault="004A07EF" w:rsidP="004A07E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Вартаньян, Сергей Ашотович</w:t>
      </w:r>
    </w:p>
    <w:p w14:paraId="3980DE26"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w:t>
      </w:r>
    </w:p>
    <w:p w14:paraId="1FD71972"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9F7E263"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Литературный обзор.</w:t>
      </w:r>
    </w:p>
    <w:p w14:paraId="55B4BDBD"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Общий метод решения задачи возбуждения. электромагнитных волн в открытых многослойных диэлектрических структурах</w:t>
      </w:r>
    </w:p>
    <w:p w14:paraId="11DFEA55"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Собственные ЬМ~ и ЬЕ- волны открытой МДС.</w:t>
      </w:r>
    </w:p>
    <w:p w14:paraId="562D7D38"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Электромагнитные поля ЬМ - и ЬЕ - волн открытой МДС.</w:t>
      </w:r>
    </w:p>
    <w:p w14:paraId="2A29ABFB"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2.1.1.1. Определение электрического векторного потенциала.</w:t>
      </w:r>
    </w:p>
    <w:p w14:paraId="1BB77F79"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2.1.1.2. Определение магнитного векторного потенциала.</w:t>
      </w:r>
    </w:p>
    <w:p w14:paraId="69A1FCC7"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Поверхностные и пространственные волны.</w:t>
      </w:r>
    </w:p>
    <w:p w14:paraId="066B4480"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2.1.2.1. Поверхностные волны.</w:t>
      </w:r>
    </w:p>
    <w:p w14:paraId="5C2F8CAF"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2.1.2.2. Пространственные </w:t>
      </w:r>
      <w:proofErr w:type="gramStart"/>
      <w:r>
        <w:rPr>
          <w:rFonts w:ascii="Arial" w:hAnsi="Arial" w:cs="Arial"/>
          <w:color w:val="333333"/>
          <w:sz w:val="21"/>
          <w:szCs w:val="21"/>
        </w:rPr>
        <w:t>( псевдоповерхностные</w:t>
      </w:r>
      <w:proofErr w:type="gramEnd"/>
      <w:r>
        <w:rPr>
          <w:rFonts w:ascii="Arial" w:hAnsi="Arial" w:cs="Arial"/>
          <w:color w:val="333333"/>
          <w:sz w:val="21"/>
          <w:szCs w:val="21"/>
        </w:rPr>
        <w:t xml:space="preserve"> ) волны.</w:t>
      </w:r>
    </w:p>
    <w:p w14:paraId="2734F988"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Возбуждение экранированной МДС произвольной. системой сторонних токов</w:t>
      </w:r>
    </w:p>
    <w:p w14:paraId="365595B9"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Тензорные функции Грина для МДС.</w:t>
      </w:r>
    </w:p>
    <w:p w14:paraId="0C5DA058"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Выражения для векторных потенциалов.</w:t>
      </w:r>
    </w:p>
    <w:p w14:paraId="7EDD040A"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Выводы.</w:t>
      </w:r>
    </w:p>
    <w:p w14:paraId="7FF0FD0C"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Характеристики вибраторов в бесконечной МДС.</w:t>
      </w:r>
    </w:p>
    <w:p w14:paraId="5B28BAA8"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Электромагнитные поля ЬМ - и ЬЕ - волн. пятислойной диэлектрической структуры</w:t>
      </w:r>
    </w:p>
    <w:p w14:paraId="448D9E44"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3.1.1. Определение электрического векторного потенциала. в случае пятислойной структуры</w:t>
      </w:r>
    </w:p>
    <w:p w14:paraId="07FD6B60"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Определение магнитного векторного потенциала в. случае пятислойной структуры</w:t>
      </w:r>
    </w:p>
    <w:p w14:paraId="200CFF18"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Поверхностные и пространственные волны.</w:t>
      </w:r>
    </w:p>
    <w:p w14:paraId="2DA2FE8E"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Поверхностные волны.</w:t>
      </w:r>
    </w:p>
    <w:p w14:paraId="610C6853"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3.2.1.1. ЬМО волны.</w:t>
      </w:r>
    </w:p>
    <w:p w14:paraId="340B10B8"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3.2.1.2. ЬЕЕ волны.</w:t>
      </w:r>
    </w:p>
    <w:p w14:paraId="278D3125"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Пространственные (</w:t>
      </w:r>
      <w:proofErr w:type="gramStart"/>
      <w:r>
        <w:rPr>
          <w:rFonts w:ascii="Arial" w:hAnsi="Arial" w:cs="Arial"/>
          <w:color w:val="333333"/>
          <w:sz w:val="21"/>
          <w:szCs w:val="21"/>
        </w:rPr>
        <w:t>псевдоповерхностные )</w:t>
      </w:r>
      <w:proofErr w:type="gramEnd"/>
      <w:r>
        <w:rPr>
          <w:rFonts w:ascii="Arial" w:hAnsi="Arial" w:cs="Arial"/>
          <w:color w:val="333333"/>
          <w:sz w:val="21"/>
          <w:szCs w:val="21"/>
        </w:rPr>
        <w:t xml:space="preserve"> волны.</w:t>
      </w:r>
    </w:p>
    <w:p w14:paraId="6EA32B29"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Интегральное уравнение печатного вибраторного излучателя.</w:t>
      </w:r>
    </w:p>
    <w:p w14:paraId="04BBB21E"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Матричное уравнение для определения токов печатного. вибраторного излучателя</w:t>
      </w:r>
    </w:p>
    <w:p w14:paraId="2FACE3DE"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Характеристики излучения и входное сопротивление. печатного вибратора</w:t>
      </w:r>
    </w:p>
    <w:p w14:paraId="16AE939E"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3.5.1. Диаграмма направленности пространственных волн.</w:t>
      </w:r>
    </w:p>
    <w:p w14:paraId="4261D151"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3.5.2. Входное сопротивление печатного вибратора.</w:t>
      </w:r>
    </w:p>
    <w:p w14:paraId="3DA7DDC1"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Результаты расчёта характеристик печатных вибраторов.</w:t>
      </w:r>
    </w:p>
    <w:p w14:paraId="6BF2F9F8"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3.6.1. Печатный вибратор для логопериодических антенн.</w:t>
      </w:r>
    </w:p>
    <w:p w14:paraId="636C9C86"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3.6.2. Директорный печатный вибратор в МДС в виде двух</w:t>
      </w:r>
      <w:proofErr w:type="gramStart"/>
      <w:r>
        <w:rPr>
          <w:rFonts w:ascii="Arial" w:hAnsi="Arial" w:cs="Arial"/>
          <w:color w:val="333333"/>
          <w:sz w:val="21"/>
          <w:szCs w:val="21"/>
        </w:rPr>
        <w:t>.</w:t>
      </w:r>
      <w:proofErr w:type="gramEnd"/>
      <w:r>
        <w:rPr>
          <w:rFonts w:ascii="Arial" w:hAnsi="Arial" w:cs="Arial"/>
          <w:color w:val="333333"/>
          <w:sz w:val="21"/>
          <w:szCs w:val="21"/>
        </w:rPr>
        <w:t xml:space="preserve"> разнесённых диэлектрических пластин</w:t>
      </w:r>
    </w:p>
    <w:p w14:paraId="58BD9D37"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3.6.3. Печатный вибратор на диэлектрической подложке.</w:t>
      </w:r>
    </w:p>
    <w:p w14:paraId="7D452D54"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3.6.4. Печатный вибратор в трёхслойной диэлектрической структуре.</w:t>
      </w:r>
    </w:p>
    <w:p w14:paraId="61E8F45D"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Сравнение различных структур ПВ.</w:t>
      </w:r>
    </w:p>
    <w:p w14:paraId="40F36F93"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Выводы.</w:t>
      </w:r>
    </w:p>
    <w:p w14:paraId="560C216F"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Дифракция поверхностных электромагнитных. волн на полубесконечных многослойных диэлектрических структурах</w:t>
      </w:r>
    </w:p>
    <w:p w14:paraId="2A6B80A8"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Возбуждение волн полу бесконечной МДС.</w:t>
      </w:r>
    </w:p>
    <w:p w14:paraId="793384FE"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4.1.1. Дифракция поверхностной ЬМ — волны.</w:t>
      </w:r>
    </w:p>
    <w:p w14:paraId="48820DEB"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Дифракция поверхностной ЬЕ - волны.</w:t>
      </w:r>
    </w:p>
    <w:p w14:paraId="405CBDC6"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Характеристики излучения печатного вибратора для. полубесконечной МДС</w:t>
      </w:r>
    </w:p>
    <w:p w14:paraId="40E920C2"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Результаты расчёта интегрального коэффициента отражения и ДН.</w:t>
      </w:r>
    </w:p>
    <w:p w14:paraId="4A9A856C"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Печатный вибратор для логопериодических антенн.</w:t>
      </w:r>
    </w:p>
    <w:p w14:paraId="24FD5CFF"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Печатный вибратор на диэлектрической подложке.</w:t>
      </w:r>
    </w:p>
    <w:p w14:paraId="26E57788"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4.4. Входное сопротивление печатного </w:t>
      </w:r>
      <w:proofErr w:type="gramStart"/>
      <w:r>
        <w:rPr>
          <w:rFonts w:ascii="Arial" w:hAnsi="Arial" w:cs="Arial"/>
          <w:color w:val="333333"/>
          <w:sz w:val="21"/>
          <w:szCs w:val="21"/>
        </w:rPr>
        <w:t>вибратора,.</w:t>
      </w:r>
      <w:proofErr w:type="gramEnd"/>
      <w:r>
        <w:rPr>
          <w:rFonts w:ascii="Arial" w:hAnsi="Arial" w:cs="Arial"/>
          <w:color w:val="333333"/>
          <w:sz w:val="21"/>
          <w:szCs w:val="21"/>
        </w:rPr>
        <w:t xml:space="preserve"> возбуждающего полубесконечную и конечную МДС</w:t>
      </w:r>
    </w:p>
    <w:p w14:paraId="4C276E87"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Выводы.</w:t>
      </w:r>
    </w:p>
    <w:p w14:paraId="1FC80DE2"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Разработка электродинамических методов. расчёта логопериодических печатных вибраторных антенн</w:t>
      </w:r>
    </w:p>
    <w:p w14:paraId="58C94C99"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Возбуждение ЛППВА, расположенной в бесконечно</w:t>
      </w:r>
      <w:proofErr w:type="gramStart"/>
      <w:r>
        <w:rPr>
          <w:rFonts w:ascii="Arial" w:hAnsi="Arial" w:cs="Arial"/>
          <w:color w:val="333333"/>
          <w:sz w:val="21"/>
          <w:szCs w:val="21"/>
        </w:rPr>
        <w:t>.</w:t>
      </w:r>
      <w:proofErr w:type="gramEnd"/>
      <w:r>
        <w:rPr>
          <w:rFonts w:ascii="Arial" w:hAnsi="Arial" w:cs="Arial"/>
          <w:color w:val="333333"/>
          <w:sz w:val="21"/>
          <w:szCs w:val="21"/>
        </w:rPr>
        <w:t xml:space="preserve"> протяжённой и полубесконечной МДС</w:t>
      </w:r>
    </w:p>
    <w:p w14:paraId="3D8C7DF2"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Распределение тока на печатном вибраторе ЛППВА.</w:t>
      </w:r>
    </w:p>
    <w:p w14:paraId="51C88A20"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Возбуждение ЛППВА полубесконечной и конечной МДС.</w:t>
      </w:r>
    </w:p>
    <w:p w14:paraId="1567C5F8"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Учёт влияния линии питания на характеристики. излучения печатных вибраторных антенн</w:t>
      </w:r>
    </w:p>
    <w:p w14:paraId="4922747D"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Определение основных характеристик ЛППВА.</w:t>
      </w:r>
    </w:p>
    <w:p w14:paraId="49DBBE7E"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Диаграмма направленности ЛППВА.</w:t>
      </w:r>
    </w:p>
    <w:p w14:paraId="0E27D4DF"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Входное сопротивление и параметр Т ЛППВА.</w:t>
      </w:r>
    </w:p>
    <w:p w14:paraId="291E3479"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Результаты расчёта основных характеристик ЛППВА.</w:t>
      </w:r>
    </w:p>
    <w:p w14:paraId="06CFC80C"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Расчёт 5-ти элементной логопериодической печатной. вибраторной антенны</w:t>
      </w:r>
    </w:p>
    <w:p w14:paraId="6C3A2FC6"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Расчёт 23-х элементной квази-логопериодической. печатной вибраторной антенны</w:t>
      </w:r>
    </w:p>
    <w:p w14:paraId="0F47C0B5"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Программный комплекс расчёта ЛППВА.</w:t>
      </w:r>
    </w:p>
    <w:p w14:paraId="4EB8AA4F" w14:textId="77777777" w:rsidR="004A07EF" w:rsidRDefault="004A07EF" w:rsidP="004A0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5.5. Выводы.</w:t>
      </w:r>
    </w:p>
    <w:p w14:paraId="071EBB05" w14:textId="73375769" w:rsidR="00E67B85" w:rsidRPr="004A07EF" w:rsidRDefault="00E67B85" w:rsidP="004A07EF"/>
    <w:sectPr w:rsidR="00E67B85" w:rsidRPr="004A07E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A483F" w14:textId="77777777" w:rsidR="0012359F" w:rsidRDefault="0012359F">
      <w:pPr>
        <w:spacing w:after="0" w:line="240" w:lineRule="auto"/>
      </w:pPr>
      <w:r>
        <w:separator/>
      </w:r>
    </w:p>
  </w:endnote>
  <w:endnote w:type="continuationSeparator" w:id="0">
    <w:p w14:paraId="40910779" w14:textId="77777777" w:rsidR="0012359F" w:rsidRDefault="00123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F4471" w14:textId="77777777" w:rsidR="0012359F" w:rsidRDefault="0012359F"/>
    <w:p w14:paraId="2CD16DE8" w14:textId="77777777" w:rsidR="0012359F" w:rsidRDefault="0012359F"/>
    <w:p w14:paraId="7972225D" w14:textId="77777777" w:rsidR="0012359F" w:rsidRDefault="0012359F"/>
    <w:p w14:paraId="2A9D35C2" w14:textId="77777777" w:rsidR="0012359F" w:rsidRDefault="0012359F"/>
    <w:p w14:paraId="6C242393" w14:textId="77777777" w:rsidR="0012359F" w:rsidRDefault="0012359F"/>
    <w:p w14:paraId="41759EE9" w14:textId="77777777" w:rsidR="0012359F" w:rsidRDefault="0012359F"/>
    <w:p w14:paraId="585E28AF" w14:textId="77777777" w:rsidR="0012359F" w:rsidRDefault="001235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829142" wp14:editId="2D0B87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B1ECA" w14:textId="77777777" w:rsidR="0012359F" w:rsidRDefault="001235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8291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8B1ECA" w14:textId="77777777" w:rsidR="0012359F" w:rsidRDefault="001235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4BABD3" w14:textId="77777777" w:rsidR="0012359F" w:rsidRDefault="0012359F"/>
    <w:p w14:paraId="050B86DC" w14:textId="77777777" w:rsidR="0012359F" w:rsidRDefault="0012359F"/>
    <w:p w14:paraId="26416B28" w14:textId="77777777" w:rsidR="0012359F" w:rsidRDefault="001235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6613B3" wp14:editId="1D0E8B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9349E" w14:textId="77777777" w:rsidR="0012359F" w:rsidRDefault="0012359F"/>
                          <w:p w14:paraId="1E0491C1" w14:textId="77777777" w:rsidR="0012359F" w:rsidRDefault="001235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6613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C19349E" w14:textId="77777777" w:rsidR="0012359F" w:rsidRDefault="0012359F"/>
                    <w:p w14:paraId="1E0491C1" w14:textId="77777777" w:rsidR="0012359F" w:rsidRDefault="001235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B8B114" w14:textId="77777777" w:rsidR="0012359F" w:rsidRDefault="0012359F"/>
    <w:p w14:paraId="666E140B" w14:textId="77777777" w:rsidR="0012359F" w:rsidRDefault="0012359F">
      <w:pPr>
        <w:rPr>
          <w:sz w:val="2"/>
          <w:szCs w:val="2"/>
        </w:rPr>
      </w:pPr>
    </w:p>
    <w:p w14:paraId="2803EAA6" w14:textId="77777777" w:rsidR="0012359F" w:rsidRDefault="0012359F"/>
    <w:p w14:paraId="394DB76D" w14:textId="77777777" w:rsidR="0012359F" w:rsidRDefault="0012359F">
      <w:pPr>
        <w:spacing w:after="0" w:line="240" w:lineRule="auto"/>
      </w:pPr>
    </w:p>
  </w:footnote>
  <w:footnote w:type="continuationSeparator" w:id="0">
    <w:p w14:paraId="64FECE88" w14:textId="77777777" w:rsidR="0012359F" w:rsidRDefault="00123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9F"/>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118104</TotalTime>
  <Pages>4</Pages>
  <Words>536</Words>
  <Characters>3061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2529</cp:revision>
  <cp:lastPrinted>2009-02-06T05:36:00Z</cp:lastPrinted>
  <dcterms:created xsi:type="dcterms:W3CDTF">2024-01-07T13:43:00Z</dcterms:created>
  <dcterms:modified xsi:type="dcterms:W3CDTF">2025-06-19T21:37:00Z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