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F54889" w:rsidRDefault="00F54889" w:rsidP="00F54889">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Основные принципы трудового права</w:t>
      </w:r>
    </w:p>
    <w:p w:rsidR="00F54889" w:rsidRDefault="00F54889" w:rsidP="00F54889">
      <w:pPr>
        <w:spacing w:line="270" w:lineRule="atLeast"/>
        <w:rPr>
          <w:rFonts w:ascii="Verdana" w:hAnsi="Verdana"/>
          <w:b/>
          <w:bCs/>
          <w:color w:val="000000"/>
          <w:sz w:val="18"/>
          <w:szCs w:val="18"/>
        </w:rPr>
      </w:pPr>
      <w:r>
        <w:rPr>
          <w:rFonts w:ascii="Verdana" w:hAnsi="Verdana"/>
          <w:b/>
          <w:bCs/>
          <w:color w:val="000000"/>
          <w:sz w:val="18"/>
          <w:szCs w:val="18"/>
        </w:rPr>
        <w:t>Год: </w:t>
      </w:r>
    </w:p>
    <w:p w:rsidR="00F54889" w:rsidRDefault="00F54889" w:rsidP="00F54889">
      <w:pPr>
        <w:spacing w:line="270" w:lineRule="atLeast"/>
        <w:rPr>
          <w:rFonts w:ascii="Verdana" w:hAnsi="Verdana"/>
          <w:color w:val="000000"/>
          <w:sz w:val="18"/>
          <w:szCs w:val="18"/>
        </w:rPr>
      </w:pPr>
      <w:r>
        <w:rPr>
          <w:rFonts w:ascii="Verdana" w:hAnsi="Verdana"/>
          <w:color w:val="000000"/>
          <w:sz w:val="18"/>
          <w:szCs w:val="18"/>
        </w:rPr>
        <w:t>2004</w:t>
      </w:r>
    </w:p>
    <w:p w:rsidR="00F54889" w:rsidRDefault="00F54889" w:rsidP="00F5488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54889" w:rsidRDefault="00F54889" w:rsidP="00F54889">
      <w:pPr>
        <w:spacing w:line="270" w:lineRule="atLeast"/>
        <w:rPr>
          <w:rFonts w:ascii="Verdana" w:hAnsi="Verdana"/>
          <w:color w:val="000000"/>
          <w:sz w:val="18"/>
          <w:szCs w:val="18"/>
        </w:rPr>
      </w:pPr>
      <w:r>
        <w:rPr>
          <w:rFonts w:ascii="Verdana" w:hAnsi="Verdana"/>
          <w:color w:val="000000"/>
          <w:sz w:val="18"/>
          <w:szCs w:val="18"/>
        </w:rPr>
        <w:t>Дмитриева, Ирина Константиновна</w:t>
      </w:r>
    </w:p>
    <w:p w:rsidR="00F54889" w:rsidRDefault="00F54889" w:rsidP="00F5488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54889" w:rsidRDefault="00F54889" w:rsidP="00F54889">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F54889" w:rsidRDefault="00F54889" w:rsidP="00F5488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54889" w:rsidRDefault="00F54889" w:rsidP="00F54889">
      <w:pPr>
        <w:spacing w:line="270" w:lineRule="atLeast"/>
        <w:rPr>
          <w:rFonts w:ascii="Verdana" w:hAnsi="Verdana"/>
          <w:color w:val="000000"/>
          <w:sz w:val="18"/>
          <w:szCs w:val="18"/>
        </w:rPr>
      </w:pPr>
      <w:r>
        <w:rPr>
          <w:rFonts w:ascii="Verdana" w:hAnsi="Verdana"/>
          <w:color w:val="000000"/>
          <w:sz w:val="18"/>
          <w:szCs w:val="18"/>
        </w:rPr>
        <w:t>Москва</w:t>
      </w:r>
    </w:p>
    <w:p w:rsidR="00F54889" w:rsidRDefault="00F54889" w:rsidP="00F5488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54889" w:rsidRDefault="00F54889" w:rsidP="00F54889">
      <w:pPr>
        <w:spacing w:line="270" w:lineRule="atLeast"/>
        <w:rPr>
          <w:rFonts w:ascii="Verdana" w:hAnsi="Verdana"/>
          <w:color w:val="000000"/>
          <w:sz w:val="18"/>
          <w:szCs w:val="18"/>
        </w:rPr>
      </w:pPr>
      <w:r>
        <w:rPr>
          <w:rFonts w:ascii="Verdana" w:hAnsi="Verdana"/>
          <w:color w:val="000000"/>
          <w:sz w:val="18"/>
          <w:szCs w:val="18"/>
        </w:rPr>
        <w:t>12.00.05</w:t>
      </w:r>
    </w:p>
    <w:p w:rsidR="00F54889" w:rsidRDefault="00F54889" w:rsidP="00F5488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54889" w:rsidRDefault="00F54889" w:rsidP="00F5488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54889" w:rsidRDefault="00F54889" w:rsidP="00F5488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54889" w:rsidRDefault="00F54889" w:rsidP="00F54889">
      <w:pPr>
        <w:spacing w:line="270" w:lineRule="atLeast"/>
        <w:rPr>
          <w:rFonts w:ascii="Verdana" w:hAnsi="Verdana"/>
          <w:color w:val="000000"/>
          <w:sz w:val="18"/>
          <w:szCs w:val="18"/>
        </w:rPr>
      </w:pPr>
      <w:r>
        <w:rPr>
          <w:rFonts w:ascii="Verdana" w:hAnsi="Verdana"/>
          <w:color w:val="000000"/>
          <w:sz w:val="18"/>
          <w:szCs w:val="18"/>
        </w:rPr>
        <w:t>620</w:t>
      </w:r>
    </w:p>
    <w:p w:rsidR="00F54889" w:rsidRDefault="00F54889" w:rsidP="00F5488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Дмитриева, Ирина Константиновна</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принципов</w:t>
      </w:r>
      <w:r>
        <w:rPr>
          <w:rStyle w:val="WW8Num3z0"/>
          <w:rFonts w:ascii="Verdana" w:hAnsi="Verdana"/>
          <w:color w:val="000000"/>
          <w:sz w:val="18"/>
          <w:szCs w:val="18"/>
        </w:rPr>
        <w:t> </w:t>
      </w:r>
      <w:r>
        <w:rPr>
          <w:rStyle w:val="WW8Num4z0"/>
          <w:rFonts w:ascii="Verdana" w:hAnsi="Verdana"/>
          <w:color w:val="4682B4"/>
          <w:sz w:val="18"/>
          <w:szCs w:val="18"/>
        </w:rPr>
        <w:t>права</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принципов права и их структура</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Основные</w:t>
      </w:r>
      <w:r>
        <w:rPr>
          <w:rStyle w:val="WW8Num3z0"/>
          <w:rFonts w:ascii="Verdana" w:hAnsi="Verdana"/>
          <w:color w:val="000000"/>
          <w:sz w:val="18"/>
          <w:szCs w:val="18"/>
        </w:rPr>
        <w:t> </w:t>
      </w:r>
      <w:r>
        <w:rPr>
          <w:rFonts w:ascii="Verdana" w:hAnsi="Verdana"/>
          <w:color w:val="000000"/>
          <w:sz w:val="18"/>
          <w:szCs w:val="18"/>
        </w:rPr>
        <w:t>принципы трудового права, их место в структуре принципов</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и общепризнанные принципы и нормы международного права, международные договоры РФ в области труда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и правовая система России</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Конституция РФ и общепризнанные</w:t>
      </w:r>
      <w:r>
        <w:rPr>
          <w:rStyle w:val="WW8Num3z0"/>
          <w:rFonts w:ascii="Verdana" w:hAnsi="Verdana"/>
          <w:color w:val="000000"/>
          <w:sz w:val="18"/>
          <w:szCs w:val="18"/>
        </w:rPr>
        <w:t> </w:t>
      </w:r>
      <w:r>
        <w:rPr>
          <w:rStyle w:val="WW8Num4z0"/>
          <w:rFonts w:ascii="Verdana" w:hAnsi="Verdana"/>
          <w:color w:val="4682B4"/>
          <w:sz w:val="18"/>
          <w:szCs w:val="18"/>
        </w:rPr>
        <w:t>принципы</w:t>
      </w:r>
      <w:r>
        <w:rPr>
          <w:rStyle w:val="WW8Num3z0"/>
          <w:rFonts w:ascii="Verdana" w:hAnsi="Verdana"/>
          <w:color w:val="000000"/>
          <w:sz w:val="18"/>
          <w:szCs w:val="18"/>
        </w:rPr>
        <w:t> </w:t>
      </w:r>
      <w:r>
        <w:rPr>
          <w:rFonts w:ascii="Verdana" w:hAnsi="Verdana"/>
          <w:color w:val="000000"/>
          <w:sz w:val="18"/>
          <w:szCs w:val="18"/>
        </w:rPr>
        <w:t>и нормы международного права, международные договоры РФ в области труда и их место в правовой системе России С.</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Конвенции, рекомендации,</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и иные международно-правовые акты в области труда С.</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Принципы</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 его предмет, метод и</w:t>
      </w:r>
      <w:r>
        <w:rPr>
          <w:rStyle w:val="WW8Num3z0"/>
          <w:rFonts w:ascii="Verdana" w:hAnsi="Verdana"/>
          <w:color w:val="000000"/>
          <w:sz w:val="18"/>
          <w:szCs w:val="18"/>
        </w:rPr>
        <w:t> </w:t>
      </w:r>
      <w:r>
        <w:rPr>
          <w:rStyle w:val="WW8Num4z0"/>
          <w:rFonts w:ascii="Verdana" w:hAnsi="Verdana"/>
          <w:color w:val="4682B4"/>
          <w:sz w:val="18"/>
          <w:szCs w:val="18"/>
        </w:rPr>
        <w:t>частноправовые</w:t>
      </w:r>
      <w:r>
        <w:rPr>
          <w:rStyle w:val="WW8Num3z0"/>
          <w:rFonts w:ascii="Verdana" w:hAnsi="Verdana"/>
          <w:color w:val="000000"/>
          <w:sz w:val="18"/>
          <w:szCs w:val="18"/>
        </w:rPr>
        <w:t> </w:t>
      </w:r>
      <w:r>
        <w:rPr>
          <w:rFonts w:ascii="Verdana" w:hAnsi="Verdana"/>
          <w:color w:val="000000"/>
          <w:sz w:val="18"/>
          <w:szCs w:val="18"/>
        </w:rPr>
        <w:t>и публично-правовые начала (принципы)</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Принципы трудового права, его предмет и частноправовые и публично-правовые начала (принципы) С.</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Принципы трудового права, его метод и частноправовые и публично-правовые начала (принципы) С.</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Значение и содержание основных принципов правового регулирования труда и принципов разграничения</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компетенции Российской Федерации и ее субъектов в области трудового законодательства</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Значение и характеристика содержания основных принципов правового регулирования труда С. права</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Принципы разграничения правотворческой компетенции Российской Федерации и ее субъектов в области трудового законодательства С.</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принципы правотворчества, правоприменения и основные принципы правового регулирования труда</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Общеправовые принципы</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и основные принципы правового регулирования труда С.</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Общеправовые принципы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и основные принципы правового регулирования труда С.</w:t>
      </w:r>
    </w:p>
    <w:p w:rsidR="00F54889" w:rsidRDefault="00F54889" w:rsidP="00F5488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"Основные принципы трудового права"</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Актуальность темы исследования. В современных условиях радикальные перемены в российском праве, связанные с социально-экономическими преобразованиями, переходом к </w:t>
      </w:r>
      <w:r>
        <w:rPr>
          <w:rFonts w:ascii="Verdana" w:hAnsi="Verdana"/>
          <w:color w:val="000000"/>
          <w:sz w:val="18"/>
          <w:szCs w:val="18"/>
        </w:rPr>
        <w:lastRenderedPageBreak/>
        <w:t>рыночной экономике и становлением новых демократических институтов и ценностей в области прав человека, не могут не отражаться на развитии трудового права и его принципах.</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Характерным для нынешних</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Российской Федерации, включая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(ТК РФ), является наличие</w:t>
      </w:r>
      <w:r>
        <w:rPr>
          <w:rStyle w:val="WW8Num3z0"/>
          <w:rFonts w:ascii="Verdana" w:hAnsi="Verdana"/>
          <w:color w:val="000000"/>
          <w:sz w:val="18"/>
          <w:szCs w:val="18"/>
        </w:rPr>
        <w:t> </w:t>
      </w:r>
      <w:r>
        <w:rPr>
          <w:rStyle w:val="WW8Num4z0"/>
          <w:rFonts w:ascii="Verdana" w:hAnsi="Verdana"/>
          <w:color w:val="4682B4"/>
          <w:sz w:val="18"/>
          <w:szCs w:val="18"/>
        </w:rPr>
        <w:t>учредительных</w:t>
      </w:r>
      <w:r>
        <w:rPr>
          <w:rStyle w:val="WW8Num3z0"/>
          <w:rFonts w:ascii="Verdana" w:hAnsi="Verdana"/>
          <w:color w:val="000000"/>
          <w:sz w:val="18"/>
          <w:szCs w:val="18"/>
        </w:rPr>
        <w:t> </w:t>
      </w:r>
      <w:r>
        <w:rPr>
          <w:rFonts w:ascii="Verdana" w:hAnsi="Verdana"/>
          <w:color w:val="000000"/>
          <w:sz w:val="18"/>
          <w:szCs w:val="18"/>
        </w:rPr>
        <w:t>(исходных) норм, в том числе норм-принципов, выражающих основные начала отрасли законодательства как основные принципы правового регулирования трудовых и иных непосредственно связанных с ними отношений (ст. 2 ТК РФ). Это свидетельствует о стремлении</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объективировать основные положения, исходные начала отрасли права, усиливающие с принятием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свою регулятивную роль на развитие данной системы норм.</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принятием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продолжается реформирование трудового законодательства, которое осуществляется на основе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принципов и основных принципов правового регулирования трудовых отношений и иных непосредственно связанных с ними отношений, исходя из общепризнанных принципов и норм международного права, международных договоров РФ, включаемых в правовую систему Российской Федерации.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Разработка концептуальных подходов к основным принципам трудового права представляется весьма актуальной в аспекте теоретического осмысления их обновленного содержания (утраты или изменения, нового содержания) и выявления соотношения основных принципов трудового права с</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принципами и общепризнанными принципами и нормами международного права, международными договорами Российской</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 включая</w:t>
      </w:r>
      <w:r>
        <w:rPr>
          <w:rStyle w:val="WW8Num3z0"/>
          <w:rFonts w:ascii="Verdana" w:hAnsi="Verdana"/>
          <w:color w:val="000000"/>
          <w:sz w:val="18"/>
          <w:szCs w:val="18"/>
        </w:rPr>
        <w:t> </w:t>
      </w:r>
      <w:r>
        <w:rPr>
          <w:rStyle w:val="WW8Num4z0"/>
          <w:rFonts w:ascii="Verdana" w:hAnsi="Verdana"/>
          <w:color w:val="4682B4"/>
          <w:sz w:val="18"/>
          <w:szCs w:val="18"/>
        </w:rPr>
        <w:t>ратифицированные</w:t>
      </w:r>
      <w:r>
        <w:rPr>
          <w:rStyle w:val="WW8Num3z0"/>
          <w:rFonts w:ascii="Verdana" w:hAnsi="Verdana"/>
          <w:color w:val="000000"/>
          <w:sz w:val="18"/>
          <w:szCs w:val="18"/>
        </w:rPr>
        <w:t> </w:t>
      </w:r>
      <w:r>
        <w:rPr>
          <w:rFonts w:ascii="Verdana" w:hAnsi="Verdana"/>
          <w:color w:val="000000"/>
          <w:sz w:val="18"/>
          <w:szCs w:val="18"/>
        </w:rPr>
        <w:t>конвенции МОТ, а также рекомендации и</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МОТ.</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Возрастающее влияние международного права на правовую систему России является одной из характерных черт современного развития российского права, поскольку</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общепризнанные принципы и нормы международного права, международные договоры РФ являются составной частью правовой системы России.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современный период наблюдается тенденция к значительному сближению международного и российского права, особенно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на базе общих принципов, что объясняется необходимостью решения глобальных проблем, от которых зависит выживание человечества путем объединения усилий государств1.</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Усиление регулятивной роли общепризнанных принципов и норм &gt; международного права, международных договоров РФ связано с развитием межгосударственной интеграции, вхождением России в мировое сообщество и систему международного разделения труда. Данная тенденция проявляется также в углублении взаимосвязей и взаимодействия международного трудового права (международные трудовые нормы</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и российского трудового права.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диссертационного исследования составляет анализ фундаментальных проблем, связанных с выявлением сущности и регулятивной роли основных принципов трудового права в области</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и правоприменения, охватывающих сферу трудовых отношений.</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основных принципов трудового права принадлежит к числу важнейших в правовой науке, а поскольку она имеет отношение и к общей проблеме разработки принципов права, то, соответственно, раскрывается в</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Конституции государств и международное право. М., 1998. С. 6. аспекте их рассмотрения в области теории права, затрагивая</w:t>
      </w:r>
      <w:r>
        <w:rPr>
          <w:rStyle w:val="WW8Num4z0"/>
          <w:rFonts w:ascii="Verdana" w:hAnsi="Verdana"/>
          <w:color w:val="4682B4"/>
          <w:sz w:val="18"/>
          <w:szCs w:val="18"/>
        </w:rPr>
        <w:t>конституционное</w:t>
      </w:r>
      <w:r>
        <w:rPr>
          <w:rFonts w:ascii="Verdana" w:hAnsi="Verdana"/>
          <w:color w:val="000000"/>
          <w:sz w:val="18"/>
          <w:szCs w:val="18"/>
        </w:rPr>
        <w:t>, гражданское право и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в соотношении с основными принципами трудового права. При этом рассматривается общая характеристика принципов права, их классификация и система, в структуре которой занимают соответствующее место основные принципы трудового права. Раскрываются различные формы их выражения и соотношение принципов и норм, выявляется «</w:t>
      </w:r>
      <w:r>
        <w:rPr>
          <w:rStyle w:val="WW8Num4z0"/>
          <w:rFonts w:ascii="Verdana" w:hAnsi="Verdana"/>
          <w:color w:val="4682B4"/>
          <w:sz w:val="18"/>
          <w:szCs w:val="18"/>
        </w:rPr>
        <w:t>опосредованное</w:t>
      </w:r>
      <w:r>
        <w:rPr>
          <w:rFonts w:ascii="Verdana" w:hAnsi="Verdana"/>
          <w:color w:val="000000"/>
          <w:sz w:val="18"/>
          <w:szCs w:val="18"/>
        </w:rPr>
        <w:t>» регулятивное воздействие основных принципов трудового права, применяемых наряду с нормами права, соответствующими данным принципам или при отсутствии норм, и регулятивная роль основных принципов трудового права в</w:t>
      </w:r>
      <w:r>
        <w:rPr>
          <w:rStyle w:val="WW8Num3z0"/>
          <w:rFonts w:ascii="Verdana" w:hAnsi="Verdana"/>
          <w:color w:val="000000"/>
          <w:sz w:val="18"/>
          <w:szCs w:val="18"/>
        </w:rPr>
        <w:t> </w:t>
      </w:r>
      <w:r>
        <w:rPr>
          <w:rStyle w:val="WW8Num4z0"/>
          <w:rFonts w:ascii="Verdana" w:hAnsi="Verdana"/>
          <w:color w:val="4682B4"/>
          <w:sz w:val="18"/>
          <w:szCs w:val="18"/>
        </w:rPr>
        <w:t>правотворчестве</w:t>
      </w:r>
      <w:r>
        <w:rPr>
          <w:rStyle w:val="WW8Num3z0"/>
          <w:rFonts w:ascii="Verdana" w:hAnsi="Verdana"/>
          <w:color w:val="000000"/>
          <w:sz w:val="18"/>
          <w:szCs w:val="18"/>
        </w:rPr>
        <w:t> </w:t>
      </w:r>
      <w:r>
        <w:rPr>
          <w:rFonts w:ascii="Verdana" w:hAnsi="Verdana"/>
          <w:color w:val="000000"/>
          <w:sz w:val="18"/>
          <w:szCs w:val="18"/>
        </w:rPr>
        <w:t>сферы трудовых отношений. Раскрывается взаимодействие международного права и правовой системы РФ, центральным ядром которой является Конституция РФ, и показано углубление взаимосвязей российского трудового права и основополагающих (фундаментальных) принципов МОТ и</w:t>
      </w:r>
      <w:r>
        <w:rPr>
          <w:rStyle w:val="WW8Num3z0"/>
          <w:rFonts w:ascii="Verdana" w:hAnsi="Verdana"/>
          <w:color w:val="000000"/>
          <w:sz w:val="18"/>
          <w:szCs w:val="18"/>
        </w:rPr>
        <w:t> </w:t>
      </w:r>
      <w:r>
        <w:rPr>
          <w:rStyle w:val="WW8Num4z0"/>
          <w:rFonts w:ascii="Verdana" w:hAnsi="Verdana"/>
          <w:color w:val="4682B4"/>
          <w:sz w:val="18"/>
          <w:szCs w:val="18"/>
        </w:rPr>
        <w:t>ратифицированных</w:t>
      </w:r>
      <w:r>
        <w:rPr>
          <w:rStyle w:val="WW8Num3z0"/>
          <w:rFonts w:ascii="Verdana" w:hAnsi="Verdana"/>
          <w:color w:val="000000"/>
          <w:sz w:val="18"/>
          <w:szCs w:val="18"/>
        </w:rPr>
        <w:t> </w:t>
      </w:r>
      <w:r>
        <w:rPr>
          <w:rFonts w:ascii="Verdana" w:hAnsi="Verdana"/>
          <w:color w:val="000000"/>
          <w:sz w:val="18"/>
          <w:szCs w:val="18"/>
        </w:rPr>
        <w:t xml:space="preserve">конвенций МОТ, включаемых в правовую систему России, их применение в Российской Федерации. Рассмотрено соотношение принципов отрасли трудового </w:t>
      </w:r>
      <w:r>
        <w:rPr>
          <w:rFonts w:ascii="Verdana" w:hAnsi="Verdana"/>
          <w:color w:val="000000"/>
          <w:sz w:val="18"/>
          <w:szCs w:val="18"/>
        </w:rPr>
        <w:lastRenderedPageBreak/>
        <w:t>права, его предмета, метода в контексте дуализма права, т.е. деления его на частное и публичное с присущими им</w:t>
      </w:r>
      <w:r>
        <w:rPr>
          <w:rStyle w:val="WW8Num3z0"/>
          <w:rFonts w:ascii="Verdana" w:hAnsi="Verdana"/>
          <w:color w:val="000000"/>
          <w:sz w:val="18"/>
          <w:szCs w:val="18"/>
        </w:rPr>
        <w:t> </w:t>
      </w:r>
      <w:r>
        <w:rPr>
          <w:rStyle w:val="WW8Num4z0"/>
          <w:rFonts w:ascii="Verdana" w:hAnsi="Verdana"/>
          <w:color w:val="4682B4"/>
          <w:sz w:val="18"/>
          <w:szCs w:val="18"/>
        </w:rPr>
        <w:t>частноправовыми</w:t>
      </w:r>
      <w:r>
        <w:rPr>
          <w:rStyle w:val="WW8Num3z0"/>
          <w:rFonts w:ascii="Verdana" w:hAnsi="Verdana"/>
          <w:color w:val="000000"/>
          <w:sz w:val="18"/>
          <w:szCs w:val="18"/>
        </w:rPr>
        <w:t> </w:t>
      </w:r>
      <w:r>
        <w:rPr>
          <w:rFonts w:ascii="Verdana" w:hAnsi="Verdana"/>
          <w:color w:val="000000"/>
          <w:sz w:val="18"/>
          <w:szCs w:val="18"/>
        </w:rPr>
        <w:t>и публично-правовыми началами (принципами). Характеризуется содержание основных принципов трудового права, нашедших свое выражение в ТК РФ, и выявляются их взаимосвязи с правами человека в области труда и взаимодействие с иными принципами права,</w:t>
      </w:r>
      <w:r>
        <w:rPr>
          <w:rStyle w:val="WW8Num3z0"/>
          <w:rFonts w:ascii="Verdana" w:hAnsi="Verdana"/>
          <w:color w:val="000000"/>
          <w:sz w:val="18"/>
          <w:szCs w:val="18"/>
        </w:rPr>
        <w:t> </w:t>
      </w:r>
      <w:r>
        <w:rPr>
          <w:rStyle w:val="WW8Num4z0"/>
          <w:rFonts w:ascii="Verdana" w:hAnsi="Verdana"/>
          <w:color w:val="4682B4"/>
          <w:sz w:val="18"/>
          <w:szCs w:val="18"/>
        </w:rPr>
        <w:t>закрепленными</w:t>
      </w:r>
      <w:r>
        <w:rPr>
          <w:rStyle w:val="WW8Num3z0"/>
          <w:rFonts w:ascii="Verdana" w:hAnsi="Verdana"/>
          <w:color w:val="000000"/>
          <w:sz w:val="18"/>
          <w:szCs w:val="18"/>
        </w:rPr>
        <w:t> </w:t>
      </w:r>
      <w:r>
        <w:rPr>
          <w:rFonts w:ascii="Verdana" w:hAnsi="Verdana"/>
          <w:color w:val="000000"/>
          <w:sz w:val="18"/>
          <w:szCs w:val="18"/>
        </w:rPr>
        <w:t>в Конституции РФ, международных правовых актах, в том числе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МОТ, а также выделены принципы</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компетенции РФ и ее субъектов в области трудового законодательства — предмете совместного ведения РФ и субъектов РФ. Раскрывается соотношение основных принципов трудового права и</w:t>
      </w:r>
      <w:r>
        <w:rPr>
          <w:rStyle w:val="WW8Num3z0"/>
          <w:rFonts w:ascii="Verdana" w:hAnsi="Verdana"/>
          <w:color w:val="000000"/>
          <w:sz w:val="18"/>
          <w:szCs w:val="18"/>
        </w:rPr>
        <w:t> </w:t>
      </w:r>
      <w:r>
        <w:rPr>
          <w:rStyle w:val="WW8Num4z0"/>
          <w:rFonts w:ascii="Verdana" w:hAnsi="Verdana"/>
          <w:color w:val="4682B4"/>
          <w:sz w:val="18"/>
          <w:szCs w:val="18"/>
        </w:rPr>
        <w:t>общеправовых</w:t>
      </w:r>
      <w:r>
        <w:rPr>
          <w:rStyle w:val="WW8Num3z0"/>
          <w:rFonts w:ascii="Verdana" w:hAnsi="Verdana"/>
          <w:color w:val="000000"/>
          <w:sz w:val="18"/>
          <w:szCs w:val="18"/>
        </w:rPr>
        <w:t> </w:t>
      </w:r>
      <w:r>
        <w:rPr>
          <w:rFonts w:ascii="Verdana" w:hAnsi="Verdana"/>
          <w:color w:val="000000"/>
          <w:sz w:val="18"/>
          <w:szCs w:val="18"/>
        </w:rPr>
        <w:t>(конституционных) принципов правотворчества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в сфере трудовых отношений.</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состоит в изучении сущности и регулятивной роли основных принципов трудового права, их соотношения с иными принципами права, значения в характеристике отрасли трудового права и в правовом регулировании трудовых и непосредственно связанных с ними отношений на основе современных достижений науки трудового права.</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Задачи диссертационного исследования. Достижение поставленной цели исследования предполагает решение следующих задач:</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наиболее общих признаков, характеризующих принципы права, их классификацию и структурирование в системе принципов;</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теоретически обоснованного подхода к раскрытию понятия принципов трудового права и их места в структуре принципов права, а также к соотношению норм и принципов, форм их выражения;</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выделение регулятивного воздействия основных принципов трудового права в области применения как «</w:t>
      </w:r>
      <w:r>
        <w:rPr>
          <w:rStyle w:val="WW8Num4z0"/>
          <w:rFonts w:ascii="Verdana" w:hAnsi="Verdana"/>
          <w:color w:val="4682B4"/>
          <w:sz w:val="18"/>
          <w:szCs w:val="18"/>
        </w:rPr>
        <w:t>опосредованного</w:t>
      </w:r>
      <w:r>
        <w:rPr>
          <w:rFonts w:ascii="Verdana" w:hAnsi="Verdana"/>
          <w:color w:val="000000"/>
          <w:sz w:val="18"/>
          <w:szCs w:val="18"/>
        </w:rPr>
        <w:t>», наряду с нормами права, соответствующими данным принципам, и показано проявление регулятивной роли основных принципов трудового права в процессе правотворчества и развития сферы трудовых отношений;</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правовой системы РФ, ее структуры с целью определения значения и места общепризнанных принципов, в том числе основополагающих принципов МОТ и норм международного права, международных трудовых норм,</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МОТ в данной системе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выступающей центральным ядром правовой системы России; применение указанных принципов, норм и конвенций в Российской Федерации;</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соотношения основных принципов трудового права, его предмета, метода в контексте деления права на частное и публичное с присущими им частноправовыми и публично-правовыми началами (принципами);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раскрытие содержания основных принципов трудового права, их взаимосвязей и взаимодействия с</w:t>
      </w:r>
      <w:r>
        <w:rPr>
          <w:rStyle w:val="WW8Num3z0"/>
          <w:rFonts w:ascii="Verdana" w:hAnsi="Verdana"/>
          <w:color w:val="000000"/>
          <w:sz w:val="18"/>
          <w:szCs w:val="18"/>
        </w:rPr>
        <w:t> </w:t>
      </w:r>
      <w:r>
        <w:rPr>
          <w:rStyle w:val="WW8Num4z0"/>
          <w:rFonts w:ascii="Verdana" w:hAnsi="Verdana"/>
          <w:color w:val="4682B4"/>
          <w:sz w:val="18"/>
          <w:szCs w:val="18"/>
        </w:rPr>
        <w:t>общеправовыми</w:t>
      </w:r>
      <w:r>
        <w:rPr>
          <w:rStyle w:val="WW8Num3z0"/>
          <w:rFonts w:ascii="Verdana" w:hAnsi="Verdana"/>
          <w:color w:val="000000"/>
          <w:sz w:val="18"/>
          <w:szCs w:val="18"/>
        </w:rPr>
        <w:t> </w:t>
      </w:r>
      <w:r>
        <w:rPr>
          <w:rFonts w:ascii="Verdana" w:hAnsi="Verdana"/>
          <w:color w:val="000000"/>
          <w:sz w:val="18"/>
          <w:szCs w:val="18"/>
        </w:rPr>
        <w:t>(конституционными) и общепризнанными, в том числе основополагающими, принципами и нормами международного права, международными трудовыми нормами, международными договорами РФ,</w:t>
      </w:r>
      <w:r>
        <w:rPr>
          <w:rStyle w:val="WW8Num3z0"/>
          <w:rFonts w:ascii="Verdana" w:hAnsi="Verdana"/>
          <w:color w:val="000000"/>
          <w:sz w:val="18"/>
          <w:szCs w:val="18"/>
        </w:rPr>
        <w:t> </w:t>
      </w:r>
      <w:r>
        <w:rPr>
          <w:rStyle w:val="WW8Num4z0"/>
          <w:rFonts w:ascii="Verdana" w:hAnsi="Verdana"/>
          <w:color w:val="4682B4"/>
          <w:sz w:val="18"/>
          <w:szCs w:val="18"/>
        </w:rPr>
        <w:t>конвенциями</w:t>
      </w:r>
      <w:r>
        <w:rPr>
          <w:rStyle w:val="WW8Num3z0"/>
          <w:rFonts w:ascii="Verdana" w:hAnsi="Verdana"/>
          <w:color w:val="000000"/>
          <w:sz w:val="18"/>
          <w:szCs w:val="18"/>
        </w:rPr>
        <w:t> </w:t>
      </w:r>
      <w:r>
        <w:rPr>
          <w:rFonts w:ascii="Verdana" w:hAnsi="Verdana"/>
          <w:color w:val="000000"/>
          <w:sz w:val="18"/>
          <w:szCs w:val="18"/>
        </w:rPr>
        <w:t>МОТ, а также декларациями и рекомендациями МОТ;</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выделение двух взаимосвязанных уровней трудового законодательства как предмета совместного ведения Российской Федерации и субъектов Российской Федерации и определение их сосуществования;</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взаимодействия общеправовых (конституционных) принципов правотворчества и правоприменения, регулятивной роли (значения) основных принципов трудового права в сфере трудовых отношений;</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теоретически обоснованных и пригодных для практического применения рекомендаций по совершенствованию действующего законодательства, регламентирующего трудовые и непосредственно связанные с ними отношения с учетом регулятивной роли основных принципов трудового права.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Большое внимание принципам трудового права уделялось в работах ученых в области трудового права советского и постсоветского периода, таких, как: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В.С.Андреев, А.А.Абрамова, Е.М.Акопова, Б.К.Бегичев, И.С.</w:t>
      </w:r>
      <w:r>
        <w:rPr>
          <w:rStyle w:val="WW8Num3z0"/>
          <w:rFonts w:ascii="Verdana" w:hAnsi="Verdana"/>
          <w:color w:val="000000"/>
          <w:sz w:val="18"/>
          <w:szCs w:val="18"/>
        </w:rPr>
        <w:t> </w:t>
      </w:r>
      <w:r>
        <w:rPr>
          <w:rStyle w:val="WW8Num4z0"/>
          <w:rFonts w:ascii="Verdana" w:hAnsi="Verdana"/>
          <w:color w:val="4682B4"/>
          <w:sz w:val="18"/>
          <w:szCs w:val="18"/>
        </w:rPr>
        <w:t>Войтинский</w:t>
      </w:r>
      <w:r>
        <w:rPr>
          <w:rFonts w:ascii="Verdana" w:hAnsi="Verdana"/>
          <w:color w:val="000000"/>
          <w:sz w:val="18"/>
          <w:szCs w:val="18"/>
        </w:rPr>
        <w:t xml:space="preserve">, B.JI. </w:t>
      </w:r>
      <w:r>
        <w:rPr>
          <w:rFonts w:ascii="Verdana" w:hAnsi="Verdana"/>
          <w:color w:val="000000"/>
          <w:sz w:val="18"/>
          <w:szCs w:val="18"/>
        </w:rPr>
        <w:lastRenderedPageBreak/>
        <w:t>Гейхман, Л.Я. Гинцбург,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Р.З. Лившиц, В.К. Миронов, В.И.</w:t>
      </w:r>
      <w:r>
        <w:rPr>
          <w:rStyle w:val="WW8Num4z0"/>
          <w:rFonts w:ascii="Verdana" w:hAnsi="Verdana"/>
          <w:color w:val="4682B4"/>
          <w:sz w:val="18"/>
          <w:szCs w:val="18"/>
        </w:rPr>
        <w:t>Никитинский</w:t>
      </w:r>
      <w:r>
        <w:rPr>
          <w:rFonts w:ascii="Verdana" w:hAnsi="Verdana"/>
          <w:color w:val="000000"/>
          <w:sz w:val="18"/>
          <w:szCs w:val="18"/>
        </w:rPr>
        <w:t>, А.Е. Пашерстник, А.С. Пашков, А.И.</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В.Н. Скобелкин, Л.А. Сыроватская,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и др.</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Имеющиеся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монографии, многие учебники и учебные пособия, в которых рассмотрены принципы трудового права, написаны преимущественно в прошлое время и, хотя и содержат важные разработки, лежащие в основе науки трудового права, не отвечают в полной мере потребностям сегодняшних условий.</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Данные проблемы исследуют на современном этапе ученые: Л.Ю.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З.С. Богатыренко, С.Ю. Головина, К.Н.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Д.Ю. Гладких, В.В. Ершов, Е.А.</w:t>
      </w:r>
      <w:r>
        <w:rPr>
          <w:rStyle w:val="WW8Num3z0"/>
          <w:rFonts w:ascii="Verdana" w:hAnsi="Verdana"/>
          <w:color w:val="000000"/>
          <w:sz w:val="18"/>
          <w:szCs w:val="18"/>
        </w:rPr>
        <w:t> </w:t>
      </w:r>
      <w:r>
        <w:rPr>
          <w:rStyle w:val="WW8Num4z0"/>
          <w:rFonts w:ascii="Verdana" w:hAnsi="Verdana"/>
          <w:color w:val="4682B4"/>
          <w:sz w:val="18"/>
          <w:szCs w:val="18"/>
        </w:rPr>
        <w:t>Ершова</w:t>
      </w:r>
      <w:r>
        <w:rPr>
          <w:rFonts w:ascii="Verdana" w:hAnsi="Verdana"/>
          <w:color w:val="000000"/>
          <w:sz w:val="18"/>
          <w:szCs w:val="18"/>
        </w:rPr>
        <w:t>, Е.Ю. Забрамная, С.А. Иванов, ИЛ. Киселев, К.Д.</w:t>
      </w:r>
      <w:r>
        <w:rPr>
          <w:rStyle w:val="WW8Num3z0"/>
          <w:rFonts w:ascii="Verdana" w:hAnsi="Verdana"/>
          <w:color w:val="000000"/>
          <w:sz w:val="18"/>
          <w:szCs w:val="18"/>
        </w:rPr>
        <w:t> </w:t>
      </w:r>
      <w:r>
        <w:rPr>
          <w:rStyle w:val="WW8Num4z0"/>
          <w:rFonts w:ascii="Verdana" w:hAnsi="Verdana"/>
          <w:color w:val="4682B4"/>
          <w:sz w:val="18"/>
          <w:szCs w:val="18"/>
        </w:rPr>
        <w:t>Крылов</w:t>
      </w:r>
      <w:r>
        <w:rPr>
          <w:rFonts w:ascii="Verdana" w:hAnsi="Verdana"/>
          <w:color w:val="000000"/>
          <w:sz w:val="18"/>
          <w:szCs w:val="18"/>
        </w:rPr>
        <w:t>, A.M. Куренной, В.М. Лебедев,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М.В. Лушникова, С.П. Маврин, М.В.</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А.Ф. Нуртдинова, Ю.П. Орловский, В.Б.</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Fonts w:ascii="Verdana" w:hAnsi="Verdana"/>
          <w:color w:val="000000"/>
          <w:sz w:val="18"/>
          <w:szCs w:val="18"/>
        </w:rPr>
        <w:t>, Г.С. Скачкова, О.В. Смирнов, И.О.</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Э.Г. Тучкова, Е.Б. Хохлов, Е.А.</w:t>
      </w:r>
      <w:r>
        <w:rPr>
          <w:rStyle w:val="WW8Num3z0"/>
          <w:rFonts w:ascii="Verdana" w:hAnsi="Verdana"/>
          <w:color w:val="000000"/>
          <w:sz w:val="18"/>
          <w:szCs w:val="18"/>
        </w:rPr>
        <w:t> </w:t>
      </w:r>
      <w:r>
        <w:rPr>
          <w:rStyle w:val="WW8Num4z0"/>
          <w:rFonts w:ascii="Verdana" w:hAnsi="Verdana"/>
          <w:color w:val="4682B4"/>
          <w:sz w:val="18"/>
          <w:szCs w:val="18"/>
        </w:rPr>
        <w:t>Шаповал</w:t>
      </w:r>
      <w:r>
        <w:rPr>
          <w:rFonts w:ascii="Verdana" w:hAnsi="Verdana"/>
          <w:color w:val="000000"/>
          <w:sz w:val="18"/>
          <w:szCs w:val="18"/>
        </w:rPr>
        <w:t>, Т.И. Штренева,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A.И.</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и др.</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отдельных случаях, но главным образом в учебниках и учебных пособиях, рассматриваются основные принципы трудового права в аспекте их закрепления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где они получили свое выражение как общие основополагающие начала, определяющие во многом содержание современного трудового законодательства, однако и ныне имеет место неоднозначность их оценки, граничащая с их отрицанием. Значение рассматриваемых проблем возрастает в современных условиях в силу продолжающегося реформирования трудового законодательства РФ и в связи с усилением интеграции России в международное сообщество и региональные международные организации, такие, как Совет Европы,</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др., и влиянием их принципов, норм и международных договоров РФ (конвенций МОТ).</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за последние более чем 30 лет отсутствуют монографии, посвященные комплексному теоретическому исследованию основных принципов трудового права.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диссертации. Помимо трудов названных ученых теоретическую основу диссертационного исследования составляют работы таких российских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 как: С.С. Алексеев, Э.М.</w:t>
      </w:r>
      <w:r>
        <w:rPr>
          <w:rStyle w:val="WW8Num3z0"/>
          <w:rFonts w:ascii="Verdana" w:hAnsi="Verdana"/>
          <w:color w:val="000000"/>
          <w:sz w:val="18"/>
          <w:szCs w:val="18"/>
        </w:rPr>
        <w:t> </w:t>
      </w:r>
      <w:r>
        <w:rPr>
          <w:rStyle w:val="WW8Num4z0"/>
          <w:rFonts w:ascii="Verdana" w:hAnsi="Verdana"/>
          <w:color w:val="4682B4"/>
          <w:sz w:val="18"/>
          <w:szCs w:val="18"/>
        </w:rPr>
        <w:t>Аметистов</w:t>
      </w:r>
      <w:r>
        <w:rPr>
          <w:rFonts w:ascii="Verdana" w:hAnsi="Verdana"/>
          <w:color w:val="000000"/>
          <w:sz w:val="18"/>
          <w:szCs w:val="18"/>
        </w:rPr>
        <w:t>,</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B.К.</w:t>
      </w:r>
      <w:r>
        <w:rPr>
          <w:rStyle w:val="WW8Num3z0"/>
          <w:rFonts w:ascii="Verdana" w:hAnsi="Verdana"/>
          <w:color w:val="000000"/>
          <w:sz w:val="18"/>
          <w:szCs w:val="18"/>
        </w:rPr>
        <w:t> </w:t>
      </w:r>
      <w:r>
        <w:rPr>
          <w:rStyle w:val="WW8Num4z0"/>
          <w:rFonts w:ascii="Verdana" w:hAnsi="Verdana"/>
          <w:color w:val="4682B4"/>
          <w:sz w:val="18"/>
          <w:szCs w:val="18"/>
        </w:rPr>
        <w:t>Бабаев</w:t>
      </w:r>
      <w:r>
        <w:rPr>
          <w:rFonts w:ascii="Verdana" w:hAnsi="Verdana"/>
          <w:color w:val="000000"/>
          <w:sz w:val="18"/>
          <w:szCs w:val="18"/>
        </w:rPr>
        <w:t>, М.В. Баглай, М.И. Байтин, В.М.</w:t>
      </w:r>
      <w:r>
        <w:rPr>
          <w:rStyle w:val="WW8Num3z0"/>
          <w:rFonts w:ascii="Verdana" w:hAnsi="Verdana"/>
          <w:color w:val="000000"/>
          <w:sz w:val="18"/>
          <w:szCs w:val="18"/>
        </w:rPr>
        <w:t> </w:t>
      </w:r>
      <w:r>
        <w:rPr>
          <w:rStyle w:val="WW8Num4z0"/>
          <w:rFonts w:ascii="Verdana" w:hAnsi="Verdana"/>
          <w:color w:val="4682B4"/>
          <w:sz w:val="18"/>
          <w:szCs w:val="18"/>
        </w:rPr>
        <w:t>Баранов</w:t>
      </w:r>
      <w:r>
        <w:rPr>
          <w:rFonts w:ascii="Verdana" w:hAnsi="Verdana"/>
          <w:color w:val="000000"/>
          <w:sz w:val="18"/>
          <w:szCs w:val="18"/>
        </w:rPr>
        <w:t>, И.Н. Барциц,</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A.И.</w:t>
      </w:r>
      <w:r>
        <w:rPr>
          <w:rStyle w:val="WW8Num3z0"/>
          <w:rFonts w:ascii="Verdana" w:hAnsi="Verdana"/>
          <w:color w:val="000000"/>
          <w:sz w:val="18"/>
          <w:szCs w:val="18"/>
        </w:rPr>
        <w:t> </w:t>
      </w:r>
      <w:r>
        <w:rPr>
          <w:rStyle w:val="WW8Num4z0"/>
          <w:rFonts w:ascii="Verdana" w:hAnsi="Verdana"/>
          <w:color w:val="4682B4"/>
          <w:sz w:val="18"/>
          <w:szCs w:val="18"/>
        </w:rPr>
        <w:t>Бобылев</w:t>
      </w:r>
      <w:r>
        <w:rPr>
          <w:rFonts w:ascii="Verdana" w:hAnsi="Verdana"/>
          <w:color w:val="000000"/>
          <w:sz w:val="18"/>
          <w:szCs w:val="18"/>
        </w:rPr>
        <w:t>, A.M. Васильев, Н.В. Витрук, Л.Д.</w:t>
      </w:r>
      <w:r>
        <w:rPr>
          <w:rStyle w:val="WW8Num3z0"/>
          <w:rFonts w:ascii="Verdana" w:hAnsi="Verdana"/>
          <w:color w:val="000000"/>
          <w:sz w:val="18"/>
          <w:szCs w:val="18"/>
        </w:rPr>
        <w:t> </w:t>
      </w:r>
      <w:r>
        <w:rPr>
          <w:rStyle w:val="WW8Num4z0"/>
          <w:rFonts w:ascii="Verdana" w:hAnsi="Verdana"/>
          <w:color w:val="4682B4"/>
          <w:sz w:val="18"/>
          <w:szCs w:val="18"/>
        </w:rPr>
        <w:t>Воеводин</w:t>
      </w:r>
      <w:r>
        <w:rPr>
          <w:rFonts w:ascii="Verdana" w:hAnsi="Verdana"/>
          <w:color w:val="000000"/>
          <w:sz w:val="18"/>
          <w:szCs w:val="18"/>
        </w:rPr>
        <w:t>, С.А. Горшкова, Н.Л. Гранат, В.И.</w:t>
      </w:r>
      <w:r>
        <w:rPr>
          <w:rStyle w:val="WW8Num3z0"/>
          <w:rFonts w:ascii="Verdana" w:hAnsi="Verdana"/>
          <w:color w:val="000000"/>
          <w:sz w:val="18"/>
          <w:szCs w:val="18"/>
        </w:rPr>
        <w:t> </w:t>
      </w:r>
      <w:r>
        <w:rPr>
          <w:rStyle w:val="WW8Num4z0"/>
          <w:rFonts w:ascii="Verdana" w:hAnsi="Verdana"/>
          <w:color w:val="4682B4"/>
          <w:sz w:val="18"/>
          <w:szCs w:val="18"/>
        </w:rPr>
        <w:t>Зажицкий</w:t>
      </w:r>
      <w:r>
        <w:rPr>
          <w:rFonts w:ascii="Verdana" w:hAnsi="Verdana"/>
          <w:color w:val="000000"/>
          <w:sz w:val="18"/>
          <w:szCs w:val="18"/>
        </w:rPr>
        <w:t>, Б.П. Зименко, Р.Л. Иванов, П.В.</w:t>
      </w:r>
      <w:r>
        <w:rPr>
          <w:rStyle w:val="WW8Num3z0"/>
          <w:rFonts w:ascii="Verdana" w:hAnsi="Verdana"/>
          <w:color w:val="000000"/>
          <w:sz w:val="18"/>
          <w:szCs w:val="18"/>
        </w:rPr>
        <w:t> </w:t>
      </w:r>
      <w:r>
        <w:rPr>
          <w:rStyle w:val="WW8Num4z0"/>
          <w:rFonts w:ascii="Verdana" w:hAnsi="Verdana"/>
          <w:color w:val="4682B4"/>
          <w:sz w:val="18"/>
          <w:szCs w:val="18"/>
        </w:rPr>
        <w:t>Игнатенко</w:t>
      </w:r>
      <w:r>
        <w:rPr>
          <w:rFonts w:ascii="Verdana" w:hAnsi="Verdana"/>
          <w:color w:val="000000"/>
          <w:sz w:val="18"/>
          <w:szCs w:val="18"/>
        </w:rPr>
        <w:t>,</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С.Т. Келина, Б.М. Клименко, Ю.М.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Д.А. Ковачев, А.И. Ковлер, Е.И.</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В.Н. Кудрявцев, О.Е. Кутафин, В.В.</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 И.А. Ледях, О.Э. Лейст, В.И.</w:t>
      </w:r>
      <w:r>
        <w:rPr>
          <w:rStyle w:val="WW8Num3z0"/>
          <w:rFonts w:ascii="Verdana" w:hAnsi="Verdana"/>
          <w:color w:val="000000"/>
          <w:sz w:val="18"/>
          <w:szCs w:val="18"/>
        </w:rPr>
        <w:t> </w:t>
      </w:r>
      <w:r>
        <w:rPr>
          <w:rStyle w:val="WW8Num4z0"/>
          <w:rFonts w:ascii="Verdana" w:hAnsi="Verdana"/>
          <w:color w:val="4682B4"/>
          <w:sz w:val="18"/>
          <w:szCs w:val="18"/>
        </w:rPr>
        <w:t>Леушин</w:t>
      </w:r>
      <w:r>
        <w:rPr>
          <w:rFonts w:ascii="Verdana" w:hAnsi="Verdana"/>
          <w:color w:val="000000"/>
          <w:sz w:val="18"/>
          <w:szCs w:val="18"/>
        </w:rPr>
        <w:t>, Е.А. Лукашева, И.И. Лукашук,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С.Ю. Марочкин, М.Н. Марченко, Н.И.</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Н.А. Михалева, А.В. Мицкевич, Г.Н.</w:t>
      </w:r>
      <w:r>
        <w:rPr>
          <w:rStyle w:val="WW8Num3z0"/>
          <w:rFonts w:ascii="Verdana" w:hAnsi="Verdana"/>
          <w:color w:val="000000"/>
          <w:sz w:val="18"/>
          <w:szCs w:val="18"/>
        </w:rPr>
        <w:t> </w:t>
      </w:r>
      <w:r>
        <w:rPr>
          <w:rStyle w:val="WW8Num4z0"/>
          <w:rFonts w:ascii="Verdana" w:hAnsi="Verdana"/>
          <w:color w:val="4682B4"/>
          <w:sz w:val="18"/>
          <w:szCs w:val="18"/>
        </w:rPr>
        <w:t>Муромцев</w:t>
      </w:r>
      <w:r>
        <w:rPr>
          <w:rFonts w:ascii="Verdana" w:hAnsi="Verdana"/>
          <w:color w:val="000000"/>
          <w:sz w:val="18"/>
          <w:szCs w:val="18"/>
        </w:rPr>
        <w:t>, Р.А. Мюллерсон, А.С. Пиголкин, Г.А.</w:t>
      </w:r>
      <w:r>
        <w:rPr>
          <w:rStyle w:val="WW8Num3z0"/>
          <w:rFonts w:ascii="Verdana" w:hAnsi="Verdana"/>
          <w:color w:val="000000"/>
          <w:sz w:val="18"/>
          <w:szCs w:val="18"/>
        </w:rPr>
        <w:t> </w:t>
      </w:r>
      <w:r>
        <w:rPr>
          <w:rStyle w:val="WW8Num4z0"/>
          <w:rFonts w:ascii="Verdana" w:hAnsi="Verdana"/>
          <w:color w:val="4682B4"/>
          <w:sz w:val="18"/>
          <w:szCs w:val="18"/>
        </w:rPr>
        <w:t>Свердлык</w:t>
      </w:r>
      <w:r>
        <w:rPr>
          <w:rFonts w:ascii="Verdana" w:hAnsi="Verdana"/>
          <w:color w:val="000000"/>
          <w:sz w:val="18"/>
          <w:szCs w:val="18"/>
        </w:rPr>
        <w:t>, М.С. Студеникина, Е.А. Суханов,</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A.К.</w:t>
      </w:r>
      <w:r>
        <w:rPr>
          <w:rStyle w:val="WW8Num3z0"/>
          <w:rFonts w:ascii="Verdana" w:hAnsi="Verdana"/>
          <w:color w:val="000000"/>
          <w:sz w:val="18"/>
          <w:szCs w:val="18"/>
        </w:rPr>
        <w:t> </w:t>
      </w:r>
      <w:r>
        <w:rPr>
          <w:rStyle w:val="WW8Num4z0"/>
          <w:rFonts w:ascii="Verdana" w:hAnsi="Verdana"/>
          <w:color w:val="4682B4"/>
          <w:sz w:val="18"/>
          <w:szCs w:val="18"/>
        </w:rPr>
        <w:t>Талалаев</w:t>
      </w:r>
      <w:r>
        <w:rPr>
          <w:rFonts w:ascii="Verdana" w:hAnsi="Verdana"/>
          <w:color w:val="000000"/>
          <w:sz w:val="18"/>
          <w:szCs w:val="18"/>
        </w:rPr>
        <w:t>, Ю.А. Тихомиров, О.И. Тиунов, В.А.</w:t>
      </w:r>
      <w:r>
        <w:rPr>
          <w:rStyle w:val="WW8Num3z0"/>
          <w:rFonts w:ascii="Verdana" w:hAnsi="Verdana"/>
          <w:color w:val="000000"/>
          <w:sz w:val="18"/>
          <w:szCs w:val="18"/>
        </w:rPr>
        <w:t> </w:t>
      </w:r>
      <w:r>
        <w:rPr>
          <w:rStyle w:val="WW8Num4z0"/>
          <w:rFonts w:ascii="Verdana" w:hAnsi="Verdana"/>
          <w:color w:val="4682B4"/>
          <w:sz w:val="18"/>
          <w:szCs w:val="18"/>
        </w:rPr>
        <w:t>Толстик</w:t>
      </w:r>
      <w:r>
        <w:rPr>
          <w:rFonts w:ascii="Verdana" w:hAnsi="Verdana"/>
          <w:color w:val="000000"/>
          <w:sz w:val="18"/>
          <w:szCs w:val="18"/>
        </w:rPr>
        <w:t>, Ю.К. Толстой, Б.Н. Топорнин, Г.И.</w:t>
      </w:r>
      <w:r>
        <w:rPr>
          <w:rStyle w:val="WW8Num3z0"/>
          <w:rFonts w:ascii="Verdana" w:hAnsi="Verdana"/>
          <w:color w:val="000000"/>
          <w:sz w:val="18"/>
          <w:szCs w:val="18"/>
        </w:rPr>
        <w:t> </w:t>
      </w:r>
      <w:r>
        <w:rPr>
          <w:rStyle w:val="WW8Num4z0"/>
          <w:rFonts w:ascii="Verdana" w:hAnsi="Verdana"/>
          <w:color w:val="4682B4"/>
          <w:sz w:val="18"/>
          <w:szCs w:val="18"/>
        </w:rPr>
        <w:t>Тункин</w:t>
      </w:r>
      <w:r>
        <w:rPr>
          <w:rFonts w:ascii="Verdana" w:hAnsi="Verdana"/>
          <w:color w:val="000000"/>
          <w:sz w:val="18"/>
          <w:szCs w:val="18"/>
        </w:rPr>
        <w:t>, Е.Т. Усенко, С.Е. Фролов, О.И.</w:t>
      </w:r>
      <w:r>
        <w:rPr>
          <w:rStyle w:val="WW8Num3z0"/>
          <w:rFonts w:ascii="Verdana" w:hAnsi="Verdana"/>
          <w:color w:val="000000"/>
          <w:sz w:val="18"/>
          <w:szCs w:val="18"/>
        </w:rPr>
        <w:t> </w:t>
      </w:r>
      <w:r>
        <w:rPr>
          <w:rStyle w:val="WW8Num4z0"/>
          <w:rFonts w:ascii="Verdana" w:hAnsi="Verdana"/>
          <w:color w:val="4682B4"/>
          <w:sz w:val="18"/>
          <w:szCs w:val="18"/>
        </w:rPr>
        <w:t>Хлестова</w:t>
      </w:r>
      <w:r>
        <w:rPr>
          <w:rFonts w:ascii="Verdana" w:hAnsi="Verdana"/>
          <w:color w:val="000000"/>
          <w:sz w:val="18"/>
          <w:szCs w:val="18"/>
        </w:rPr>
        <w:t>,</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Хропанюк</w:t>
      </w:r>
      <w:r>
        <w:rPr>
          <w:rFonts w:ascii="Verdana" w:hAnsi="Verdana"/>
          <w:color w:val="000000"/>
          <w:sz w:val="18"/>
          <w:szCs w:val="18"/>
        </w:rPr>
        <w:t>, А.Ф. Черданцев, Б.Б. Черепахин, В.Е.</w:t>
      </w:r>
      <w:r>
        <w:rPr>
          <w:rStyle w:val="WW8Num3z0"/>
          <w:rFonts w:ascii="Verdana" w:hAnsi="Verdana"/>
          <w:color w:val="000000"/>
          <w:sz w:val="18"/>
          <w:szCs w:val="18"/>
        </w:rPr>
        <w:t> </w:t>
      </w:r>
      <w:r>
        <w:rPr>
          <w:rStyle w:val="WW8Num4z0"/>
          <w:rFonts w:ascii="Verdana" w:hAnsi="Verdana"/>
          <w:color w:val="4682B4"/>
          <w:sz w:val="18"/>
          <w:szCs w:val="18"/>
        </w:rPr>
        <w:t>Чиркин</w:t>
      </w:r>
      <w:r>
        <w:rPr>
          <w:rFonts w:ascii="Verdana" w:hAnsi="Verdana"/>
          <w:color w:val="000000"/>
          <w:sz w:val="18"/>
          <w:szCs w:val="18"/>
        </w:rPr>
        <w:t>,</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C.В.</w:t>
      </w:r>
      <w:r>
        <w:rPr>
          <w:rStyle w:val="WW8Num3z0"/>
          <w:rFonts w:ascii="Verdana" w:hAnsi="Verdana"/>
          <w:color w:val="000000"/>
          <w:sz w:val="18"/>
          <w:szCs w:val="18"/>
        </w:rPr>
        <w:t> </w:t>
      </w:r>
      <w:r>
        <w:rPr>
          <w:rStyle w:val="WW8Num4z0"/>
          <w:rFonts w:ascii="Verdana" w:hAnsi="Verdana"/>
          <w:color w:val="4682B4"/>
          <w:sz w:val="18"/>
          <w:szCs w:val="18"/>
        </w:rPr>
        <w:t>Черниченко</w:t>
      </w:r>
      <w:r>
        <w:rPr>
          <w:rFonts w:ascii="Verdana" w:hAnsi="Verdana"/>
          <w:color w:val="000000"/>
          <w:sz w:val="18"/>
          <w:szCs w:val="18"/>
        </w:rPr>
        <w:t>, Л.Н. Шестаков, Л.С. Явич, В.Ф.</w:t>
      </w:r>
      <w:r>
        <w:rPr>
          <w:rStyle w:val="WW8Num3z0"/>
          <w:rFonts w:ascii="Verdana" w:hAnsi="Verdana"/>
          <w:color w:val="000000"/>
          <w:sz w:val="18"/>
          <w:szCs w:val="18"/>
        </w:rPr>
        <w:t> </w:t>
      </w:r>
      <w:r>
        <w:rPr>
          <w:rStyle w:val="WW8Num4z0"/>
          <w:rFonts w:ascii="Verdana" w:hAnsi="Verdana"/>
          <w:color w:val="4682B4"/>
          <w:sz w:val="18"/>
          <w:szCs w:val="18"/>
        </w:rPr>
        <w:t>Яковлев</w:t>
      </w:r>
      <w:r>
        <w:rPr>
          <w:rFonts w:ascii="Verdana" w:hAnsi="Verdana"/>
          <w:color w:val="000000"/>
          <w:sz w:val="18"/>
          <w:szCs w:val="18"/>
        </w:rPr>
        <w:t>.</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Анализировались переведенные на русский язык труды ряда иностранных авторов, среди которых: П. Барет-Рид, Н.</w:t>
      </w:r>
      <w:r>
        <w:rPr>
          <w:rStyle w:val="WW8Num3z0"/>
          <w:rFonts w:ascii="Verdana" w:hAnsi="Verdana"/>
          <w:color w:val="000000"/>
          <w:sz w:val="18"/>
          <w:szCs w:val="18"/>
        </w:rPr>
        <w:t> </w:t>
      </w:r>
      <w:r>
        <w:rPr>
          <w:rStyle w:val="WW8Num4z0"/>
          <w:rFonts w:ascii="Verdana" w:hAnsi="Verdana"/>
          <w:color w:val="4682B4"/>
          <w:sz w:val="18"/>
          <w:szCs w:val="18"/>
        </w:rPr>
        <w:t>Валтикос</w:t>
      </w:r>
      <w:r>
        <w:rPr>
          <w:rFonts w:ascii="Verdana" w:hAnsi="Verdana"/>
          <w:color w:val="000000"/>
          <w:sz w:val="18"/>
          <w:szCs w:val="18"/>
        </w:rPr>
        <w:t>, Г. Гуидо, Р. Давид, Б. Жернигон, X. Келлерсон, X.</w:t>
      </w:r>
      <w:r>
        <w:rPr>
          <w:rStyle w:val="WW8Num3z0"/>
          <w:rFonts w:ascii="Verdana" w:hAnsi="Verdana"/>
          <w:color w:val="000000"/>
          <w:sz w:val="18"/>
          <w:szCs w:val="18"/>
        </w:rPr>
        <w:t> </w:t>
      </w:r>
      <w:r>
        <w:rPr>
          <w:rStyle w:val="WW8Num4z0"/>
          <w:rFonts w:ascii="Verdana" w:hAnsi="Verdana"/>
          <w:color w:val="4682B4"/>
          <w:sz w:val="18"/>
          <w:szCs w:val="18"/>
        </w:rPr>
        <w:t>Кетц</w:t>
      </w:r>
      <w:r>
        <w:rPr>
          <w:rFonts w:ascii="Verdana" w:hAnsi="Verdana"/>
          <w:color w:val="000000"/>
          <w:sz w:val="18"/>
          <w:szCs w:val="18"/>
        </w:rPr>
        <w:t>, Р. Кросс, Т. Купманс, С. Ли, Э. Ли, А.</w:t>
      </w:r>
      <w:r>
        <w:rPr>
          <w:rStyle w:val="WW8Num3z0"/>
          <w:rFonts w:ascii="Verdana" w:hAnsi="Verdana"/>
          <w:color w:val="000000"/>
          <w:sz w:val="18"/>
          <w:szCs w:val="18"/>
        </w:rPr>
        <w:t> </w:t>
      </w:r>
      <w:r>
        <w:rPr>
          <w:rStyle w:val="WW8Num4z0"/>
          <w:rFonts w:ascii="Verdana" w:hAnsi="Verdana"/>
          <w:color w:val="4682B4"/>
          <w:sz w:val="18"/>
          <w:szCs w:val="18"/>
        </w:rPr>
        <w:t>Одеро</w:t>
      </w:r>
      <w:r>
        <w:rPr>
          <w:rFonts w:ascii="Verdana" w:hAnsi="Verdana"/>
          <w:color w:val="000000"/>
          <w:sz w:val="18"/>
          <w:szCs w:val="18"/>
        </w:rPr>
        <w:t>, К. Осакве, П. Сандевуар, К.</w:t>
      </w:r>
      <w:r>
        <w:rPr>
          <w:rStyle w:val="WW8Num3z0"/>
          <w:rFonts w:ascii="Verdana" w:hAnsi="Verdana"/>
          <w:color w:val="000000"/>
          <w:sz w:val="18"/>
          <w:szCs w:val="18"/>
        </w:rPr>
        <w:t> </w:t>
      </w:r>
      <w:r>
        <w:rPr>
          <w:rStyle w:val="WW8Num4z0"/>
          <w:rFonts w:ascii="Verdana" w:hAnsi="Verdana"/>
          <w:color w:val="4682B4"/>
          <w:sz w:val="18"/>
          <w:szCs w:val="18"/>
        </w:rPr>
        <w:t>Хессе</w:t>
      </w:r>
      <w:r>
        <w:rPr>
          <w:rFonts w:ascii="Verdana" w:hAnsi="Verdana"/>
          <w:color w:val="000000"/>
          <w:sz w:val="18"/>
          <w:szCs w:val="18"/>
        </w:rPr>
        <w:t>, К. Цвайгерт, Х.В. Цахер.</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составляет совокупность научных приемов и методов исследования явлений и процессов, в том числе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такие, как: конкретно-исторический, диалектический, формальнологический, структурно-функциональный, системного анализа, сравнительных исследований и др.</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диссертационного исследования составляют: Конституция РФ,</w:t>
      </w:r>
      <w:r>
        <w:rPr>
          <w:rStyle w:val="WW8Num3z0"/>
          <w:rFonts w:ascii="Verdana" w:hAnsi="Verdana"/>
          <w:color w:val="000000"/>
          <w:sz w:val="18"/>
          <w:szCs w:val="18"/>
        </w:rPr>
        <w:t> </w:t>
      </w:r>
      <w:r>
        <w:rPr>
          <w:rStyle w:val="WW8Num4z0"/>
          <w:rFonts w:ascii="Verdana" w:hAnsi="Verdana"/>
          <w:color w:val="4682B4"/>
          <w:sz w:val="18"/>
          <w:szCs w:val="18"/>
        </w:rPr>
        <w:t>конвенции</w:t>
      </w:r>
      <w:r>
        <w:rPr>
          <w:rFonts w:ascii="Verdana" w:hAnsi="Verdana"/>
          <w:color w:val="000000"/>
          <w:sz w:val="18"/>
          <w:szCs w:val="18"/>
        </w:rPr>
        <w:t>, рекомендации и декларации МОТ, Трудовой кодекс РФ и иные федеральные нормативные правовые акты и нормативные правовые акты субъектов РФ, содержащие нормы трудового права,</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коллективные договоры и иные локальные нормативные акты, регулирующие социально-трудовые отношения, а также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 xml:space="preserve">Верховного Суда РФ. В работе использована научная и учебная литература по общей теории права, трудовому праву, </w:t>
      </w:r>
      <w:r>
        <w:rPr>
          <w:rFonts w:ascii="Verdana" w:hAnsi="Verdana"/>
          <w:color w:val="000000"/>
          <w:sz w:val="18"/>
          <w:szCs w:val="18"/>
        </w:rPr>
        <w:lastRenderedPageBreak/>
        <w:t>международному</w:t>
      </w:r>
      <w:r>
        <w:rPr>
          <w:rStyle w:val="WW8Num3z0"/>
          <w:rFonts w:ascii="Verdana" w:hAnsi="Verdana"/>
          <w:color w:val="000000"/>
          <w:sz w:val="18"/>
          <w:szCs w:val="18"/>
        </w:rPr>
        <w:t> </w:t>
      </w:r>
      <w:r>
        <w:rPr>
          <w:rStyle w:val="WW8Num4z0"/>
          <w:rFonts w:ascii="Verdana" w:hAnsi="Verdana"/>
          <w:color w:val="4682B4"/>
          <w:sz w:val="18"/>
          <w:szCs w:val="18"/>
        </w:rPr>
        <w:t>публичному</w:t>
      </w:r>
      <w:r>
        <w:rPr>
          <w:rStyle w:val="WW8Num3z0"/>
          <w:rFonts w:ascii="Verdana" w:hAnsi="Verdana"/>
          <w:color w:val="000000"/>
          <w:sz w:val="18"/>
          <w:szCs w:val="18"/>
        </w:rPr>
        <w:t> </w:t>
      </w:r>
      <w:r>
        <w:rPr>
          <w:rFonts w:ascii="Verdana" w:hAnsi="Verdana"/>
          <w:color w:val="000000"/>
          <w:sz w:val="18"/>
          <w:szCs w:val="18"/>
        </w:rPr>
        <w:t>праву, конституционному праву, гражданскому праву, а также литература по зарубежному праву (Германии, Франции,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Великобритании и др.), праву Совета Европы, а также праву стран СНГ (Беларусь, Казахстан, Кыргзыстан и др.), материалы научных, научно-практических семинаров, конференций по трудовому праву.</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диссертации заключается в расширении и углублении представлений о понятии и сущности основных принципов трудового права, их регулятивной роли и значении наряду с предметом и методом в определении самостоятельности отрасли трудового права. Среди рассмотренных в работе основных теоретических проблем выделяются следующие:</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теоретически обоснованы общие критерии, характеризующие принципы права, их классификацию и систему, в структуре которой представлены отраслевые принципы трудового права, дополняемые принципами правовых институтов отрасли;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разработано понятие «</w:t>
      </w:r>
      <w:r>
        <w:rPr>
          <w:rStyle w:val="WW8Num4z0"/>
          <w:rFonts w:ascii="Verdana" w:hAnsi="Verdana"/>
          <w:color w:val="4682B4"/>
          <w:sz w:val="18"/>
          <w:szCs w:val="18"/>
        </w:rPr>
        <w:t>основные принципы трудового права</w:t>
      </w:r>
      <w:r>
        <w:rPr>
          <w:rFonts w:ascii="Verdana" w:hAnsi="Verdana"/>
          <w:color w:val="000000"/>
          <w:sz w:val="18"/>
          <w:szCs w:val="18"/>
        </w:rPr>
        <w:t>», выделено соотношение норм и принципов, их приоритет и характерные черты как понятийной категории;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выделено соотношение принципов и норм, показывающее их различия и разную форму выражения принципов в нормах; отвергается позиция, занимаемая некоторыми</w:t>
      </w:r>
      <w:r>
        <w:rPr>
          <w:rStyle w:val="WW8Num3z0"/>
          <w:rFonts w:ascii="Verdana" w:hAnsi="Verdana"/>
          <w:color w:val="000000"/>
          <w:sz w:val="18"/>
          <w:szCs w:val="18"/>
        </w:rPr>
        <w:t> </w:t>
      </w:r>
      <w:r>
        <w:rPr>
          <w:rStyle w:val="WW8Num4z0"/>
          <w:rFonts w:ascii="Verdana" w:hAnsi="Verdana"/>
          <w:color w:val="4682B4"/>
          <w:sz w:val="18"/>
          <w:szCs w:val="18"/>
        </w:rPr>
        <w:t>правоведами</w:t>
      </w:r>
      <w:r>
        <w:rPr>
          <w:rFonts w:ascii="Verdana" w:hAnsi="Verdana"/>
          <w:color w:val="000000"/>
          <w:sz w:val="18"/>
          <w:szCs w:val="18"/>
        </w:rPr>
        <w:t>, что не принцип выражается в норме, а из нормы он просто «</w:t>
      </w:r>
      <w:r>
        <w:rPr>
          <w:rStyle w:val="WW8Num4z0"/>
          <w:rFonts w:ascii="Verdana" w:hAnsi="Verdana"/>
          <w:color w:val="4682B4"/>
          <w:sz w:val="18"/>
          <w:szCs w:val="18"/>
        </w:rPr>
        <w:t>выводится</w:t>
      </w:r>
      <w:r>
        <w:rPr>
          <w:rFonts w:ascii="Verdana" w:hAnsi="Verdana"/>
          <w:color w:val="000000"/>
          <w:sz w:val="18"/>
          <w:szCs w:val="18"/>
        </w:rPr>
        <w:t>», чем придается обратное значение принципам и нормам, ибо принцип теряет свою «</w:t>
      </w:r>
      <w:r>
        <w:rPr>
          <w:rStyle w:val="WW8Num4z0"/>
          <w:rFonts w:ascii="Verdana" w:hAnsi="Verdana"/>
          <w:color w:val="4682B4"/>
          <w:sz w:val="18"/>
          <w:szCs w:val="18"/>
        </w:rPr>
        <w:t>первичность</w:t>
      </w:r>
      <w:r>
        <w:rPr>
          <w:rFonts w:ascii="Verdana" w:hAnsi="Verdana"/>
          <w:color w:val="000000"/>
          <w:sz w:val="18"/>
          <w:szCs w:val="18"/>
        </w:rPr>
        <w:t>», превращаясь в «</w:t>
      </w:r>
      <w:r>
        <w:rPr>
          <w:rStyle w:val="WW8Num4z0"/>
          <w:rFonts w:ascii="Verdana" w:hAnsi="Verdana"/>
          <w:color w:val="4682B4"/>
          <w:sz w:val="18"/>
          <w:szCs w:val="18"/>
        </w:rPr>
        <w:t>производное от норм</w:t>
      </w:r>
      <w:r>
        <w:rPr>
          <w:rFonts w:ascii="Verdana" w:hAnsi="Verdana"/>
          <w:color w:val="000000"/>
          <w:sz w:val="18"/>
          <w:szCs w:val="18"/>
        </w:rPr>
        <w:t>»;</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выявлено регулятивное воздействие основных принципов трудового права в области правоприменения как «</w:t>
      </w:r>
      <w:r>
        <w:rPr>
          <w:rStyle w:val="WW8Num4z0"/>
          <w:rFonts w:ascii="Verdana" w:hAnsi="Verdana"/>
          <w:color w:val="4682B4"/>
          <w:sz w:val="18"/>
          <w:szCs w:val="18"/>
        </w:rPr>
        <w:t>опосредованного</w:t>
      </w:r>
      <w:r>
        <w:rPr>
          <w:rFonts w:ascii="Verdana" w:hAnsi="Verdana"/>
          <w:color w:val="000000"/>
          <w:sz w:val="18"/>
          <w:szCs w:val="18"/>
        </w:rPr>
        <w:t>» наряду с нормами, соответствующими данным принципам, и показано проявление регулятивной роли указанных принципов в процессе правотворчества и развития сферы трудовых отношений; рассмотрена правовая система РФ, центральным ядром которой является Конституция РФ, а в качестве составной части в данную систему включены общепризнанные принципы и нормы международного права, ратифицированные и официально опубликованные конвенции МОТ, которые не теряют своих международно-правовых качеств, их применение и</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осуществляется по правилам, установленным</w:t>
      </w:r>
      <w:r>
        <w:rPr>
          <w:rStyle w:val="WW8Num3z0"/>
          <w:rFonts w:ascii="Verdana" w:hAnsi="Verdana"/>
          <w:color w:val="000000"/>
          <w:sz w:val="18"/>
          <w:szCs w:val="18"/>
        </w:rPr>
        <w:t> </w:t>
      </w:r>
      <w:r>
        <w:rPr>
          <w:rStyle w:val="WW8Num4z0"/>
          <w:rFonts w:ascii="Verdana" w:hAnsi="Verdana"/>
          <w:color w:val="4682B4"/>
          <w:sz w:val="18"/>
          <w:szCs w:val="18"/>
        </w:rPr>
        <w:t>Уставом</w:t>
      </w:r>
      <w:r>
        <w:rPr>
          <w:rStyle w:val="WW8Num3z0"/>
          <w:rFonts w:ascii="Verdana" w:hAnsi="Verdana"/>
          <w:color w:val="000000"/>
          <w:sz w:val="18"/>
          <w:szCs w:val="18"/>
        </w:rPr>
        <w:t> </w:t>
      </w:r>
      <w:r>
        <w:rPr>
          <w:rFonts w:ascii="Verdana" w:hAnsi="Verdana"/>
          <w:color w:val="000000"/>
          <w:sz w:val="18"/>
          <w:szCs w:val="18"/>
        </w:rPr>
        <w:t>МОТ, а при инкорпорации в Трудовой кодекс РФ, федеральный закон они действуют наряду с ТК РФ, федеральным законом; исследовано соотношение основных принципов трудового права, предмета, метода в контексте деления права на частное и публичное с присущими им частноправовыми и публично-правовыми началами и выявлено, что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не приспособлено функционировать по типу</w:t>
      </w:r>
      <w:r>
        <w:rPr>
          <w:rStyle w:val="WW8Num3z0"/>
          <w:rFonts w:ascii="Verdana" w:hAnsi="Verdana"/>
          <w:color w:val="000000"/>
          <w:sz w:val="18"/>
          <w:szCs w:val="18"/>
        </w:rPr>
        <w:t> </w:t>
      </w:r>
      <w:r>
        <w:rPr>
          <w:rStyle w:val="WW8Num4z0"/>
          <w:rFonts w:ascii="Verdana" w:hAnsi="Verdana"/>
          <w:color w:val="4682B4"/>
          <w:sz w:val="18"/>
          <w:szCs w:val="18"/>
        </w:rPr>
        <w:t>частноправовых</w:t>
      </w:r>
      <w:r>
        <w:rPr>
          <w:rStyle w:val="WW8Num3z0"/>
          <w:rFonts w:ascii="Verdana" w:hAnsi="Verdana"/>
          <w:color w:val="000000"/>
          <w:sz w:val="18"/>
          <w:szCs w:val="18"/>
        </w:rPr>
        <w:t> </w:t>
      </w:r>
      <w:r>
        <w:rPr>
          <w:rFonts w:ascii="Verdana" w:hAnsi="Verdana"/>
          <w:color w:val="000000"/>
          <w:sz w:val="18"/>
          <w:szCs w:val="18"/>
        </w:rPr>
        <w:t>или публично-правовых отношений; выявлено содержание основных принципов трудового права, их взаимосвязи и взаимодействие с общеправовыми (конституционными) принципами и конвенциями и рекомендациями МОТ. Диапазон основных принципов трудового права достаточно широк и многогранен, что объясняется как самостоятельностью и многообразием отношений, составляющих предмет отрасли, так и особенностями метода правового регулирования труда, и не дает правовых оснований для исключения одних принципов или объединения других принципов; определена необходимость всесторонней оценки основных принципов трудового права во всех их взаимосвязях и взаимодействии с иными принципами права, в том числе принципами правотворчества и правоприменения.</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состоит в том, что она является первым за предшествующий тридцатилетний период в теории трудового права монографическим исследованием, специально посвященным принципам трудового права в целом. В данной работе принципы трудового права подвергаются комплексному исследованию в аспекте рассматриваемой проблемы с позиций общей теории права, трудового гражданского, конституционного и международного (</w:t>
      </w:r>
      <w:r>
        <w:rPr>
          <w:rStyle w:val="WW8Num4z0"/>
          <w:rFonts w:ascii="Verdana" w:hAnsi="Verdana"/>
          <w:color w:val="4682B4"/>
          <w:sz w:val="18"/>
          <w:szCs w:val="18"/>
        </w:rPr>
        <w:t>публичного</w:t>
      </w:r>
      <w:r>
        <w:rPr>
          <w:rFonts w:ascii="Verdana" w:hAnsi="Verdana"/>
          <w:color w:val="000000"/>
          <w:sz w:val="18"/>
          <w:szCs w:val="18"/>
        </w:rPr>
        <w:t>) права. Данный подход в исследовании выводит на новый уровень, позволяющий выявить и определить взаимообусловленность основных принципов трудового права с иными правовыми категориями и правовыми явлениями.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проблематичности разработки единого понятия «принципы права или</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 xml:space="preserve">принципы» и на основе проведенного анализа понятий и содержания принципов права, в работе выделены и теоретически обоснованы общие критерии как наиболее очевидные и характеризующие принципы права, а также классификация принципов права в зависимости от сферы их действия на общеправовые (общие), межотраслевые и отраслевые принципы, </w:t>
      </w:r>
      <w:r>
        <w:rPr>
          <w:rFonts w:ascii="Verdana" w:hAnsi="Verdana"/>
          <w:color w:val="000000"/>
          <w:sz w:val="18"/>
          <w:szCs w:val="18"/>
        </w:rPr>
        <w:lastRenderedPageBreak/>
        <w:t>структурирование которых в определенной системе позволяет выявить место, занимаемое отраслевыми принципами трудового права.</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 Проведенное исследование позволило сформулировать и обосновать следующие теоретические выводы и практические предложения, выносимые на защиту:</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аспекте темы исследования выделены и обоснованы наиболее общие признаки, характеризующие принципы права на основе разработанных в теории права концептуальных подходов и научных работ ученых-теоретиков и представителей науки трудового права, рассмотрены понятия принципов права, их различные классификации. С учетом общепринятой в юридической науке классификации принципы права представлены как упорядоченная, внутренне согласованная система, структура которой отражает иерархию принципов в зависимости от сферы их распространения, которая связана также с их наиболее общим содержанием. Принципы, выраженные в Конституции РФ, имеющие единый (</w:t>
      </w:r>
      <w:r>
        <w:rPr>
          <w:rStyle w:val="WW8Num4z0"/>
          <w:rFonts w:ascii="Verdana" w:hAnsi="Verdana"/>
          <w:color w:val="4682B4"/>
          <w:sz w:val="18"/>
          <w:szCs w:val="18"/>
        </w:rPr>
        <w:t>конституционный</w:t>
      </w:r>
      <w:r>
        <w:rPr>
          <w:rFonts w:ascii="Verdana" w:hAnsi="Verdana"/>
          <w:color w:val="000000"/>
          <w:sz w:val="18"/>
          <w:szCs w:val="18"/>
        </w:rPr>
        <w:t>) уровень в структуре, различаются с точки зрения наиболее общего своего содержания: охватывают ли они всю систему российского права (общие или общеправовые принципы), межотраслевые принципы или принципы отраслевой направленности (отдельной отрасли, такой, как трудовое право). Данная система, дополняемая отраслевыми принципами и принципами правовых институтов отрасли, выраженных в соответствующих</w:t>
      </w:r>
      <w:r>
        <w:rPr>
          <w:rStyle w:val="WW8Num3z0"/>
          <w:rFonts w:ascii="Verdana" w:hAnsi="Verdana"/>
          <w:color w:val="000000"/>
          <w:sz w:val="18"/>
          <w:szCs w:val="18"/>
        </w:rPr>
        <w:t> </w:t>
      </w:r>
      <w:r>
        <w:rPr>
          <w:rStyle w:val="WW8Num4z0"/>
          <w:rFonts w:ascii="Verdana" w:hAnsi="Verdana"/>
          <w:color w:val="4682B4"/>
          <w:sz w:val="18"/>
          <w:szCs w:val="18"/>
        </w:rPr>
        <w:t>кодексах</w:t>
      </w:r>
      <w:r>
        <w:rPr>
          <w:rStyle w:val="WW8Num3z0"/>
          <w:rFonts w:ascii="Verdana" w:hAnsi="Verdana"/>
          <w:color w:val="000000"/>
          <w:sz w:val="18"/>
          <w:szCs w:val="18"/>
        </w:rPr>
        <w:t> </w:t>
      </w:r>
      <w:r>
        <w:rPr>
          <w:rFonts w:ascii="Verdana" w:hAnsi="Verdana"/>
          <w:color w:val="000000"/>
          <w:sz w:val="18"/>
          <w:szCs w:val="18"/>
        </w:rPr>
        <w:t>и иных федеральных законах в совокупности с указанными конституционными принципами, составляет определенную целостность системы, стабильность и основу которой придают</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принципы. Принципы в указанной системе структурируются согласно определенной иерархии как общеправовые принципы, межотраслевые принципы и принципы «</w:t>
      </w:r>
      <w:r>
        <w:rPr>
          <w:rStyle w:val="WW8Num4z0"/>
          <w:rFonts w:ascii="Verdana" w:hAnsi="Verdana"/>
          <w:color w:val="4682B4"/>
          <w:sz w:val="18"/>
          <w:szCs w:val="18"/>
        </w:rPr>
        <w:t>отраслевой направленности</w:t>
      </w:r>
      <w:r>
        <w:rPr>
          <w:rFonts w:ascii="Verdana" w:hAnsi="Verdana"/>
          <w:color w:val="000000"/>
          <w:sz w:val="18"/>
          <w:szCs w:val="18"/>
        </w:rPr>
        <w:t>» (трудового права, дополняемые принципами правовых институтов). Таким образом, основные принципы трудового права, являясь принципами отраслевого уровня, охватывающими своим содержанием систему норм трудового права, соответствуют правовым</w:t>
      </w:r>
      <w:r>
        <w:rPr>
          <w:rStyle w:val="WW8Num3z0"/>
          <w:rFonts w:ascii="Verdana" w:hAnsi="Verdana"/>
          <w:color w:val="000000"/>
          <w:sz w:val="18"/>
          <w:szCs w:val="18"/>
        </w:rPr>
        <w:t> </w:t>
      </w:r>
      <w:r>
        <w:rPr>
          <w:rStyle w:val="WW8Num4z0"/>
          <w:rFonts w:ascii="Verdana" w:hAnsi="Verdana"/>
          <w:color w:val="4682B4"/>
          <w:sz w:val="18"/>
          <w:szCs w:val="18"/>
        </w:rPr>
        <w:t>предписаниям</w:t>
      </w:r>
      <w:r>
        <w:rPr>
          <w:rFonts w:ascii="Verdana" w:hAnsi="Verdana"/>
          <w:color w:val="000000"/>
          <w:sz w:val="18"/>
          <w:szCs w:val="18"/>
        </w:rPr>
        <w:t>, в том числе принципам, выраженным в нормах более высокого уровня -Конституции РФ.</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науке трудового права остаются дискуссионными вопросы о понятии принципов трудового права и форме их выражения, а также о соотношении друг с другом, их регулятивной роли (значении). Эти вопросы рассмотрены с точки зрения различных подходов и определений, разрабатываемых представителями науки трудового права в прошлом и на современном этапе. В результате данного исследования автор работы разрабатывает определение основных принципов трудового права, показывает соотношение норм и принципов, формы их выражения, приоритет принципов и их участие в правовом регулировании труда.</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исследования различных позиций, сложившихся в юридической науке, автор диссертации выявляет характерные черты принципов трудового права как понятийной категории. Принципы трудового права в системе норм трудового права занимают особое место, обладают комплексом присущих им признаков: они являются наиболее важными основными началами, первоосновой трудового права, преломляют (пронизывают) содержание его норм; имеют универсальную, всеобщую сферу действия в Российской Федерации, субъектах Российской Федерации; обладают определенным приоритетом по сравнению с обычными нормами (правилами поведения), нормы и институты не могут противоречить и соответствуют принципам; они взаимообусловлены, имеют комплексный характер, взаимосвязаны, каждый принцип рассматривается в контексте всех других принципов; обладают формальной определенностью.</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Из соотношения принципов и норм выявляется их различие и следует, что основные принципы трудового права имеют разную форму выражения: в</w:t>
      </w:r>
      <w:r>
        <w:rPr>
          <w:rStyle w:val="WW8Num3z0"/>
          <w:rFonts w:ascii="Verdana" w:hAnsi="Verdana"/>
          <w:color w:val="000000"/>
          <w:sz w:val="18"/>
          <w:szCs w:val="18"/>
        </w:rPr>
        <w:t> </w:t>
      </w:r>
      <w:r>
        <w:rPr>
          <w:rStyle w:val="WW8Num4z0"/>
          <w:rFonts w:ascii="Verdana" w:hAnsi="Verdana"/>
          <w:color w:val="4682B4"/>
          <w:sz w:val="18"/>
          <w:szCs w:val="18"/>
        </w:rPr>
        <w:t>учредительной</w:t>
      </w:r>
      <w:r>
        <w:rPr>
          <w:rStyle w:val="WW8Num3z0"/>
          <w:rFonts w:ascii="Verdana" w:hAnsi="Verdana"/>
          <w:color w:val="000000"/>
          <w:sz w:val="18"/>
          <w:szCs w:val="18"/>
        </w:rPr>
        <w:t> </w:t>
      </w:r>
      <w:r>
        <w:rPr>
          <w:rFonts w:ascii="Verdana" w:hAnsi="Verdana"/>
          <w:color w:val="000000"/>
          <w:sz w:val="18"/>
          <w:szCs w:val="18"/>
        </w:rPr>
        <w:t>(отправной, исходной) норме-принципе (ст. 2 ТК РФ); учредительной (отправной, исходной) норме-принципе, инкорпорирующей</w:t>
      </w:r>
      <w:r>
        <w:rPr>
          <w:rStyle w:val="WW8Num3z0"/>
          <w:rFonts w:ascii="Verdana" w:hAnsi="Verdana"/>
          <w:color w:val="000000"/>
          <w:sz w:val="18"/>
          <w:szCs w:val="18"/>
        </w:rPr>
        <w:t> </w:t>
      </w:r>
      <w:r>
        <w:rPr>
          <w:rStyle w:val="WW8Num4z0"/>
          <w:rFonts w:ascii="Verdana" w:hAnsi="Verdana"/>
          <w:color w:val="4682B4"/>
          <w:sz w:val="18"/>
          <w:szCs w:val="18"/>
        </w:rPr>
        <w:t>конвенционные</w:t>
      </w:r>
      <w:r>
        <w:rPr>
          <w:rStyle w:val="WW8Num3z0"/>
          <w:rFonts w:ascii="Verdana" w:hAnsi="Verdana"/>
          <w:color w:val="000000"/>
          <w:sz w:val="18"/>
          <w:szCs w:val="18"/>
        </w:rPr>
        <w:t> </w:t>
      </w:r>
      <w:r>
        <w:rPr>
          <w:rFonts w:ascii="Verdana" w:hAnsi="Verdana"/>
          <w:color w:val="000000"/>
          <w:sz w:val="18"/>
          <w:szCs w:val="18"/>
        </w:rPr>
        <w:t>нормы ратифицированных конвенций МОТ (ст. 3, 4 ТК РФ); норме-принципе, как правило, выражающей общие, основные положения правового института (ст. 60 ТК РФ); обычной норме, но выражающей общее правило по отношению к более детальным положениям (ч. 1 ст. 72 ТК РФ); в совокупности норм, регламентирующих частные случаи и устанавливающих конкретные правила применительно к ним, в соответствии с которыми можно говорить о «</w:t>
      </w:r>
      <w:r>
        <w:rPr>
          <w:rStyle w:val="WW8Num4z0"/>
          <w:rFonts w:ascii="Verdana" w:hAnsi="Verdana"/>
          <w:color w:val="4682B4"/>
          <w:sz w:val="18"/>
          <w:szCs w:val="18"/>
        </w:rPr>
        <w:t>косвенной фиксации</w:t>
      </w:r>
      <w:r>
        <w:rPr>
          <w:rFonts w:ascii="Verdana" w:hAnsi="Verdana"/>
          <w:color w:val="000000"/>
          <w:sz w:val="18"/>
          <w:szCs w:val="18"/>
        </w:rPr>
        <w:t>» принципа, он словно «</w:t>
      </w:r>
      <w:r>
        <w:rPr>
          <w:rStyle w:val="WW8Num4z0"/>
          <w:rFonts w:ascii="Verdana" w:hAnsi="Verdana"/>
          <w:color w:val="4682B4"/>
          <w:sz w:val="18"/>
          <w:szCs w:val="18"/>
        </w:rPr>
        <w:t>вытекает</w:t>
      </w:r>
      <w:r>
        <w:rPr>
          <w:rFonts w:ascii="Verdana" w:hAnsi="Verdana"/>
          <w:color w:val="000000"/>
          <w:sz w:val="18"/>
          <w:szCs w:val="18"/>
        </w:rPr>
        <w:t>», что обычно определено как «</w:t>
      </w:r>
      <w:r>
        <w:rPr>
          <w:rStyle w:val="WW8Num4z0"/>
          <w:rFonts w:ascii="Verdana" w:hAnsi="Verdana"/>
          <w:color w:val="4682B4"/>
          <w:sz w:val="18"/>
          <w:szCs w:val="18"/>
        </w:rPr>
        <w:t>выводится</w:t>
      </w:r>
      <w:r>
        <w:rPr>
          <w:rFonts w:ascii="Verdana" w:hAnsi="Verdana"/>
          <w:color w:val="000000"/>
          <w:sz w:val="18"/>
          <w:szCs w:val="18"/>
        </w:rPr>
        <w:t>», из совокупности норм как принцип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xml:space="preserve">трудового договора» (ст. 60, ч. 1 ст. 72, </w:t>
      </w:r>
      <w:r>
        <w:rPr>
          <w:rFonts w:ascii="Verdana" w:hAnsi="Verdana"/>
          <w:color w:val="000000"/>
          <w:sz w:val="18"/>
          <w:szCs w:val="18"/>
        </w:rPr>
        <w:lastRenderedPageBreak/>
        <w:t>п. 1 ч. 1 ст. 77, ст. 80 и другие статьи ТК РФ); норме-принципе,</w:t>
      </w:r>
      <w:r>
        <w:rPr>
          <w:rStyle w:val="WW8Num3z0"/>
          <w:rFonts w:ascii="Verdana" w:hAnsi="Verdana"/>
          <w:color w:val="000000"/>
          <w:sz w:val="18"/>
          <w:szCs w:val="18"/>
        </w:rPr>
        <w:t> </w:t>
      </w:r>
      <w:r>
        <w:rPr>
          <w:rStyle w:val="WW8Num4z0"/>
          <w:rFonts w:ascii="Verdana" w:hAnsi="Verdana"/>
          <w:color w:val="4682B4"/>
          <w:sz w:val="18"/>
          <w:szCs w:val="18"/>
        </w:rPr>
        <w:t>закрепляющей</w:t>
      </w:r>
      <w:r>
        <w:rPr>
          <w:rStyle w:val="WW8Num3z0"/>
          <w:rFonts w:ascii="Verdana" w:hAnsi="Verdana"/>
          <w:color w:val="000000"/>
          <w:sz w:val="18"/>
          <w:szCs w:val="18"/>
        </w:rPr>
        <w:t> </w:t>
      </w:r>
      <w:r>
        <w:rPr>
          <w:rFonts w:ascii="Verdana" w:hAnsi="Verdana"/>
          <w:color w:val="000000"/>
          <w:sz w:val="18"/>
          <w:szCs w:val="18"/>
        </w:rPr>
        <w:t>основные начала (принципы) правового института (ст. 24 и др. статьи ТК РФ).</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Принципы трудового права как исходные начала могут быть выражены в виде общих норм, обычно не регулирующих конкретно поведение лиц, но устанавливающих общую направленность, единые основы правового регулирования и единство системы отрасли трудового права. Они зафиксированы в Конституции РФ, ТК РФ, иных федеральных законах, играют важную функциональную роль. Отвергается подход некоторых правоведов и позиции, основанные на том, что не принцип выражается в норме, а из норм он просто выводится, чем придается обратное значение принципам и нормам, когда принцип «</w:t>
      </w:r>
      <w:r>
        <w:rPr>
          <w:rStyle w:val="WW8Num4z0"/>
          <w:rFonts w:ascii="Verdana" w:hAnsi="Verdana"/>
          <w:color w:val="4682B4"/>
          <w:sz w:val="18"/>
          <w:szCs w:val="18"/>
        </w:rPr>
        <w:t>теряет</w:t>
      </w:r>
      <w:r>
        <w:rPr>
          <w:rFonts w:ascii="Verdana" w:hAnsi="Verdana"/>
          <w:color w:val="000000"/>
          <w:sz w:val="18"/>
          <w:szCs w:val="18"/>
        </w:rPr>
        <w:t>» свою первичность (первооснову, основное начало.), превращаясь в «</w:t>
      </w:r>
      <w:r>
        <w:rPr>
          <w:rStyle w:val="WW8Num4z0"/>
          <w:rFonts w:ascii="Verdana" w:hAnsi="Verdana"/>
          <w:color w:val="4682B4"/>
          <w:sz w:val="18"/>
          <w:szCs w:val="18"/>
        </w:rPr>
        <w:t>производное</w:t>
      </w:r>
      <w:r>
        <w:rPr>
          <w:rFonts w:ascii="Verdana" w:hAnsi="Verdana"/>
          <w:color w:val="000000"/>
          <w:sz w:val="18"/>
          <w:szCs w:val="18"/>
        </w:rPr>
        <w:t>» от норм.</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своей функциональной роли в механизме правового регулирования труда они отнесены к исходным нормам как нормы-принципы либо иным нормам. Их особенность заключается в том, что они участвуют в правовом регулировании не напрямую, а опосредованно в тесной связи и единстве с нормами — правилами поведения, составляющими большую часть юридических норм. Применение этих норм должно осуществляться в обязательном порядке с учетом соответствующих принципов.</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Принципы права присущи как разным правовым системам, так и характеризуют национальную, т.е. правовую систему России. Они, в основном, получили свое выражение в Конституции РФ, которая является ядром правовой системы РФ.</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Соответственно Конституции РФ и современному развитию правовой системы России, она включает в качестве составной части общепризнанные принципы и нормы международного права, международные договоры РФ, ратифицированные и официально опубликованные конвенции МОТ, что приобретает особое значение в связи с развитием межгосударственной интеграции, вхождением России в мировое сообщество и систему международного разделения труда.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Конвенции МОТ и иные многосторонние договоры РФ в области труда, как и общепризнанные принципы и нормы международного права, в правовой системе России занимают определенное место, действуют в рамках данной системы и выполняют совместно с нормами внутреннего права регулирующую функцию, но не теряют своих международно-правовых качеств, оставаясь частью международно-правовой системы. Применение, толкование</w:t>
      </w:r>
      <w:r>
        <w:rPr>
          <w:rStyle w:val="WW8Num3z0"/>
          <w:rFonts w:ascii="Verdana" w:hAnsi="Verdana"/>
          <w:color w:val="000000"/>
          <w:sz w:val="18"/>
          <w:szCs w:val="18"/>
        </w:rPr>
        <w:t> </w:t>
      </w:r>
      <w:r>
        <w:rPr>
          <w:rStyle w:val="WW8Num4z0"/>
          <w:rFonts w:ascii="Verdana" w:hAnsi="Verdana"/>
          <w:color w:val="4682B4"/>
          <w:sz w:val="18"/>
          <w:szCs w:val="18"/>
        </w:rPr>
        <w:t>конвенционных</w:t>
      </w:r>
      <w:r>
        <w:rPr>
          <w:rStyle w:val="WW8Num3z0"/>
          <w:rFonts w:ascii="Verdana" w:hAnsi="Verdana"/>
          <w:color w:val="000000"/>
          <w:sz w:val="18"/>
          <w:szCs w:val="18"/>
        </w:rPr>
        <w:t> </w:t>
      </w:r>
      <w:r>
        <w:rPr>
          <w:rFonts w:ascii="Verdana" w:hAnsi="Verdana"/>
          <w:color w:val="000000"/>
          <w:sz w:val="18"/>
          <w:szCs w:val="18"/>
        </w:rPr>
        <w:t>норм осуществляется по соответствующим правилам, установленным Уставом МОТ.</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w:t>
      </w:r>
      <w:r>
        <w:rPr>
          <w:rStyle w:val="WW8Num3z0"/>
          <w:rFonts w:ascii="Verdana" w:hAnsi="Verdana"/>
          <w:color w:val="000000"/>
          <w:sz w:val="18"/>
          <w:szCs w:val="18"/>
        </w:rPr>
        <w:t> </w:t>
      </w:r>
      <w:r>
        <w:rPr>
          <w:rStyle w:val="WW8Num4z0"/>
          <w:rFonts w:ascii="Verdana" w:hAnsi="Verdana"/>
          <w:color w:val="4682B4"/>
          <w:sz w:val="18"/>
          <w:szCs w:val="18"/>
        </w:rPr>
        <w:t>инкорпорации</w:t>
      </w:r>
      <w:r>
        <w:rPr>
          <w:rStyle w:val="WW8Num3z0"/>
          <w:rFonts w:ascii="Verdana" w:hAnsi="Verdana"/>
          <w:color w:val="000000"/>
          <w:sz w:val="18"/>
          <w:szCs w:val="18"/>
        </w:rPr>
        <w:t> </w:t>
      </w:r>
      <w:r>
        <w:rPr>
          <w:rFonts w:ascii="Verdana" w:hAnsi="Verdana"/>
          <w:color w:val="000000"/>
          <w:sz w:val="18"/>
          <w:szCs w:val="18"/>
        </w:rPr>
        <w:t>конвенции МОТ в российское трудовое законодательство, Трудовой кодекс РФ, наряду с</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МОТ, применяются и соответствующие нормы ТК РФ, иных федеральных законов, принятые для осуществления положений указанной конвенции МОТ, т.е. отраслевые принципы, объективируются на основе Конституции РФ, указанных принципов и норм, конвенций МОТ, занимающих свое место в правовой системе России, и вопреки им исключаться, изменяться и иным образом преобразовываться текущим законодательством не могут до тех пор, пока не прекращается действие конвенций МОТ и не утрачивают силу указанные принципы.</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и официального опубликования конвенции МОТ, в дальнейшем не инкорпорированной в федеральный закон, международные трудовые нормы могут применяться, если они достаточно конкретны, адресны и способны к правовому регулированию, т.е. относятся к так называемым «</w:t>
      </w:r>
      <w:r>
        <w:rPr>
          <w:rStyle w:val="WW8Num4z0"/>
          <w:rFonts w:ascii="Verdana" w:hAnsi="Verdana"/>
          <w:color w:val="4682B4"/>
          <w:sz w:val="18"/>
          <w:szCs w:val="18"/>
        </w:rPr>
        <w:t>самоисполнимым</w:t>
      </w:r>
      <w:r>
        <w:rPr>
          <w:rFonts w:ascii="Verdana" w:hAnsi="Verdana"/>
          <w:color w:val="000000"/>
          <w:sz w:val="18"/>
          <w:szCs w:val="18"/>
        </w:rPr>
        <w:t>» нормам.</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Исследование проблемных вопросов, касающихся предмета, метода отрасли трудового права, его принципов в контексте дуализма права, т.е. деления права на частное и публичное с присущими им частноправовыми и публично-правовыми началами (принципами), выявило в их соотношении общие черты и значительные различия. На этой основе и с учетом материального (предметный признак) и формального (наиболее характерные черты регулирования) критериев в работе выработана позиция, согласно которой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не приспособлены функционировать по типу частноправовых или публично-правовых отношений и не могут быть отнесены к частному или публичному праву.</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Рассмотрение основных принципов трудового права не в контексте всех других принципов и в отрыве от их взаимообусловленности конституционными принципами правотворчества и правоприменения приводит к</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предложениям в отдельных случаях об исключении некоторых принципов,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ст. 2 ТК РФ, либо об их тождестве с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субъектов трудового правоотношения.</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основных принципах трудового права получили свое воплощение принципы более высокого (конституционного) уровня, которые с точки зрения содержания выражают права и свободы в области труда и тем самым непосредственно обусловливают основные (</w:t>
      </w:r>
      <w:r>
        <w:rPr>
          <w:rStyle w:val="WW8Num4z0"/>
          <w:rFonts w:ascii="Verdana" w:hAnsi="Verdana"/>
          <w:color w:val="4682B4"/>
          <w:sz w:val="18"/>
          <w:szCs w:val="18"/>
        </w:rPr>
        <w:t>статутные</w:t>
      </w:r>
      <w:r>
        <w:rPr>
          <w:rFonts w:ascii="Verdana" w:hAnsi="Verdana"/>
          <w:color w:val="000000"/>
          <w:sz w:val="18"/>
          <w:szCs w:val="18"/>
        </w:rPr>
        <w:t>) права и свободы работника и, соответственно, работодателя и других субъектов трудового права.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трудового законодательства используются те способы и приемы, посредством которых осуществляется охрана указанных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обеспечивается их реализация, прежде всего, закреплением основных принципов трудового права, дополняемых соответствующими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 что никак не свидетельствует о тождестве принципов и прав.</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Характеристика содержания основных принципов трудового права показывает, с одной стороны, их взаимосвязи и взаимодействие с конституционными принципами и общепризнанными принципами и международными трудовыми нормами, конвенциями, а также рекомендациями МОТ, а с другой — значительные различия, которые не дают правовых оснований ни для исключения, ни для объединения этих принципов. Диапазон этих принципов достаточно широк и многогранен, что вполне объяснимо как сложностью и многообразием отношений, составляющих предмет отрасли, так и особенностями метода правового регулирования этих отношений.</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Выделение двух взаимосвязанных уровней трудового законодательства как предмета совместного ведения РФ и ее субъектов осуществляется исходя из признания возможности и целесообразности их сочетания с соблюдением приоритета Конституции РФ, федеральных законов, прежде всего ТК РФ и основных принципов трудового права.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необходимость внести изменения в ч. 3 ст. 6 ТК РФ, сформулировав указанную часть следующим образом: «Органы государственной власти субъектов Российской Федерации по вопросам, не</w:t>
      </w:r>
      <w:r>
        <w:rPr>
          <w:rStyle w:val="WW8Num3z0"/>
          <w:rFonts w:ascii="Verdana" w:hAnsi="Verdana"/>
          <w:color w:val="000000"/>
          <w:sz w:val="18"/>
          <w:szCs w:val="18"/>
        </w:rPr>
        <w:t> </w:t>
      </w:r>
      <w:r>
        <w:rPr>
          <w:rStyle w:val="WW8Num4z0"/>
          <w:rFonts w:ascii="Verdana" w:hAnsi="Verdana"/>
          <w:color w:val="4682B4"/>
          <w:sz w:val="18"/>
          <w:szCs w:val="18"/>
        </w:rPr>
        <w:t>урегулированным</w:t>
      </w:r>
      <w:r>
        <w:rPr>
          <w:rStyle w:val="WW8Num3z0"/>
          <w:rFonts w:ascii="Verdana" w:hAnsi="Verdana"/>
          <w:color w:val="000000"/>
          <w:sz w:val="18"/>
          <w:szCs w:val="18"/>
        </w:rPr>
        <w:t> </w:t>
      </w:r>
      <w:r>
        <w:rPr>
          <w:rFonts w:ascii="Verdana" w:hAnsi="Verdana"/>
          <w:color w:val="000000"/>
          <w:sz w:val="18"/>
          <w:szCs w:val="18"/>
        </w:rPr>
        <w:t>федеральными законами и иными нормативными правовыми актами Российской Федерации, могут принимать законы и иные нормативные правовые акты, содержащие нормы трудового права, в соответствии с Конституцией РФ и основными принципами правового регулирования трудовых отношений и иных непосредственно связанных с ними отношений. Если по этим вопросам будет принят федеральный закон или иной нормативный правовой акт Российской Федерации, то закон или иной нормативный правовой акт субъекта Российской Федерации приводится в соответствие с федеральным законом или иным нормативным правовым актом Российской Федерации».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целесообразность определить в ТК РФ (ч. 2 ст. 6) цели</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субъектов РФ и их право в области трудового законодательства (как предмета совместного ведения) детализировать, конкретизировать и дополнять положения, установленные федеральными законами или иными нормативными правовыми актами, исходя из экономических, социальных и иных особенностей субъектов РФ и с учетом того, что увеличение бюджетных расходов или уменьшение бюджетных доходов обеспечиваются за счет субъектов РФ.</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Регулятивная роль основных принципов правового регулирования труда требует всесторонней оценки с учетом их комплексного характера, взаимосвязей между ними и взаимодействия с иными принципами права, особенно в сфере правотворчества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Данный подход позволяет обосновать самостоятельное значение каждого из основных принципов (ст. 2 ТК РФ). Принцип «о сочетании государственного 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труда (абз. 11 ст. 2 ТК РФ) основывается на взаимодействии с общеправовыми принципами</w:t>
      </w:r>
      <w:r>
        <w:rPr>
          <w:rStyle w:val="WW8Num3z0"/>
          <w:rFonts w:ascii="Verdana" w:hAnsi="Verdana"/>
          <w:color w:val="000000"/>
          <w:sz w:val="18"/>
          <w:szCs w:val="18"/>
        </w:rPr>
        <w:t> </w:t>
      </w:r>
      <w:r>
        <w:rPr>
          <w:rStyle w:val="WW8Num4z0"/>
          <w:rFonts w:ascii="Verdana" w:hAnsi="Verdana"/>
          <w:color w:val="4682B4"/>
          <w:sz w:val="18"/>
          <w:szCs w:val="18"/>
        </w:rPr>
        <w:t>верховенства</w:t>
      </w:r>
      <w:r>
        <w:rPr>
          <w:rStyle w:val="WW8Num3z0"/>
          <w:rFonts w:ascii="Verdana" w:hAnsi="Verdana"/>
          <w:color w:val="000000"/>
          <w:sz w:val="18"/>
          <w:szCs w:val="18"/>
        </w:rPr>
        <w:t> </w:t>
      </w:r>
      <w:r>
        <w:rPr>
          <w:rFonts w:ascii="Verdana" w:hAnsi="Verdana"/>
          <w:color w:val="000000"/>
          <w:sz w:val="18"/>
          <w:szCs w:val="18"/>
        </w:rPr>
        <w:t>Конституции РФ и федеральных законов, федерализма. Указанный отраслевой принцип выражает особенность предметного признака отрасли (отношения несамостоятельного (наемного) труда и неравное экономическое положение сторон трудового отношения), что обусловливает необходимость участия государства в защите трудовых прав работника (работников) путем принятия федеральных законов и не исключает договорного регулирования, а ориентирует на его развитие.</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отличие от него принцип обеспечения права работников на участие в управлении организацией (абз. 10 ст. 2 ТК РФ) основан на положениях Рекомендаций МОТ № 94 «</w:t>
      </w:r>
      <w:r>
        <w:rPr>
          <w:rStyle w:val="WW8Num4z0"/>
          <w:rFonts w:ascii="Verdana" w:hAnsi="Verdana"/>
          <w:color w:val="4682B4"/>
          <w:sz w:val="18"/>
          <w:szCs w:val="18"/>
        </w:rPr>
        <w:t>О сотрудничестве на уровне предприятия</w:t>
      </w:r>
      <w:r>
        <w:rPr>
          <w:rFonts w:ascii="Verdana" w:hAnsi="Verdana"/>
          <w:color w:val="000000"/>
          <w:sz w:val="18"/>
          <w:szCs w:val="18"/>
        </w:rPr>
        <w:t>» (1952 г.); № 129 «</w:t>
      </w:r>
      <w:r>
        <w:rPr>
          <w:rStyle w:val="WW8Num4z0"/>
          <w:rFonts w:ascii="Verdana" w:hAnsi="Verdana"/>
          <w:color w:val="4682B4"/>
          <w:sz w:val="18"/>
          <w:szCs w:val="18"/>
        </w:rPr>
        <w:t>О связях на предприятиях</w:t>
      </w:r>
      <w:r>
        <w:rPr>
          <w:rFonts w:ascii="Verdana" w:hAnsi="Verdana"/>
          <w:color w:val="000000"/>
          <w:sz w:val="18"/>
          <w:szCs w:val="18"/>
        </w:rPr>
        <w:t>» (1967 г.). Этот отраслевой принцип получил свое развитие в ст. 52 и 53 ТК РФ, где указаны формы такого участия, которые</w:t>
      </w:r>
      <w:r>
        <w:rPr>
          <w:rStyle w:val="WW8Num3z0"/>
          <w:rFonts w:ascii="Verdana" w:hAnsi="Verdana"/>
          <w:color w:val="000000"/>
          <w:sz w:val="18"/>
          <w:szCs w:val="18"/>
        </w:rPr>
        <w:t> </w:t>
      </w:r>
      <w:r>
        <w:rPr>
          <w:rStyle w:val="WW8Num4z0"/>
          <w:rFonts w:ascii="Verdana" w:hAnsi="Verdana"/>
          <w:color w:val="4682B4"/>
          <w:sz w:val="18"/>
          <w:szCs w:val="18"/>
        </w:rPr>
        <w:t>охватываются</w:t>
      </w:r>
      <w:r>
        <w:rPr>
          <w:rFonts w:ascii="Verdana" w:hAnsi="Verdana"/>
          <w:color w:val="000000"/>
          <w:sz w:val="18"/>
          <w:szCs w:val="18"/>
        </w:rPr>
        <w:t xml:space="preserve">, в основном, принципами и нормами ТК РФ о социальном </w:t>
      </w:r>
      <w:r>
        <w:rPr>
          <w:rFonts w:ascii="Verdana" w:hAnsi="Verdana"/>
          <w:color w:val="000000"/>
          <w:sz w:val="18"/>
          <w:szCs w:val="18"/>
        </w:rPr>
        <w:lastRenderedPageBreak/>
        <w:t>партнерстве (раздел II ТК РФ), о защите трудовых прав работников профессиональными союзами (глава 58 ТК РФ) и др.</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Обосновываются факторы, определяющие особенности локальных нормативных актов, и в связи с отсутствием их легального определения вносятся предложения о необходимости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ТК РФ понятие (термин) «</w:t>
      </w:r>
      <w:r>
        <w:rPr>
          <w:rStyle w:val="WW8Num4z0"/>
          <w:rFonts w:ascii="Verdana" w:hAnsi="Verdana"/>
          <w:color w:val="4682B4"/>
          <w:sz w:val="18"/>
          <w:szCs w:val="18"/>
        </w:rPr>
        <w:t>локальные нормативные акты</w:t>
      </w:r>
      <w:r>
        <w:rPr>
          <w:rFonts w:ascii="Verdana" w:hAnsi="Verdana"/>
          <w:color w:val="000000"/>
          <w:sz w:val="18"/>
          <w:szCs w:val="18"/>
        </w:rPr>
        <w:t>» и порядок их принятия. Вносится предложение дополнить ч. 1 ст. 8 ТК РФ, изложив ее следующим образом: «Локальным нормативным актом</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акт, принимаемый работодателем в предусмотренных законом пределах его компетенции, а в установленных случаях — с учетом мнения профсоюзного (</w:t>
      </w:r>
      <w:r>
        <w:rPr>
          <w:rStyle w:val="WW8Num4z0"/>
          <w:rFonts w:ascii="Verdana" w:hAnsi="Verdana"/>
          <w:color w:val="4682B4"/>
          <w:sz w:val="18"/>
          <w:szCs w:val="18"/>
        </w:rPr>
        <w:t>представительного</w:t>
      </w:r>
      <w:r>
        <w:rPr>
          <w:rFonts w:ascii="Verdana" w:hAnsi="Verdana"/>
          <w:color w:val="000000"/>
          <w:sz w:val="18"/>
          <w:szCs w:val="18"/>
        </w:rPr>
        <w:t>) органа работников, и направленный на регулирование трудовых отношений и иных непосредственно связанных с ними отношений в данной организации (работодателя). Акты, не требующие учета мнения представительного органа работников и принимаемые работодателем в пределах его компетенции, именуются «</w:t>
      </w:r>
      <w:r>
        <w:rPr>
          <w:rStyle w:val="WW8Num4z0"/>
          <w:rFonts w:ascii="Verdana" w:hAnsi="Verdana"/>
          <w:color w:val="4682B4"/>
          <w:sz w:val="18"/>
          <w:szCs w:val="18"/>
        </w:rPr>
        <w:t>локальными актами</w:t>
      </w:r>
      <w:r>
        <w:rPr>
          <w:rFonts w:ascii="Verdana" w:hAnsi="Verdana"/>
          <w:color w:val="000000"/>
          <w:sz w:val="18"/>
          <w:szCs w:val="18"/>
        </w:rPr>
        <w:t>».</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положений части третьей статьи 15 Конституции РФ об официальном</w:t>
      </w:r>
      <w:r>
        <w:rPr>
          <w:rStyle w:val="WW8Num3z0"/>
          <w:rFonts w:ascii="Verdana" w:hAnsi="Verdana"/>
          <w:color w:val="000000"/>
          <w:sz w:val="18"/>
          <w:szCs w:val="18"/>
        </w:rPr>
        <w:t> </w:t>
      </w:r>
      <w:r>
        <w:rPr>
          <w:rStyle w:val="WW8Num4z0"/>
          <w:rFonts w:ascii="Verdana" w:hAnsi="Verdana"/>
          <w:color w:val="4682B4"/>
          <w:sz w:val="18"/>
          <w:szCs w:val="18"/>
        </w:rPr>
        <w:t>опубликовании</w:t>
      </w:r>
      <w:r>
        <w:rPr>
          <w:rStyle w:val="WW8Num3z0"/>
          <w:rFonts w:ascii="Verdana" w:hAnsi="Verdana"/>
          <w:color w:val="000000"/>
          <w:sz w:val="18"/>
          <w:szCs w:val="18"/>
        </w:rPr>
        <w:t> </w:t>
      </w:r>
      <w:r>
        <w:rPr>
          <w:rFonts w:ascii="Verdana" w:hAnsi="Verdana"/>
          <w:color w:val="000000"/>
          <w:sz w:val="18"/>
          <w:szCs w:val="18"/>
        </w:rPr>
        <w:t>(обнародовании) правовых актов и несоответствием ТК РФ данным требованием, предлагается дополнить ст. 8 ТК РФ частью пятой следующего содержания: «Локальный нормативный акт либо локальный акт, затрагивающий трудовые права, свободы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работников либо общие вопросы оперативной организационной деятельности, после его принятия доводится до сведения работников способом, установленным у данного работодателя (организации) либо может быть опубликован в организации. С локальным актом, касающимся конкретного работника, он должен быть ознакомлен работодателем в порядке, установленном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(ст. 88, 89), иным нормативным правовым актом».</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классификация актов, принимаемых работодателем, путем их разделения на две группы актов: во-первых, локальные акты, охватывающие своим регулированием техническую сторону труда, которые являются прерогативой работодателя и, во-вторых, локальные нормативные акты в рамках социальной организации труда, принимаемые работодателем с учетом мнения представителей работников, прежде всего профсоюзов.</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Целесообразно изложить ч. 2 ст. 8 ТК РФ в следующей редакции: «Работодатель издает (утверждает) в пределах своей компетенции локальные акты в соответствии с законами, иными нормативными правовыми актами,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коллективным договором (кадровые приказы, распоряжения и приказы по оперативной организационной деятельности, командировкам и др. в области технической организации труда). В случаях, установленных законами и иными нормативными правовыми актами, соглашениями, коллективным договором, работодатель принимает локальные нормативные акты с учетом мнения профсоюза, иного представителя работников».</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статью 22 ТК РФ (абз. 7) целесообразно внести следующие изменения: «работодатель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принимать локальные нормативные акты и локальные акты в пределах своей компетенции и в порядке, установленном Трудовым кодексом РФ (ст. 8)».</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Обосновывается целесообразность закрепления в ТК РФ (ст. 2) сформировавшегося отраслевого принципа: «неухудшения условий труда,</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ограничения трудовых прав работников или снижения уровня 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по сравнению с Трудовым кодексом, иными федеральными законами». Этот принцип вытекает из совокупности норм, в которых он получил свое выражение (ч. 4 ст. 8, ч. 2 ст. 9, ч. 2 ст. 57, ч. 7 ст.73, ч. 3 и 4 ст. 135 ТК РФ и др.).</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Раскрыты природа и содержание основных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работника и работодателя, закрепляемых в Трудовом кодексе РФ (ст. 21, 22) и определяемых как необходимый, социально-полезный вариант их поведения. В организации с учетом специфики, профиля деятельности, других факторов эти обязанности уточняются и детализируются в правилах внутреннего трудового распорядка, иных локальных нормативных актах и персонифицируются в конкретном трудовом договоре применительно к обусловленной трудовой функции,</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инструкции.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Конституционный принцип</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во взаимодействии с принципом уважения чужих прав и свобод преломляется в отраслевом принципе «об</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сторон трудового договора соблюдать условия заключенного договора, включая право работодателя требовать от работников</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 xml:space="preserve">ими трудовых обязанностей и бережного отношения </w:t>
      </w:r>
      <w:r>
        <w:rPr>
          <w:rFonts w:ascii="Verdana" w:hAnsi="Verdana"/>
          <w:color w:val="000000"/>
          <w:sz w:val="18"/>
          <w:szCs w:val="18"/>
        </w:rPr>
        <w:lastRenderedPageBreak/>
        <w:t>к</w:t>
      </w:r>
      <w:r>
        <w:rPr>
          <w:rStyle w:val="WW8Num3z0"/>
          <w:rFonts w:ascii="Verdana" w:hAnsi="Verdana"/>
          <w:color w:val="000000"/>
          <w:sz w:val="18"/>
          <w:szCs w:val="18"/>
        </w:rPr>
        <w:t> </w:t>
      </w:r>
      <w:r>
        <w:rPr>
          <w:rStyle w:val="WW8Num4z0"/>
          <w:rFonts w:ascii="Verdana" w:hAnsi="Verdana"/>
          <w:color w:val="4682B4"/>
          <w:sz w:val="18"/>
          <w:szCs w:val="18"/>
        </w:rPr>
        <w:t>имуществу</w:t>
      </w:r>
      <w:r>
        <w:rPr>
          <w:rFonts w:ascii="Verdana" w:hAnsi="Verdana"/>
          <w:color w:val="000000"/>
          <w:sz w:val="18"/>
          <w:szCs w:val="18"/>
        </w:rPr>
        <w:t>работодателя и право работников требовать от работодателя соблюдения его обязанностей по отношению к работникам, трудового законодательства и иных актов, содержащих нормы трудового права» (ст. 2 ТК РФ).</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Несоблюдение работодателем трудового законодательства, невыполнение своих обязанностей свидетельствует о нарушении трудовых прав работника, т.е. о</w:t>
      </w:r>
      <w:r>
        <w:rPr>
          <w:rStyle w:val="WW8Num3z0"/>
          <w:rFonts w:ascii="Verdana" w:hAnsi="Verdana"/>
          <w:color w:val="000000"/>
          <w:sz w:val="18"/>
          <w:szCs w:val="18"/>
        </w:rPr>
        <w:t> </w:t>
      </w:r>
      <w:r>
        <w:rPr>
          <w:rStyle w:val="WW8Num4z0"/>
          <w:rFonts w:ascii="Verdana" w:hAnsi="Verdana"/>
          <w:color w:val="4682B4"/>
          <w:sz w:val="18"/>
          <w:szCs w:val="18"/>
        </w:rPr>
        <w:t>злоупотреблении</w:t>
      </w:r>
      <w:r>
        <w:rPr>
          <w:rStyle w:val="WW8Num3z0"/>
          <w:rFonts w:ascii="Verdana" w:hAnsi="Verdana"/>
          <w:color w:val="000000"/>
          <w:sz w:val="18"/>
          <w:szCs w:val="18"/>
        </w:rPr>
        <w:t> </w:t>
      </w:r>
      <w:r>
        <w:rPr>
          <w:rFonts w:ascii="Verdana" w:hAnsi="Verdana"/>
          <w:color w:val="000000"/>
          <w:sz w:val="18"/>
          <w:szCs w:val="18"/>
        </w:rPr>
        <w:t>правом со стороны работодателя, он просто не выполняет своих обязанностей перед работником, нарушает закон.</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Работник в свою очередь может использовать свои права не по назначению, в связи с чем у работодателя возникают неблагоприятные последствия от таких</w:t>
      </w:r>
      <w:r>
        <w:rPr>
          <w:rStyle w:val="WW8Num3z0"/>
          <w:rFonts w:ascii="Verdana" w:hAnsi="Verdana"/>
          <w:color w:val="000000"/>
          <w:sz w:val="18"/>
          <w:szCs w:val="18"/>
        </w:rPr>
        <w:t> </w:t>
      </w:r>
      <w:r>
        <w:rPr>
          <w:rStyle w:val="WW8Num4z0"/>
          <w:rFonts w:ascii="Verdana" w:hAnsi="Verdana"/>
          <w:color w:val="4682B4"/>
          <w:sz w:val="18"/>
          <w:szCs w:val="18"/>
        </w:rPr>
        <w:t>неправомерных</w:t>
      </w:r>
      <w:r>
        <w:rPr>
          <w:rStyle w:val="WW8Num3z0"/>
          <w:rFonts w:ascii="Verdana" w:hAnsi="Verdana"/>
          <w:color w:val="000000"/>
          <w:sz w:val="18"/>
          <w:szCs w:val="18"/>
        </w:rPr>
        <w:t> </w:t>
      </w:r>
      <w:r>
        <w:rPr>
          <w:rFonts w:ascii="Verdana" w:hAnsi="Verdana"/>
          <w:color w:val="000000"/>
          <w:sz w:val="18"/>
          <w:szCs w:val="18"/>
        </w:rPr>
        <w:t>виновных действий работника.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целесообразность внесения в ст. 2 ТК РФ отраслевого принципа, устанавливающего</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для сторон трудового правоотношения, не допускающий</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ими своим правом.</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Данный принцип может быть сформулирован следующим образом: «Установленные трудовые права используются, а обязанности исполняются соответственно их назначению. Работники и работодатели используют права и исполняют обязанности на основе</w:t>
      </w:r>
      <w:r>
        <w:rPr>
          <w:rStyle w:val="WW8Num3z0"/>
          <w:rFonts w:ascii="Verdana" w:hAnsi="Verdana"/>
          <w:color w:val="000000"/>
          <w:sz w:val="18"/>
          <w:szCs w:val="18"/>
        </w:rPr>
        <w:t> </w:t>
      </w:r>
      <w:r>
        <w:rPr>
          <w:rStyle w:val="WW8Num4z0"/>
          <w:rFonts w:ascii="Verdana" w:hAnsi="Verdana"/>
          <w:color w:val="4682B4"/>
          <w:sz w:val="18"/>
          <w:szCs w:val="18"/>
        </w:rPr>
        <w:t>добросовестности</w:t>
      </w:r>
      <w:r>
        <w:rPr>
          <w:rStyle w:val="WW8Num3z0"/>
          <w:rFonts w:ascii="Verdana" w:hAnsi="Verdana"/>
          <w:color w:val="000000"/>
          <w:sz w:val="18"/>
          <w:szCs w:val="18"/>
        </w:rPr>
        <w:t> </w:t>
      </w:r>
      <w:r>
        <w:rPr>
          <w:rFonts w:ascii="Verdana" w:hAnsi="Verdana"/>
          <w:color w:val="000000"/>
          <w:sz w:val="18"/>
          <w:szCs w:val="18"/>
        </w:rPr>
        <w:t>согласно трудовому законодательству, иным нормативным правовым актам, содержащим нормы трудового права условиям трудового договора».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решении ряда серьезных проблем, возникающих в практике применения норм трудового законодательства, связанных с их реформированием, необходимостью приведения в соответствие с принятым ТК РФ нормативных правовых актов, включая акты бывшего</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В правоприменении основные принципы дают возможность правильно понять назначение правовых норм, дать им толкование, помогают практическим работникам в решении вопросов,</w:t>
      </w:r>
      <w:r>
        <w:rPr>
          <w:rStyle w:val="WW8Num3z0"/>
          <w:rFonts w:ascii="Verdana" w:hAnsi="Verdana"/>
          <w:color w:val="000000"/>
          <w:sz w:val="18"/>
          <w:szCs w:val="18"/>
        </w:rPr>
        <w:t> </w:t>
      </w:r>
      <w:r>
        <w:rPr>
          <w:rStyle w:val="WW8Num4z0"/>
          <w:rFonts w:ascii="Verdana" w:hAnsi="Verdana"/>
          <w:color w:val="4682B4"/>
          <w:sz w:val="18"/>
          <w:szCs w:val="18"/>
        </w:rPr>
        <w:t>неурегулированных</w:t>
      </w:r>
      <w:r>
        <w:rPr>
          <w:rStyle w:val="WW8Num3z0"/>
          <w:rFonts w:ascii="Verdana" w:hAnsi="Verdana"/>
          <w:color w:val="000000"/>
          <w:sz w:val="18"/>
          <w:szCs w:val="18"/>
        </w:rPr>
        <w:t> </w:t>
      </w:r>
      <w:r>
        <w:rPr>
          <w:rFonts w:ascii="Verdana" w:hAnsi="Verdana"/>
          <w:color w:val="000000"/>
          <w:sz w:val="18"/>
          <w:szCs w:val="18"/>
        </w:rPr>
        <w:t>нормами права. Соотношение норм и принципов и выявление форм их выражения необходимо для определения регулятивного воздействия принципов, применяемых опосредованно наряду с нормами, где они нашли свое выражение и которые (нормы) должны им соответствовать. В отличие от норм принципы более стабильны, предопределяют сущность и содержание норм, выступают основой объединения норм в единую систему, выражают единство, связь между данной системой отрасли и источниками, служат ориентирами</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в процессе правотворчества. В связи с усилением роли международных трудовых норм, конвенций МОТ важное значение приобретает их применение наряду с действующими нормами трудового законодательства (при инкорпорации), в отсутствие инкорпорации конвенционные нормы могут применяться, если они адресны, конкретны.</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по совершенствованию законодательства. По результатам исследования сформулированы предложения по совершенствованию действующего российского законодательства.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обсуждалась на заседании кафедры трудового права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 Основные теоретические и практические положения выносились на обсуждение на конференциях и семинарах, а также круглых столах и парламентских слушаниях в процессе подготовки</w:t>
      </w:r>
      <w:r>
        <w:rPr>
          <w:rStyle w:val="WW8Num3z0"/>
          <w:rFonts w:ascii="Verdana" w:hAnsi="Verdana"/>
          <w:color w:val="000000"/>
          <w:sz w:val="18"/>
          <w:szCs w:val="18"/>
        </w:rPr>
        <w:t> </w:t>
      </w:r>
      <w:r>
        <w:rPr>
          <w:rStyle w:val="WW8Num4z0"/>
          <w:rFonts w:ascii="Verdana" w:hAnsi="Verdana"/>
          <w:color w:val="4682B4"/>
          <w:sz w:val="18"/>
          <w:szCs w:val="18"/>
        </w:rPr>
        <w:t>законопроекта</w:t>
      </w:r>
      <w:r>
        <w:rPr>
          <w:rFonts w:ascii="Verdana" w:hAnsi="Verdana"/>
          <w:color w:val="000000"/>
          <w:sz w:val="18"/>
          <w:szCs w:val="18"/>
        </w:rPr>
        <w:t>Трудового кодекса РФ; были успешно реализованы в практической деятельности автора.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проводимого исследования были апробированы в ходе участия диссертанта в разработке и обсуждениях ряда</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Fonts w:ascii="Verdana" w:hAnsi="Verdana"/>
          <w:color w:val="000000"/>
          <w:sz w:val="18"/>
          <w:szCs w:val="18"/>
        </w:rPr>
        <w:t>, в том числе проектов федеральных законов, Трудового кодекса Российской Федерации (с 1995 г., работа в различных рабочих группах, главным образом, при Комитете по труду и социальной политике Государственной Думы Федерального Собрания РФ).</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Диссертантом был разработан и успешно внедрен учебный курс «</w:t>
      </w:r>
      <w:r>
        <w:rPr>
          <w:rStyle w:val="WW8Num4z0"/>
          <w:rFonts w:ascii="Verdana" w:hAnsi="Verdana"/>
          <w:color w:val="4682B4"/>
          <w:sz w:val="18"/>
          <w:szCs w:val="18"/>
        </w:rPr>
        <w:t>Сочетание государственного и договорного регулирования труда</w:t>
      </w:r>
      <w:r>
        <w:rPr>
          <w:rFonts w:ascii="Verdana" w:hAnsi="Verdana"/>
          <w:color w:val="000000"/>
          <w:sz w:val="18"/>
          <w:szCs w:val="18"/>
        </w:rPr>
        <w:t>», который с 1998 г. преподается на юридическом факультете МГУ им. М.В. Ломоносова. Отдельные разработки использовались в учебниках, практикумах, учебных пособиях, которые были опубликованы автором, и в подготовке которых автор принимал участие. Положения диссертации нашли отражение в публикациях автора, перечень которых приводится в заключении автореферата.</w:t>
      </w:r>
    </w:p>
    <w:p w:rsidR="00F54889" w:rsidRDefault="00F54889" w:rsidP="00F548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обусловлена его предметом, целями и задачами. Диссертация состоит из введения, пяти глав, разделенных на десять параграфов, заключения и библиографии.</w:t>
      </w:r>
    </w:p>
    <w:p w:rsidR="00F54889" w:rsidRDefault="00F54889" w:rsidP="00F54889">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Дмитриева, Ирина Константиновна</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комплексного исследования проблем основных принципов трудового права, исходя из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гражданского и международного (публичного) права, и на основе современных достижений науки трудового права в данной работе вьывлены регулятивная роль принципов трудового права, их соотношения с иными принципами права и значение в характеристике отрасли трудового права и в правовом регулировании трудовых и непосредственно связанных с ними отношений.Сравнительный анализ разработанных в юридической науке понятий, определяющих «</w:t>
      </w:r>
      <w:r>
        <w:rPr>
          <w:rStyle w:val="WW8Num4z0"/>
          <w:rFonts w:ascii="Verdana" w:hAnsi="Verdana"/>
          <w:color w:val="4682B4"/>
          <w:sz w:val="18"/>
          <w:szCs w:val="18"/>
        </w:rPr>
        <w:t>принципы права</w:t>
      </w:r>
      <w:r>
        <w:rPr>
          <w:rFonts w:ascii="Verdana" w:hAnsi="Verdana"/>
          <w:color w:val="000000"/>
          <w:sz w:val="18"/>
          <w:szCs w:val="18"/>
        </w:rPr>
        <w:t>» показал некоторые общие черты принципов в определениях данных учеными, но вместе с тем и значительную разницу. Это не позволило объединить в совокупность рассматриваемые общие черты принципов права и предложить итоговое определение. В связи с этим выявлены наиболее существенные признаки, характеризующие понятие принципов права.При этом с учетом общепринятых критериев классификации принципов права, а также исходя из единого конституционного уровня рассмотрены принципы права, представленные в границах упорядоченной и непротиворечивой системы принципов права как основы для проявления их регулятивной роли.Поэтому понятие основных принципов трудового права рассматривается на основе иерархии принципов, их места в названной системе. Выраженные в нормах основные принципы трудового права не могут рассматриваться как обычные нормы (правила поведения). Эти нормы (правила поведения) основываются на принципах, не могут им противоречить, поскольку отраслевой уровень принципов трудового права выражает, конкретизируя и дополняя</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 общеправовые, межотраслевые и принципы отраслевой направленности,</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Конституции РФ. Проведено разграничение норм и принципов, раскрывается их значение в</w:t>
      </w:r>
      <w:r>
        <w:rPr>
          <w:rStyle w:val="WW8Num3z0"/>
          <w:rFonts w:ascii="Verdana" w:hAnsi="Verdana"/>
          <w:color w:val="000000"/>
          <w:sz w:val="18"/>
          <w:szCs w:val="18"/>
        </w:rPr>
        <w:t> </w:t>
      </w:r>
      <w:r>
        <w:rPr>
          <w:rStyle w:val="WW8Num4z0"/>
          <w:rFonts w:ascii="Verdana" w:hAnsi="Verdana"/>
          <w:color w:val="4682B4"/>
          <w:sz w:val="18"/>
          <w:szCs w:val="18"/>
        </w:rPr>
        <w:t>правотворчестве</w:t>
      </w:r>
      <w:r>
        <w:rPr>
          <w:rStyle w:val="WW8Num3z0"/>
          <w:rFonts w:ascii="Verdana" w:hAnsi="Verdana"/>
          <w:color w:val="000000"/>
          <w:sz w:val="18"/>
          <w:szCs w:val="18"/>
        </w:rPr>
        <w:t> </w:t>
      </w:r>
      <w:r>
        <w:rPr>
          <w:rFonts w:ascii="Verdana" w:hAnsi="Verdana"/>
          <w:color w:val="000000"/>
          <w:sz w:val="18"/>
          <w:szCs w:val="18"/>
        </w:rPr>
        <w:t>и правоприменении, а также в том, что они придают единство и стабильность отрасли трудового права, намечают тенденции развития данной системы норм (отрасли трудового</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права).Раскрывается достаточно обоснованный ьфитерий классификации норм по их функциональной роли в механизме правового регулирования труда, и выделяются «</w:t>
      </w:r>
      <w:r>
        <w:rPr>
          <w:rStyle w:val="WW8Num4z0"/>
          <w:rFonts w:ascii="Verdana" w:hAnsi="Verdana"/>
          <w:color w:val="4682B4"/>
          <w:sz w:val="18"/>
          <w:szCs w:val="18"/>
        </w:rPr>
        <w:t>учредительные</w:t>
      </w:r>
      <w:r>
        <w:rPr>
          <w:rFonts w:ascii="Verdana" w:hAnsi="Verdana"/>
          <w:color w:val="000000"/>
          <w:sz w:val="18"/>
          <w:szCs w:val="18"/>
        </w:rPr>
        <w:t>» нормы, среди которых нормы принципы выступают как</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предписания, выражающие и закрепляющие принципы трудового права. При этом выделяются различные формы выражения основных принципов трудового права.Отраслевые принципы трудового права по-разному выражены в трудовом законодательстве. Те из них, которые охватывают большинство правовых институтов или ее общую часть, выступают как основные принципы, а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они выражены в специальной статье.Другими словами ст. 2 ТК РФ воспроизводит основные принципы трудового права, исходя из общепризнанных принципов и норм международного права и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(ч. 1 ст. 2 ТК РФ). Из этого не следует, что нет других принципов трудового права и его правовых институтов: в одних случаях принципы института отрасли получили выражение как таковые (принципы социального партнерства в ст.24 ТК РФ); в других — принципы выражены через соответствующие критерии (ст. 132 ТК РФ) либо отдельный принцип</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в отдельной статье (ст. 60 ТК), наконец, принципы трудового права и его правовых институтов выражены в ряде статей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не прямо, а косвенно и в этом случае как бы «</w:t>
      </w:r>
      <w:r>
        <w:rPr>
          <w:rStyle w:val="WW8Num4z0"/>
          <w:rFonts w:ascii="Verdana" w:hAnsi="Verdana"/>
          <w:color w:val="4682B4"/>
          <w:sz w:val="18"/>
          <w:szCs w:val="18"/>
        </w:rPr>
        <w:t>выводятся</w:t>
      </w:r>
      <w:r>
        <w:rPr>
          <w:rFonts w:ascii="Verdana" w:hAnsi="Verdana"/>
          <w:color w:val="000000"/>
          <w:sz w:val="18"/>
          <w:szCs w:val="18"/>
        </w:rPr>
        <w:t>», а точнее, вытекают из совокупности норм (принцип</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трудового договора «</w:t>
      </w:r>
      <w:r>
        <w:rPr>
          <w:rStyle w:val="WW8Num4z0"/>
          <w:rFonts w:ascii="Verdana" w:hAnsi="Verdana"/>
          <w:color w:val="4682B4"/>
          <w:sz w:val="18"/>
          <w:szCs w:val="18"/>
        </w:rPr>
        <w:t>выводятся</w:t>
      </w:r>
      <w:r>
        <w:rPr>
          <w:rFonts w:ascii="Verdana" w:hAnsi="Verdana"/>
          <w:color w:val="000000"/>
          <w:sz w:val="18"/>
          <w:szCs w:val="18"/>
        </w:rPr>
        <w:t>» из ряда статей III раздела «</w:t>
      </w:r>
      <w:r>
        <w:rPr>
          <w:rStyle w:val="WW8Num4z0"/>
          <w:rFonts w:ascii="Verdana" w:hAnsi="Verdana"/>
          <w:color w:val="4682B4"/>
          <w:sz w:val="18"/>
          <w:szCs w:val="18"/>
        </w:rPr>
        <w:t>Трудовой договор</w:t>
      </w:r>
      <w:r>
        <w:rPr>
          <w:rFonts w:ascii="Verdana" w:hAnsi="Verdana"/>
          <w:color w:val="000000"/>
          <w:sz w:val="18"/>
          <w:szCs w:val="18"/>
        </w:rPr>
        <w:t>» ТК РФ — ст. 56, 72, ч. 1 ст. 77, ст. 80, ч. 3 ст. 180 и др. ст. ТК). Нет оснований для утверждения, что принципы просто «</w:t>
      </w:r>
      <w:r>
        <w:rPr>
          <w:rStyle w:val="WW8Num4z0"/>
          <w:rFonts w:ascii="Verdana" w:hAnsi="Verdana"/>
          <w:color w:val="4682B4"/>
          <w:sz w:val="18"/>
          <w:szCs w:val="18"/>
        </w:rPr>
        <w:t>выводятся</w:t>
      </w:r>
      <w:r>
        <w:rPr>
          <w:rFonts w:ascii="Verdana" w:hAnsi="Verdana"/>
          <w:color w:val="000000"/>
          <w:sz w:val="18"/>
          <w:szCs w:val="18"/>
        </w:rPr>
        <w:t xml:space="preserve">» из норм, поскольку этим придается обратное значение в соотношении принципов и норм.На базе широкого теоретического и нормативного материала проведено исследование содержания и характера взаимосвязей основных принципов трудового права и определены некоторые свойства, присущие данным принципам: • они имеют универсальную всеобщую сферу действия в Российской Федерации и ее субъектах; • они обладают высокой юридической силой, приоритетом по сравнению с обычными нормами, нормы и правовые институты трудового права не могут противоречить основным принципам трудового права, им должны соответствовать другие федеральные законы и иные нормативные правовые акты, содержащие нормы трудового права; они взаимообусловлены, что определяет необходимость рассмотрения их в тесной взаимосвязи друг с другом, имеют комплексный характер; • они имеют формальную определенность.Исследование основных принципов трудового права в соотношении с общепризнанными принципами и нормами международного права, международными договорами РФ в области труда и выявление их </w:t>
      </w:r>
      <w:r>
        <w:rPr>
          <w:rFonts w:ascii="Verdana" w:hAnsi="Verdana"/>
          <w:color w:val="000000"/>
          <w:sz w:val="18"/>
          <w:szCs w:val="18"/>
        </w:rPr>
        <w:lastRenderedPageBreak/>
        <w:t>взаимосвязи в соответствии с Конституцией РФ позволило сформировать определенные концептуальные подходы к проблеме основных принципов трудового права. В работе обоснован вывод о том, что включение общепризнанных принципов и норм международного права, международных договоров в правовую систему РФ является предпосылкой для их применения при регулировании сферы трудовых отношений в соответствии с Конституцией РФ, Федеральным законом «</w:t>
      </w:r>
      <w:r>
        <w:rPr>
          <w:rStyle w:val="WW8Num4z0"/>
          <w:rFonts w:ascii="Verdana" w:hAnsi="Verdana"/>
          <w:color w:val="4682B4"/>
          <w:sz w:val="18"/>
          <w:szCs w:val="18"/>
        </w:rPr>
        <w:t>О международных договорах в Российской Федерации</w:t>
      </w:r>
      <w:r>
        <w:rPr>
          <w:rFonts w:ascii="Verdana" w:hAnsi="Verdana"/>
          <w:color w:val="000000"/>
          <w:sz w:val="18"/>
          <w:szCs w:val="18"/>
        </w:rPr>
        <w:t>» с учетом ряда</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Верховного Суда РФ, а также с учетом международно&gt;' правовых актов, в частности,</w:t>
      </w:r>
      <w:r>
        <w:rPr>
          <w:rStyle w:val="WW8Num3z0"/>
          <w:rFonts w:ascii="Verdana" w:hAnsi="Verdana"/>
          <w:color w:val="000000"/>
          <w:sz w:val="18"/>
          <w:szCs w:val="18"/>
        </w:rPr>
        <w:t> </w:t>
      </w:r>
      <w:r>
        <w:rPr>
          <w:rStyle w:val="WW8Num4z0"/>
          <w:rFonts w:ascii="Verdana" w:hAnsi="Verdana"/>
          <w:color w:val="4682B4"/>
          <w:sz w:val="18"/>
          <w:szCs w:val="18"/>
        </w:rPr>
        <w:t>учредительных</w:t>
      </w:r>
      <w:r>
        <w:rPr>
          <w:rStyle w:val="WW8Num3z0"/>
          <w:rFonts w:ascii="Verdana" w:hAnsi="Verdana"/>
          <w:color w:val="000000"/>
          <w:sz w:val="18"/>
          <w:szCs w:val="18"/>
        </w:rPr>
        <w:t> </w:t>
      </w:r>
      <w:r>
        <w:rPr>
          <w:rFonts w:ascii="Verdana" w:hAnsi="Verdana"/>
          <w:color w:val="000000"/>
          <w:sz w:val="18"/>
          <w:szCs w:val="18"/>
        </w:rPr>
        <w:t>норм Устава МОТ, ратифицированных</w:t>
      </w:r>
      <w:r>
        <w:rPr>
          <w:rStyle w:val="WW8Num3z0"/>
          <w:rFonts w:ascii="Verdana" w:hAnsi="Verdana"/>
          <w:color w:val="000000"/>
          <w:sz w:val="18"/>
          <w:szCs w:val="18"/>
        </w:rPr>
        <w:t> </w:t>
      </w:r>
      <w:r>
        <w:rPr>
          <w:rStyle w:val="WW8Num4z0"/>
          <w:rFonts w:ascii="Verdana" w:hAnsi="Verdana"/>
          <w:color w:val="4682B4"/>
          <w:sz w:val="18"/>
          <w:szCs w:val="18"/>
        </w:rPr>
        <w:t>конвенций</w:t>
      </w:r>
      <w:r>
        <w:rPr>
          <w:rFonts w:ascii="Verdana" w:hAnsi="Verdana"/>
          <w:color w:val="000000"/>
          <w:sz w:val="18"/>
          <w:szCs w:val="18"/>
        </w:rPr>
        <w:t>, деклараций и рекомендаций МОТ. Поддерживается позиция, занимаемая представителями юридической науки, призывающая не игнорировать очевидные факты и признать, что международное право имеет прямое действие на территории государства с его</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и как составная часть национальной правовой системы.Другими словами, национальная правовая система воспринимает не международное право как особую систему, а лишь содержание его норм. В соответствии с ними создаются нормы внутреннего права, то есть происходит включение (</w:t>
      </w:r>
      <w:r>
        <w:rPr>
          <w:rStyle w:val="WW8Num4z0"/>
          <w:rFonts w:ascii="Verdana" w:hAnsi="Verdana"/>
          <w:color w:val="4682B4"/>
          <w:sz w:val="18"/>
          <w:szCs w:val="18"/>
        </w:rPr>
        <w:t>инкорпорация</w:t>
      </w:r>
      <w:r>
        <w:rPr>
          <w:rFonts w:ascii="Verdana" w:hAnsi="Verdana"/>
          <w:color w:val="000000"/>
          <w:sz w:val="18"/>
          <w:szCs w:val="18"/>
        </w:rPr>
        <w:t>) норм международного права в правовую систему государства, где международные договоры,</w:t>
      </w:r>
      <w:r>
        <w:rPr>
          <w:rStyle w:val="WW8Num3z0"/>
          <w:rFonts w:ascii="Verdana" w:hAnsi="Verdana"/>
          <w:color w:val="000000"/>
          <w:sz w:val="18"/>
          <w:szCs w:val="18"/>
        </w:rPr>
        <w:t> </w:t>
      </w:r>
      <w:r>
        <w:rPr>
          <w:rStyle w:val="WW8Num4z0"/>
          <w:rFonts w:ascii="Verdana" w:hAnsi="Verdana"/>
          <w:color w:val="4682B4"/>
          <w:sz w:val="18"/>
          <w:szCs w:val="18"/>
        </w:rPr>
        <w:t>ратифицированные</w:t>
      </w:r>
      <w:r>
        <w:rPr>
          <w:rStyle w:val="WW8Num3z0"/>
          <w:rFonts w:ascii="Verdana" w:hAnsi="Verdana"/>
          <w:color w:val="000000"/>
          <w:sz w:val="18"/>
          <w:szCs w:val="18"/>
        </w:rPr>
        <w:t> </w:t>
      </w:r>
      <w:r>
        <w:rPr>
          <w:rFonts w:ascii="Verdana" w:hAnsi="Verdana"/>
          <w:color w:val="000000"/>
          <w:sz w:val="18"/>
          <w:szCs w:val="18"/>
        </w:rPr>
        <w:t>конвенции МОТ занимают вслед за Конституцией РФ особое место, т. е. имеют приоритет перед законом. Общепризнанные принципы и нормы международного права имеют приоритет только в области прав человека (ч. 1 ст. 17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РФ).Международные договоры, конвенции МОТ действуют в рамках правовой системы России, не утрачивая связей с международным правом, ' т.е. остаются частью международно-правовой системы как и общепризнанные принципы и международные трудовые нормы, включенные в правовую систему являются элементом указанной системы, то есть не теряют свой международно-правовой характер, что придает им ряд особенностей при отнесении к источникам права. Их применение,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действие во времени, пространстве осуществляется по соответствующим правилам, установленным международным правом, для конвенций</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по правилам, предусмотренным Уставом МОТ. При этом раскрывается значение конвенций, рекомендаций и</w:t>
      </w:r>
      <w:r>
        <w:rPr>
          <w:rStyle w:val="WW8Num3z0"/>
          <w:rFonts w:ascii="Verdana" w:hAnsi="Verdana"/>
          <w:color w:val="000000"/>
          <w:sz w:val="18"/>
          <w:szCs w:val="18"/>
        </w:rPr>
        <w:t> </w:t>
      </w:r>
      <w:r>
        <w:rPr>
          <w:rStyle w:val="WW8Num4z0"/>
          <w:rFonts w:ascii="Verdana" w:hAnsi="Verdana"/>
          <w:color w:val="4682B4"/>
          <w:sz w:val="18"/>
          <w:szCs w:val="18"/>
        </w:rPr>
        <w:t>деклараций</w:t>
      </w:r>
      <w:r>
        <w:rPr>
          <w:rStyle w:val="WW8Num3z0"/>
          <w:rFonts w:ascii="Verdana" w:hAnsi="Verdana"/>
          <w:color w:val="000000"/>
          <w:sz w:val="18"/>
          <w:szCs w:val="18"/>
        </w:rPr>
        <w:t> </w:t>
      </w:r>
      <w:r>
        <w:rPr>
          <w:rFonts w:ascii="Verdana" w:hAnsi="Verdana"/>
          <w:color w:val="000000"/>
          <w:sz w:val="18"/>
          <w:szCs w:val="18"/>
        </w:rPr>
        <w:t>МОТ и их воздействие на основные принципы трудового права и развитие российского трудового права, а также показано влияние общепризнанных принципов и норм международного права,</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важнейших международно-правовых актах, таких, как Всеобщо^б^</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 Международные</w:t>
      </w:r>
      <w:r>
        <w:rPr>
          <w:rStyle w:val="WW8Num3z0"/>
          <w:rFonts w:ascii="Verdana" w:hAnsi="Verdana"/>
          <w:color w:val="000000"/>
          <w:sz w:val="18"/>
          <w:szCs w:val="18"/>
        </w:rPr>
        <w:t> </w:t>
      </w:r>
      <w:r>
        <w:rPr>
          <w:rStyle w:val="WW8Num4z0"/>
          <w:rFonts w:ascii="Verdana" w:hAnsi="Verdana"/>
          <w:color w:val="4682B4"/>
          <w:sz w:val="18"/>
          <w:szCs w:val="18"/>
        </w:rPr>
        <w:t>пакты</w:t>
      </w:r>
      <w:r>
        <w:rPr>
          <w:rStyle w:val="WW8Num3z0"/>
          <w:rFonts w:ascii="Verdana" w:hAnsi="Verdana"/>
          <w:color w:val="000000"/>
          <w:sz w:val="18"/>
          <w:szCs w:val="18"/>
        </w:rPr>
        <w:t> </w:t>
      </w:r>
      <w:r>
        <w:rPr>
          <w:rFonts w:ascii="Verdana" w:hAnsi="Verdana"/>
          <w:color w:val="000000"/>
          <w:sz w:val="18"/>
          <w:szCs w:val="18"/>
        </w:rPr>
        <w:t>о правах человека (1966 г.),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 г.) и др. Приведено также определение понятия «международные трудовые стандарты».Рассмотрены основные принципы трудового права, его предмет, метод в свете деления права на частное и</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 присущими им</w:t>
      </w:r>
      <w:r>
        <w:rPr>
          <w:rStyle w:val="WW8Num3z0"/>
          <w:rFonts w:ascii="Verdana" w:hAnsi="Verdana"/>
          <w:color w:val="000000"/>
          <w:sz w:val="18"/>
          <w:szCs w:val="18"/>
        </w:rPr>
        <w:t> </w:t>
      </w:r>
      <w:r>
        <w:rPr>
          <w:rStyle w:val="WW8Num4z0"/>
          <w:rFonts w:ascii="Verdana" w:hAnsi="Verdana"/>
          <w:color w:val="4682B4"/>
          <w:sz w:val="18"/>
          <w:szCs w:val="18"/>
        </w:rPr>
        <w:t>частноправовыми</w:t>
      </w:r>
      <w:r>
        <w:rPr>
          <w:rStyle w:val="WW8Num3z0"/>
          <w:rFonts w:ascii="Verdana" w:hAnsi="Verdana"/>
          <w:color w:val="000000"/>
          <w:sz w:val="18"/>
          <w:szCs w:val="18"/>
        </w:rPr>
        <w:t> </w:t>
      </w:r>
      <w:r>
        <w:rPr>
          <w:rFonts w:ascii="Verdana" w:hAnsi="Verdana"/>
          <w:color w:val="000000"/>
          <w:sz w:val="18"/>
          <w:szCs w:val="18"/>
        </w:rPr>
        <w:t>и публично-правовыми началами (принципами).Критически оценивается как односторонний и</w:t>
      </w:r>
      <w:r>
        <w:rPr>
          <w:rStyle w:val="WW8Num3z0"/>
          <w:rFonts w:ascii="Verdana" w:hAnsi="Verdana"/>
          <w:color w:val="000000"/>
          <w:sz w:val="18"/>
          <w:szCs w:val="18"/>
        </w:rPr>
        <w:t> </w:t>
      </w:r>
      <w:r>
        <w:rPr>
          <w:rStyle w:val="WW8Num4z0"/>
          <w:rFonts w:ascii="Verdana" w:hAnsi="Verdana"/>
          <w:color w:val="4682B4"/>
          <w:sz w:val="18"/>
          <w:szCs w:val="18"/>
        </w:rPr>
        <w:t>необоснованный</w:t>
      </w:r>
      <w:r>
        <w:rPr>
          <w:rStyle w:val="WW8Num3z0"/>
          <w:rFonts w:ascii="Verdana" w:hAnsi="Verdana"/>
          <w:color w:val="000000"/>
          <w:sz w:val="18"/>
          <w:szCs w:val="18"/>
        </w:rPr>
        <w:t> </w:t>
      </w:r>
      <w:r>
        <w:rPr>
          <w:rFonts w:ascii="Verdana" w:hAnsi="Verdana"/>
          <w:color w:val="000000"/>
          <w:sz w:val="18"/>
          <w:szCs w:val="18"/>
        </w:rPr>
        <w:t>подход тех правоведов, которые пытаются распространять на сферу трудовых и непосредственно связанных с ними отношений действие только</w:t>
      </w:r>
      <w:r>
        <w:rPr>
          <w:rStyle w:val="WW8Num3z0"/>
          <w:rFonts w:ascii="Verdana" w:hAnsi="Verdana"/>
          <w:color w:val="000000"/>
          <w:sz w:val="18"/>
          <w:szCs w:val="18"/>
        </w:rPr>
        <w:t> </w:t>
      </w:r>
      <w:r>
        <w:rPr>
          <w:rStyle w:val="WW8Num4z0"/>
          <w:rFonts w:ascii="Verdana" w:hAnsi="Verdana"/>
          <w:color w:val="4682B4"/>
          <w:sz w:val="18"/>
          <w:szCs w:val="18"/>
        </w:rPr>
        <w:t>частноправовых</w:t>
      </w:r>
      <w:r>
        <w:rPr>
          <w:rStyle w:val="WW8Num3z0"/>
          <w:rFonts w:ascii="Verdana" w:hAnsi="Verdana"/>
          <w:color w:val="000000"/>
          <w:sz w:val="18"/>
          <w:szCs w:val="18"/>
        </w:rPr>
        <w:t> </w:t>
      </w:r>
      <w:r>
        <w:rPr>
          <w:rFonts w:ascii="Verdana" w:hAnsi="Verdana"/>
          <w:color w:val="000000"/>
          <w:sz w:val="18"/>
          <w:szCs w:val="18"/>
        </w:rPr>
        <w:t>начал (принципов).Исходя из материального критерия (предметный признак) и формального критерия (наиболее характерных элементов метода) во взаимосвязи с частноправовыми и публично-правовыми началами</w:t>
      </w:r>
    </w:p>
    <w:p w:rsidR="00F54889" w:rsidRDefault="00F54889" w:rsidP="00F548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(принципами) в работе обосновывается вывод, что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не способны функционировать по</w:t>
      </w:r>
      <w:r>
        <w:rPr>
          <w:rStyle w:val="WW8Num3z0"/>
          <w:rFonts w:ascii="Verdana" w:hAnsi="Verdana"/>
          <w:color w:val="000000"/>
          <w:sz w:val="18"/>
          <w:szCs w:val="18"/>
        </w:rPr>
        <w:t> </w:t>
      </w:r>
      <w:r>
        <w:rPr>
          <w:rStyle w:val="WW8Num4z0"/>
          <w:rFonts w:ascii="Verdana" w:hAnsi="Verdana"/>
          <w:color w:val="4682B4"/>
          <w:sz w:val="18"/>
          <w:szCs w:val="18"/>
        </w:rPr>
        <w:t>частноправовому</w:t>
      </w:r>
      <w:r>
        <w:rPr>
          <w:rStyle w:val="WW8Num3z0"/>
          <w:rFonts w:ascii="Verdana" w:hAnsi="Verdana"/>
          <w:color w:val="000000"/>
          <w:sz w:val="18"/>
          <w:szCs w:val="18"/>
        </w:rPr>
        <w:t> </w:t>
      </w:r>
      <w:r>
        <w:rPr>
          <w:rFonts w:ascii="Verdana" w:hAnsi="Verdana"/>
          <w:color w:val="000000"/>
          <w:sz w:val="18"/>
          <w:szCs w:val="18"/>
        </w:rPr>
        <w:t>или публично-правовому типу и трудовое право не может относиться в чистом виде к частному или</w:t>
      </w:r>
      <w:r>
        <w:rPr>
          <w:rStyle w:val="WW8Num3z0"/>
          <w:rFonts w:ascii="Verdana" w:hAnsi="Verdana"/>
          <w:color w:val="000000"/>
          <w:sz w:val="18"/>
          <w:szCs w:val="18"/>
        </w:rPr>
        <w:t> </w:t>
      </w:r>
      <w:r>
        <w:rPr>
          <w:rStyle w:val="WW8Num4z0"/>
          <w:rFonts w:ascii="Verdana" w:hAnsi="Verdana"/>
          <w:color w:val="4682B4"/>
          <w:sz w:val="18"/>
          <w:szCs w:val="18"/>
        </w:rPr>
        <w:t>публичному</w:t>
      </w:r>
      <w:r>
        <w:rPr>
          <w:rStyle w:val="WW8Num3z0"/>
          <w:rFonts w:ascii="Verdana" w:hAnsi="Verdana"/>
          <w:color w:val="000000"/>
          <w:sz w:val="18"/>
          <w:szCs w:val="18"/>
        </w:rPr>
        <w:t> </w:t>
      </w:r>
      <w:r>
        <w:rPr>
          <w:rFonts w:ascii="Verdana" w:hAnsi="Verdana"/>
          <w:color w:val="000000"/>
          <w:sz w:val="18"/>
          <w:szCs w:val="18"/>
        </w:rPr>
        <w:t>праву.Характер (природа) трудовых отношений и специфическое преломление</w:t>
      </w:r>
      <w:r>
        <w:rPr>
          <w:rStyle w:val="WW8Num3z0"/>
          <w:rFonts w:ascii="Verdana" w:hAnsi="Verdana"/>
          <w:color w:val="000000"/>
          <w:sz w:val="18"/>
          <w:szCs w:val="18"/>
        </w:rPr>
        <w:t> </w:t>
      </w:r>
      <w:r>
        <w:rPr>
          <w:rStyle w:val="WW8Num4z0"/>
          <w:rFonts w:ascii="Verdana" w:hAnsi="Verdana"/>
          <w:color w:val="4682B4"/>
          <w:sz w:val="18"/>
          <w:szCs w:val="18"/>
        </w:rPr>
        <w:t>общеправовых</w:t>
      </w:r>
      <w:r>
        <w:rPr>
          <w:rStyle w:val="WW8Num3z0"/>
          <w:rFonts w:ascii="Verdana" w:hAnsi="Verdana"/>
          <w:color w:val="000000"/>
          <w:sz w:val="18"/>
          <w:szCs w:val="18"/>
        </w:rPr>
        <w:t> </w:t>
      </w:r>
      <w:r>
        <w:rPr>
          <w:rFonts w:ascii="Verdana" w:hAnsi="Verdana"/>
          <w:color w:val="000000"/>
          <w:sz w:val="18"/>
          <w:szCs w:val="18"/>
        </w:rPr>
        <w:t>методов их регулирования раскрывается в виде особенностей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порядка их возникновения с учетом функций трудового права — производственной (экономической) и социальной (защитной). Характер трудовых отношений, т. е, предмет трудового права, предопределяет их регулирование как в соответствии с частноправовыми началами (в подходах к формальному равенству сторон трудового договора,</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труда и др,), так и на основании публично правовых начал, направленных не только на подчинение работника трудовому распорядку, но и на защиту более слабого участника трудового отношения, т.е. работника, путем закрепления в законе его трудовых прав и гарантий.Основные принципы трудового права, дополненные принципами институтов трудового права, не сливаются с частноправовыми началами, выявляются их различия, обуславливаемые особенностями предмета и метода. Сами</w:t>
      </w:r>
      <w:r>
        <w:rPr>
          <w:rStyle w:val="WW8Num3z0"/>
          <w:rFonts w:ascii="Verdana" w:hAnsi="Verdana"/>
          <w:color w:val="000000"/>
          <w:sz w:val="18"/>
          <w:szCs w:val="18"/>
        </w:rPr>
        <w:t> </w:t>
      </w:r>
      <w:r>
        <w:rPr>
          <w:rStyle w:val="WW8Num4z0"/>
          <w:rFonts w:ascii="Verdana" w:hAnsi="Verdana"/>
          <w:color w:val="4682B4"/>
          <w:sz w:val="18"/>
          <w:szCs w:val="18"/>
        </w:rPr>
        <w:t>частноправовые</w:t>
      </w:r>
      <w:r>
        <w:rPr>
          <w:rStyle w:val="WW8Num3z0"/>
          <w:rFonts w:ascii="Verdana" w:hAnsi="Verdana"/>
          <w:color w:val="000000"/>
          <w:sz w:val="18"/>
          <w:szCs w:val="18"/>
        </w:rPr>
        <w:t> </w:t>
      </w:r>
      <w:r>
        <w:rPr>
          <w:rFonts w:ascii="Verdana" w:hAnsi="Verdana"/>
          <w:color w:val="000000"/>
          <w:sz w:val="18"/>
          <w:szCs w:val="18"/>
        </w:rPr>
        <w:t xml:space="preserve">начала, проявляющиеся в трудовом праве </w:t>
      </w:r>
      <w:r>
        <w:rPr>
          <w:rFonts w:ascii="Verdana" w:hAnsi="Verdana"/>
          <w:color w:val="000000"/>
          <w:sz w:val="18"/>
          <w:szCs w:val="18"/>
        </w:rPr>
        <w:lastRenderedPageBreak/>
        <w:t>«</w:t>
      </w:r>
      <w:r>
        <w:rPr>
          <w:rStyle w:val="WW8Num4z0"/>
          <w:rFonts w:ascii="Verdana" w:hAnsi="Verdana"/>
          <w:color w:val="4682B4"/>
          <w:sz w:val="18"/>
          <w:szCs w:val="18"/>
        </w:rPr>
        <w:t>адаптируются</w:t>
      </w:r>
      <w:r>
        <w:rPr>
          <w:rFonts w:ascii="Verdana" w:hAnsi="Verdana"/>
          <w:color w:val="000000"/>
          <w:sz w:val="18"/>
          <w:szCs w:val="18"/>
        </w:rPr>
        <w:t>» к трудовому праву, его предмету и, в определенной мере, к методу.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проявляется неразрывная связь и взаимообусловленность как частноправовых, так и публично-правовых начал (принципов), охватываемая рамками трудового права, которое невозможно отнести ни к публичному, ни к частному праву.В работе дана общая характеристика основных принципов трудового прав, которые раскрываются во всем их разнообразии и особенностях, а также показаны их взаимосвязи и взаимодействие с</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и общепризнанными принципами и нормами международного права (международными трудовыми нормами), международными договорами РФ, включая</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а также рекомендациями и</w:t>
      </w:r>
      <w:r>
        <w:rPr>
          <w:rStyle w:val="WW8Num3z0"/>
          <w:rFonts w:ascii="Verdana" w:hAnsi="Verdana"/>
          <w:color w:val="000000"/>
          <w:sz w:val="18"/>
          <w:szCs w:val="18"/>
        </w:rPr>
        <w:t> </w:t>
      </w:r>
      <w:r>
        <w:rPr>
          <w:rStyle w:val="WW8Num4z0"/>
          <w:rFonts w:ascii="Verdana" w:hAnsi="Verdana"/>
          <w:color w:val="4682B4"/>
          <w:sz w:val="18"/>
          <w:szCs w:val="18"/>
        </w:rPr>
        <w:t>декларациями</w:t>
      </w:r>
      <w:r>
        <w:rPr>
          <w:rStyle w:val="WW8Num3z0"/>
          <w:rFonts w:ascii="Verdana" w:hAnsi="Verdana"/>
          <w:color w:val="000000"/>
          <w:sz w:val="18"/>
          <w:szCs w:val="18"/>
        </w:rPr>
        <w:t> </w:t>
      </w:r>
      <w:r>
        <w:rPr>
          <w:rFonts w:ascii="Verdana" w:hAnsi="Verdana"/>
          <w:color w:val="000000"/>
          <w:sz w:val="18"/>
          <w:szCs w:val="18"/>
        </w:rPr>
        <w:t>МОТ. С принятием Трудового кодекса РФ продолжается реформирование трудового законодательства, которое должно осуществляться с учетом основных принципов правового регулирования трудовых отношений и непосредственно связанных с ними отношений, исходя из общепризнанных принципов и норм международного права, международных договоров РФ и в соответствии с Конституцией РФ (ч. 4 ст. 15, ч, 1 ст. 17 Конституции РФ, ст. 2 ТК РФ).Права и свободы работника</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и гарантируются в соответствии с Конституцией РФ исходя из общепризнанных принципов и норм международного права. Это свидетельствует об интеграции Российской Федерации в мировое сообщество, налагает определенные обязательства на органы власти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по их соблюдению и должно направлять</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в области прав и свобод человека, в том числе социально-экономических, трудовых прав, на защиту работника,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всех форм дискриминации 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установление справедливых условий труда, включая оплату труда и соответствие этих условий и трудовых прав установленным международным трудовым стандартам.При этом раскрываются принципы разграничения предмета ведения — трудового законодательства —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федеральными органами государственной власти РФ и ее субъектов, и вносятся предложения по изменению ст. 6 ТК РФ. В работе также рассматриваются</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принципы правотворчества и правоприменения и их взаимодействие с основными принципами трудового права.Раскрываются недостатки ТК РФ, требующие их устранения, отмечается недостаточно четкий порядок принятия локальных нормативных актов, отсутствует его легальное определение в ТК РФ, не установлен порядок информирования работодателем работников о принятии, изменении или утрате локальных нормативных актов, выявляются</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трудового правоотношения и вносятся предложения, направленные на совершенствование трудового законодательства.Предложены концептуальные подходы к повышению регулятивной роли основных принципов трудового права как в сфере</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так и в области</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Значение общеправовых (конституционных) принципов правотворчества в их соотношении с основными принципами трудового права раскрывается сквозь призму ТК РФ, локальных нормативных актов, принимаемых работодателем.Обосновывается целесообразность внесения в статью 2 ТК РФ двух принципов: о неухудшении условий труда и о</w:t>
      </w:r>
      <w:r>
        <w:rPr>
          <w:rStyle w:val="WW8Num3z0"/>
          <w:rFonts w:ascii="Verdana" w:hAnsi="Verdana"/>
          <w:color w:val="000000"/>
          <w:sz w:val="18"/>
          <w:szCs w:val="18"/>
        </w:rPr>
        <w:t> </w:t>
      </w:r>
      <w:r>
        <w:rPr>
          <w:rStyle w:val="WW8Num4z0"/>
          <w:rFonts w:ascii="Verdana" w:hAnsi="Verdana"/>
          <w:color w:val="4682B4"/>
          <w:sz w:val="18"/>
          <w:szCs w:val="18"/>
        </w:rPr>
        <w:t>незлоупотреблении</w:t>
      </w:r>
      <w:r>
        <w:rPr>
          <w:rStyle w:val="WW8Num3z0"/>
          <w:rFonts w:ascii="Verdana" w:hAnsi="Verdana"/>
          <w:color w:val="000000"/>
          <w:sz w:val="18"/>
          <w:szCs w:val="18"/>
        </w:rPr>
        <w:t> </w:t>
      </w:r>
      <w:r>
        <w:rPr>
          <w:rFonts w:ascii="Verdana" w:hAnsi="Verdana"/>
          <w:color w:val="000000"/>
          <w:sz w:val="18"/>
          <w:szCs w:val="18"/>
        </w:rPr>
        <w:t>своим правом. В этих отраслевых принципах проявляется</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принцип законности во взаимодействии с принципом уважения чужих прав и свобод.</w:t>
      </w:r>
    </w:p>
    <w:p w:rsidR="00F54889" w:rsidRDefault="00F54889" w:rsidP="00F5488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Дмитриева, Ирина Константиновна, 2004 год</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Абалдуев</w:t>
      </w:r>
      <w:r>
        <w:rPr>
          <w:rStyle w:val="WW8Num3z0"/>
          <w:rFonts w:ascii="Verdana" w:hAnsi="Verdana"/>
          <w:color w:val="000000"/>
          <w:sz w:val="18"/>
          <w:szCs w:val="18"/>
        </w:rPr>
        <w:t> </w:t>
      </w:r>
      <w:r>
        <w:rPr>
          <w:rFonts w:ascii="Verdana" w:hAnsi="Verdana"/>
          <w:color w:val="000000"/>
          <w:sz w:val="18"/>
          <w:szCs w:val="18"/>
        </w:rPr>
        <w:t>В.А. Трудовой кодекс Российской Федерации: проблема локального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 В кн.: Материалы Всероссийской научно-практической конференции в области трудового права и права социального обеспечения.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Трудовая дисциплина и ответственность. — В кн. Российское трудовое право: Учебник для вузов / Отв. ред. А.Д. Зайкин.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А.И. Участие регионов в федеральном</w:t>
      </w:r>
      <w:r>
        <w:rPr>
          <w:rStyle w:val="WW8Num3z0"/>
          <w:rFonts w:ascii="Verdana" w:hAnsi="Verdana"/>
          <w:color w:val="000000"/>
          <w:sz w:val="18"/>
          <w:szCs w:val="18"/>
        </w:rPr>
        <w:t> </w:t>
      </w:r>
      <w:r>
        <w:rPr>
          <w:rStyle w:val="WW8Num4z0"/>
          <w:rFonts w:ascii="Verdana" w:hAnsi="Verdana"/>
          <w:color w:val="4682B4"/>
          <w:sz w:val="18"/>
          <w:szCs w:val="18"/>
        </w:rPr>
        <w:t>нормотворчестве</w:t>
      </w:r>
      <w:r>
        <w:rPr>
          <w:rFonts w:ascii="Verdana" w:hAnsi="Verdana"/>
          <w:color w:val="000000"/>
          <w:sz w:val="18"/>
          <w:szCs w:val="18"/>
        </w:rPr>
        <w:t>: процессуальные вопросы // Журнал российского права. 1997. № 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Адамчук</w:t>
      </w:r>
      <w:r>
        <w:rPr>
          <w:rStyle w:val="WW8Num3z0"/>
          <w:rFonts w:ascii="Verdana" w:hAnsi="Verdana"/>
          <w:color w:val="000000"/>
          <w:sz w:val="18"/>
          <w:szCs w:val="18"/>
        </w:rPr>
        <w:t> </w:t>
      </w:r>
      <w:r>
        <w:rPr>
          <w:rFonts w:ascii="Verdana" w:hAnsi="Verdana"/>
          <w:color w:val="000000"/>
          <w:sz w:val="18"/>
          <w:szCs w:val="18"/>
        </w:rPr>
        <w:t>В.В., Ромашов О.В., Сорокин М.Е. Экономика и социология труда: Учебник для вузов.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 месте трудового и колхозного права в системе советского социалистического права // Советское государство и право. 1958. №5.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Основные принципы социалистического права — В кн.: Теория государства и права / Отв. ред. Н.Г. Александров. М., 1968.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1. 1981.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дозволения и общие</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в советском праве. М., 1989.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 азбука — теория — философия. Опыт комплексного исследования. М., 1999.И. Алексеев С.С. Частное право.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Философия права.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Алексидзе JI.A. Некоторые вопросы теории международного права.</w:t>
      </w:r>
      <w:r>
        <w:rPr>
          <w:rStyle w:val="WW8Num3z0"/>
          <w:rFonts w:ascii="Verdana" w:hAnsi="Verdana"/>
          <w:color w:val="000000"/>
          <w:sz w:val="18"/>
          <w:szCs w:val="18"/>
        </w:rPr>
        <w:t> </w:t>
      </w:r>
      <w:r>
        <w:rPr>
          <w:rStyle w:val="WW8Num4z0"/>
          <w:rFonts w:ascii="Verdana" w:hAnsi="Verdana"/>
          <w:color w:val="4682B4"/>
          <w:sz w:val="18"/>
          <w:szCs w:val="18"/>
        </w:rPr>
        <w:t>Императивные</w:t>
      </w:r>
      <w:r>
        <w:rPr>
          <w:rStyle w:val="WW8Num3z0"/>
          <w:rFonts w:ascii="Verdana" w:hAnsi="Verdana"/>
          <w:color w:val="000000"/>
          <w:sz w:val="18"/>
          <w:szCs w:val="18"/>
        </w:rPr>
        <w:t> </w:t>
      </w:r>
      <w:r>
        <w:rPr>
          <w:rFonts w:ascii="Verdana" w:hAnsi="Verdana"/>
          <w:color w:val="000000"/>
          <w:sz w:val="18"/>
          <w:szCs w:val="18"/>
        </w:rPr>
        <w:t>нормы. Тбилиси, 1982.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Современные тенденции развития права Европейских Сообществ // Советское государство и право. 1985. № 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Международное право и труд. М., 1982; Буткевмч В.Г. Соотношение</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и международного права. Киев, 1981.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В.И. Применение российскими судами международных трудовых норм. Учебно методическое пособие.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Теория современного советского права. Н. Новгород, 1991.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Баранов В.М., Толстик В.А. Теория права и государства в схемах и определениях: Учебное пособие.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Новые моменты в подходе к вопросу о принципах права // Вестник Волжского университета им. В.Н. Татищева. Вып. 9. Тольятти,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Нормы права — В кн.: Теория государства и права. Курс лекций. Изд. 2-е.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О принципах и функциях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2000. № 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Принципы права. — В кн.: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А.В. Малько.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Петров Д.Е. Система права: к продолжению дискуссии // Государство и право. 2003.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О современном нормативном и широком понимании права. — В кн.: Трудовое право и право социального обеспечения. Актуальные проблемы.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Барет-Рид Полин. Международная организация труда в России: становление и развитие деловых взаимоотношений. Материалы конференции 26 ноября 2002 г., г. Москва. / Под ред. Т.В. Ярыгиной. Изд. Бюро</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и ООН в Москве,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Барциц</w:t>
      </w:r>
      <w:r>
        <w:rPr>
          <w:rStyle w:val="WW8Num3z0"/>
          <w:rFonts w:ascii="Verdana" w:hAnsi="Verdana"/>
          <w:color w:val="000000"/>
          <w:sz w:val="18"/>
          <w:szCs w:val="18"/>
        </w:rPr>
        <w:t> </w:t>
      </w:r>
      <w:r>
        <w:rPr>
          <w:rFonts w:ascii="Verdana" w:hAnsi="Verdana"/>
          <w:color w:val="000000"/>
          <w:sz w:val="18"/>
          <w:szCs w:val="18"/>
        </w:rPr>
        <w:t>И.Н. Международное право и правовая система России // Журнал российского права. 2001. №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Бекашев</w:t>
      </w:r>
      <w:r>
        <w:rPr>
          <w:rStyle w:val="WW8Num3z0"/>
          <w:rFonts w:ascii="Verdana" w:hAnsi="Verdana"/>
          <w:color w:val="000000"/>
          <w:sz w:val="18"/>
          <w:szCs w:val="18"/>
        </w:rPr>
        <w:t> </w:t>
      </w:r>
      <w:r>
        <w:rPr>
          <w:rFonts w:ascii="Verdana" w:hAnsi="Verdana"/>
          <w:color w:val="000000"/>
          <w:sz w:val="18"/>
          <w:szCs w:val="18"/>
        </w:rPr>
        <w:t>К.А., Волосов М.Е.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Практикум.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Берман Г. Дж. Западная традиция права. Эпоха формирования.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Бирюков</w:t>
      </w:r>
      <w:r>
        <w:rPr>
          <w:rStyle w:val="WW8Num3z0"/>
          <w:rFonts w:ascii="Verdana" w:hAnsi="Verdana"/>
          <w:color w:val="000000"/>
          <w:sz w:val="18"/>
          <w:szCs w:val="18"/>
        </w:rPr>
        <w:t> </w:t>
      </w:r>
      <w:r>
        <w:rPr>
          <w:rFonts w:ascii="Verdana" w:hAnsi="Verdana"/>
          <w:color w:val="000000"/>
          <w:sz w:val="18"/>
          <w:szCs w:val="18"/>
        </w:rPr>
        <w:t>П.Н. Международное право.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Бобылев</w:t>
      </w:r>
      <w:r>
        <w:rPr>
          <w:rStyle w:val="WW8Num3z0"/>
          <w:rFonts w:ascii="Verdana" w:hAnsi="Verdana"/>
          <w:color w:val="000000"/>
          <w:sz w:val="18"/>
          <w:szCs w:val="18"/>
        </w:rPr>
        <w:t> </w:t>
      </w:r>
      <w:r>
        <w:rPr>
          <w:rFonts w:ascii="Verdana" w:hAnsi="Verdana"/>
          <w:color w:val="000000"/>
          <w:sz w:val="18"/>
          <w:szCs w:val="18"/>
        </w:rPr>
        <w:t>А.И. Современное толкование системы права и системы законодательства // Государство и право. 1998. №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Международные трудовые нормы составная часть правовой системы Российской Федерации. // Трудовое право, 1999,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Большой энциклопедический словарь. Т. 1. М., 1991.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С.В. Доктринальные и другие нетрадиционные формы права // Журнал российского права. 2003.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Пермь, 1992.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Валтикос</w:t>
      </w:r>
      <w:r>
        <w:rPr>
          <w:rStyle w:val="WW8Num3z0"/>
          <w:rFonts w:ascii="Verdana" w:hAnsi="Verdana"/>
          <w:color w:val="000000"/>
          <w:sz w:val="18"/>
          <w:szCs w:val="18"/>
        </w:rPr>
        <w:t> </w:t>
      </w:r>
      <w:r>
        <w:rPr>
          <w:rFonts w:ascii="Verdana" w:hAnsi="Verdana"/>
          <w:color w:val="000000"/>
          <w:sz w:val="18"/>
          <w:szCs w:val="18"/>
        </w:rPr>
        <w:t>Николас. «</w:t>
      </w:r>
      <w:r>
        <w:rPr>
          <w:rStyle w:val="WW8Num4z0"/>
          <w:rFonts w:ascii="Verdana" w:hAnsi="Verdana"/>
          <w:color w:val="4682B4"/>
          <w:sz w:val="18"/>
          <w:szCs w:val="18"/>
        </w:rPr>
        <w:t>Золотой век</w:t>
      </w:r>
      <w:r>
        <w:rPr>
          <w:rFonts w:ascii="Verdana" w:hAnsi="Verdana"/>
          <w:color w:val="000000"/>
          <w:sz w:val="18"/>
          <w:szCs w:val="18"/>
        </w:rPr>
        <w:t>» нормотворчества // Трудовой мир. 1994.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Вандам Франсуа «Пересмотр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 Международный обзор труда. Том 133. 1994. № 4-6.</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М., 1976.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Венская</w:t>
      </w:r>
      <w:r>
        <w:rPr>
          <w:rStyle w:val="WW8Num3z0"/>
          <w:rFonts w:ascii="Verdana" w:hAnsi="Verdana"/>
          <w:color w:val="000000"/>
          <w:sz w:val="18"/>
          <w:szCs w:val="18"/>
        </w:rPr>
        <w:t> </w:t>
      </w:r>
      <w:r>
        <w:rPr>
          <w:rFonts w:ascii="Verdana" w:hAnsi="Verdana"/>
          <w:color w:val="000000"/>
          <w:sz w:val="18"/>
          <w:szCs w:val="18"/>
        </w:rPr>
        <w:t>декларация и программа действия // Московский журнал международного права. 1994.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Законность: понятие, защита и обеспечение — В кн.: Общая теория права: Курс лекций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Н. Новгород, 1993.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Конституция как основной источник</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Иные источники конституционного права. — В кн.:</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Учебник / Отв. ред. В.В. Лазарев.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Общие вопросы правовой ответственности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ответственность. «</w:t>
      </w:r>
      <w:r>
        <w:rPr>
          <w:rStyle w:val="WW8Num4z0"/>
          <w:rFonts w:ascii="Verdana" w:hAnsi="Verdana"/>
          <w:color w:val="4682B4"/>
          <w:sz w:val="18"/>
          <w:szCs w:val="18"/>
        </w:rPr>
        <w:t>Круглый стол</w:t>
      </w:r>
      <w:r>
        <w:rPr>
          <w:rFonts w:ascii="Verdana" w:hAnsi="Verdana"/>
          <w:color w:val="000000"/>
          <w:sz w:val="18"/>
          <w:szCs w:val="18"/>
        </w:rPr>
        <w:t>» журнала «</w:t>
      </w:r>
      <w:r>
        <w:rPr>
          <w:rStyle w:val="WW8Num4z0"/>
          <w:rFonts w:ascii="Verdana" w:hAnsi="Verdana"/>
          <w:color w:val="4682B4"/>
          <w:sz w:val="18"/>
          <w:szCs w:val="18"/>
        </w:rPr>
        <w:t>Государство и право</w:t>
      </w:r>
      <w:r>
        <w:rPr>
          <w:rFonts w:ascii="Verdana" w:hAnsi="Verdana"/>
          <w:color w:val="000000"/>
          <w:sz w:val="18"/>
          <w:szCs w:val="18"/>
        </w:rPr>
        <w:t>» «</w:t>
      </w:r>
      <w:r>
        <w:rPr>
          <w:rStyle w:val="WW8Num4z0"/>
          <w:rFonts w:ascii="Verdana" w:hAnsi="Verdana"/>
          <w:color w:val="4682B4"/>
          <w:sz w:val="18"/>
          <w:szCs w:val="18"/>
        </w:rPr>
        <w:t>Проблемы правовой ответственности государства, его органов и служащих</w:t>
      </w:r>
      <w:r>
        <w:rPr>
          <w:rFonts w:ascii="Verdana" w:hAnsi="Verdana"/>
          <w:color w:val="000000"/>
          <w:sz w:val="18"/>
          <w:szCs w:val="18"/>
        </w:rPr>
        <w:t>» // Государство и право. 2000. № 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Вишняков</w:t>
      </w:r>
      <w:r>
        <w:rPr>
          <w:rStyle w:val="WW8Num3z0"/>
          <w:rFonts w:ascii="Verdana" w:hAnsi="Verdana"/>
          <w:color w:val="000000"/>
          <w:sz w:val="18"/>
          <w:szCs w:val="18"/>
        </w:rPr>
        <w:t> </w:t>
      </w:r>
      <w:r>
        <w:rPr>
          <w:rFonts w:ascii="Verdana" w:hAnsi="Verdana"/>
          <w:color w:val="000000"/>
          <w:sz w:val="18"/>
          <w:szCs w:val="18"/>
        </w:rPr>
        <w:t>В.Г. Конституционные основы социального государства // Журнал российского права. 2004. № 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Вишняков</w:t>
      </w:r>
      <w:r>
        <w:rPr>
          <w:rStyle w:val="WW8Num3z0"/>
          <w:rFonts w:ascii="Verdana" w:hAnsi="Verdana"/>
          <w:color w:val="000000"/>
          <w:sz w:val="18"/>
          <w:szCs w:val="18"/>
        </w:rPr>
        <w:t> </w:t>
      </w:r>
      <w:r>
        <w:rPr>
          <w:rFonts w:ascii="Verdana" w:hAnsi="Verdana"/>
          <w:color w:val="000000"/>
          <w:sz w:val="18"/>
          <w:szCs w:val="18"/>
        </w:rPr>
        <w:t>В.Г. Конституционное регулирование федеративных отношений // Государство и право. 1998. № 12.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Юридический статус личности в России.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Краткий курс советского права. М., 1928.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В.В. Развитие концепции правовой системы в отечественной доктрине права: общетеоретический и международно-правовой подходы // Журнал российского права. 2004.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B.JL, Дмитриева И.К. Трудовое право: Учебник.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в системе</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В кн.: Социалистическое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1977.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Д.Ю. Воздействие принципов трудового права на правовое регулирование служебно-трудовых отношений в органах внутренних дел. Автореф. дисс. на соиск. уч. степ.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Пермь,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Законность как достояние правового государства. — В кн.: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механизме правоприменения. Волгоград, 1991.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Горшкова</w:t>
      </w:r>
      <w:r>
        <w:rPr>
          <w:rStyle w:val="WW8Num3z0"/>
          <w:rFonts w:ascii="Verdana" w:hAnsi="Verdana"/>
          <w:color w:val="000000"/>
          <w:sz w:val="18"/>
          <w:szCs w:val="18"/>
        </w:rPr>
        <w:t> </w:t>
      </w:r>
      <w:r>
        <w:rPr>
          <w:rFonts w:ascii="Verdana" w:hAnsi="Verdana"/>
          <w:color w:val="000000"/>
          <w:sz w:val="18"/>
          <w:szCs w:val="18"/>
        </w:rPr>
        <w:t>С.А. Стандарты Совета Европы по правам человека и российское законодательство: Монография. М.,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Гражданское право: Учебник в 2-х т. Т. 1 / Отв. ред. Е.А.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М.,1998.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Гранат</w:t>
      </w:r>
      <w:r>
        <w:rPr>
          <w:rStyle w:val="WW8Num3z0"/>
          <w:rFonts w:ascii="Verdana" w:hAnsi="Verdana"/>
          <w:color w:val="000000"/>
          <w:sz w:val="18"/>
          <w:szCs w:val="18"/>
        </w:rPr>
        <w:t> </w:t>
      </w:r>
      <w:r>
        <w:rPr>
          <w:rFonts w:ascii="Verdana" w:hAnsi="Verdana"/>
          <w:color w:val="000000"/>
          <w:sz w:val="18"/>
          <w:szCs w:val="18"/>
        </w:rPr>
        <w:t>Н.Л. Конституционные основы положения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 В кн.: Конституционное право: Учебник / Отв. ред. В.В. Лазарев.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Давид Рене. Основные правовые системы современности.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Давид Р., Жоффре-Спинози К. Основные правовые системы современности.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Т.М. Путь в царство права и справедливости // Международный журнал международного права. 1991.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Десять лет демократического</w:t>
      </w:r>
      <w:r>
        <w:rPr>
          <w:rStyle w:val="WW8Num3z0"/>
          <w:rFonts w:ascii="Verdana" w:hAnsi="Verdana"/>
          <w:color w:val="000000"/>
          <w:sz w:val="18"/>
          <w:szCs w:val="18"/>
        </w:rPr>
        <w:t> </w:t>
      </w:r>
      <w:r>
        <w:rPr>
          <w:rStyle w:val="WW8Num4z0"/>
          <w:rFonts w:ascii="Verdana" w:hAnsi="Verdana"/>
          <w:color w:val="4682B4"/>
          <w:sz w:val="18"/>
          <w:szCs w:val="18"/>
        </w:rPr>
        <w:t>конституционализма</w:t>
      </w:r>
      <w:r>
        <w:rPr>
          <w:rStyle w:val="WW8Num3z0"/>
          <w:rFonts w:ascii="Verdana" w:hAnsi="Verdana"/>
          <w:color w:val="000000"/>
          <w:sz w:val="18"/>
          <w:szCs w:val="18"/>
        </w:rPr>
        <w:t> </w:t>
      </w:r>
      <w:r>
        <w:rPr>
          <w:rFonts w:ascii="Verdana" w:hAnsi="Verdana"/>
          <w:color w:val="000000"/>
          <w:sz w:val="18"/>
          <w:szCs w:val="18"/>
        </w:rPr>
        <w:t>в Центральной и Восточной Европе. Издатели: К. Дзялоха, Р. Мойяк, К. Вутович. Люблин,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трудового права. — В кн.: Российское трудовое право: Учебник для вузов / Отв. ред. А.Д. Зайкин.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Трудовой договор научно-педагогических работников вузов. М., 1991.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дополнительные протоколы. М., 1996.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Международные трудовые стандарты и российское трудовое право // Трудовое право. 2001.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Жилин Г. Соотношение права и закона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 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Разграничение правотворческой компетенции между Российской Федерацией и субъектами Российской Федерации в области регулирования трудовых отношений. Автореф. дисс. на соиск. уч. степ. канд. юр ид. наук.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Разграничение правотворческой компетенции между Российской Федерацией и субъектами Российской Федерации в области регулирования трудовых отношений. Дисс. на соиск. уч. степ, кандид. юрид. наук.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Зименко</w:t>
      </w:r>
      <w:r>
        <w:rPr>
          <w:rStyle w:val="WW8Num3z0"/>
          <w:rFonts w:ascii="Verdana" w:hAnsi="Verdana"/>
          <w:color w:val="000000"/>
          <w:sz w:val="18"/>
          <w:szCs w:val="18"/>
        </w:rPr>
        <w:t> </w:t>
      </w:r>
      <w:r>
        <w:rPr>
          <w:rFonts w:ascii="Verdana" w:hAnsi="Verdana"/>
          <w:color w:val="000000"/>
          <w:sz w:val="18"/>
          <w:szCs w:val="18"/>
        </w:rPr>
        <w:t>Б.Л. Международные договоры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 Московский журнал международного права. 1999. №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В.В. Общие вопросы теории договора. М.,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Р.Л. О понятии принципов права // Вестник Омского университета. 1996. Вып.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Контроль за применением международных норм о труде и его проблемы. // Государство и право. 1997. № 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 проблемы // Государство и право. 1994. № 8-9.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Проблемы международного регулирования труда. М., 1964.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 // Государство и право. 1996.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Г.В., Тиунов О.И. Международное право: Учебник для вузов / Отв. ред. Г.В.</w:t>
      </w:r>
      <w:r>
        <w:rPr>
          <w:rStyle w:val="WW8Num3z0"/>
          <w:rFonts w:ascii="Verdana" w:hAnsi="Verdana"/>
          <w:color w:val="000000"/>
          <w:sz w:val="18"/>
          <w:szCs w:val="18"/>
        </w:rPr>
        <w:t> </w:t>
      </w:r>
      <w:r>
        <w:rPr>
          <w:rStyle w:val="WW8Num4z0"/>
          <w:rFonts w:ascii="Verdana" w:hAnsi="Verdana"/>
          <w:color w:val="4682B4"/>
          <w:sz w:val="18"/>
          <w:szCs w:val="18"/>
        </w:rPr>
        <w:t>Игнатенко</w:t>
      </w:r>
      <w:r>
        <w:rPr>
          <w:rFonts w:ascii="Verdana" w:hAnsi="Verdana"/>
          <w:color w:val="000000"/>
          <w:sz w:val="18"/>
          <w:szCs w:val="18"/>
        </w:rPr>
        <w:t>, О.И. Тиунов.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Г.В. Источники международного права. — В кн.: Международное право / Отв. ред. Г.В. Игнатенко, О.И.</w:t>
      </w:r>
      <w:r>
        <w:rPr>
          <w:rStyle w:val="WW8Num3z0"/>
          <w:rFonts w:ascii="Verdana" w:hAnsi="Verdana"/>
          <w:color w:val="000000"/>
          <w:sz w:val="18"/>
          <w:szCs w:val="18"/>
        </w:rPr>
        <w:t> </w:t>
      </w:r>
      <w:r>
        <w:rPr>
          <w:rStyle w:val="WW8Num4z0"/>
          <w:rFonts w:ascii="Verdana" w:hAnsi="Verdana"/>
          <w:color w:val="4682B4"/>
          <w:sz w:val="18"/>
          <w:szCs w:val="18"/>
        </w:rPr>
        <w:t>Тиунов</w:t>
      </w:r>
      <w:r>
        <w:rPr>
          <w:rFonts w:ascii="Verdana" w:hAnsi="Verdana"/>
          <w:color w:val="000000"/>
          <w:sz w:val="18"/>
          <w:szCs w:val="18"/>
        </w:rPr>
        <w:t>.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Г.В. Международное гуманитарное право. — В кн. Международное право / Отв. ред. Г.В. Игнатенко, О.И.</w:t>
      </w:r>
      <w:r>
        <w:rPr>
          <w:rStyle w:val="WW8Num3z0"/>
          <w:rFonts w:ascii="Verdana" w:hAnsi="Verdana"/>
          <w:color w:val="000000"/>
          <w:sz w:val="18"/>
          <w:szCs w:val="18"/>
        </w:rPr>
        <w:t> </w:t>
      </w:r>
      <w:r>
        <w:rPr>
          <w:rStyle w:val="WW8Num4z0"/>
          <w:rFonts w:ascii="Verdana" w:hAnsi="Verdana"/>
          <w:color w:val="4682B4"/>
          <w:sz w:val="18"/>
          <w:szCs w:val="18"/>
        </w:rPr>
        <w:t>Тиунов</w:t>
      </w:r>
      <w:r>
        <w:rPr>
          <w:rFonts w:ascii="Verdana" w:hAnsi="Verdana"/>
          <w:color w:val="000000"/>
          <w:sz w:val="18"/>
          <w:szCs w:val="18"/>
        </w:rPr>
        <w:t>.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Иеринг</w:t>
      </w:r>
      <w:r>
        <w:rPr>
          <w:rStyle w:val="WW8Num3z0"/>
          <w:rFonts w:ascii="Verdana" w:hAnsi="Verdana"/>
          <w:color w:val="000000"/>
          <w:sz w:val="18"/>
          <w:szCs w:val="18"/>
        </w:rPr>
        <w:t> </w:t>
      </w:r>
      <w:r>
        <w:rPr>
          <w:rFonts w:ascii="Verdana" w:hAnsi="Verdana"/>
          <w:color w:val="000000"/>
          <w:sz w:val="18"/>
          <w:szCs w:val="18"/>
        </w:rPr>
        <w:t>Р. Борьба за право. СПб., 1982.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Интервью главного редактора журнала с М. Лесажем, профессором университета Париж-1. // Государство и право. 1999.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Канунников</w:t>
      </w:r>
      <w:r>
        <w:rPr>
          <w:rStyle w:val="WW8Num3z0"/>
          <w:rFonts w:ascii="Verdana" w:hAnsi="Verdana"/>
          <w:color w:val="000000"/>
          <w:sz w:val="18"/>
          <w:szCs w:val="18"/>
        </w:rPr>
        <w:t> </w:t>
      </w:r>
      <w:r>
        <w:rPr>
          <w:rFonts w:ascii="Verdana" w:hAnsi="Verdana"/>
          <w:color w:val="000000"/>
          <w:sz w:val="18"/>
          <w:szCs w:val="18"/>
        </w:rPr>
        <w:t>А.Б., Пастухов А.А. Особенности современного понимания трудового права и основных начал трудового законодательства // Трудовое право. 2004. № 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Лукашева Е.А. Конституция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 Под общ. ред. Б.Н.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Ю.М. Батурина, Р.Г. Орехова. М., 1994.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Принципы права. — В кн.: Теория государства и права / Под ред. В.К. Бабаева.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Келлерсон Хилари.</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МОТ 1998 г. Об основополагающих принципах и правах: вызов будущего // Международный обзор труда. Т. 137. 1998. № 1-2. МБТ.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Кирилов</w:t>
      </w:r>
      <w:r>
        <w:rPr>
          <w:rStyle w:val="WW8Num3z0"/>
          <w:rFonts w:ascii="Verdana" w:hAnsi="Verdana"/>
          <w:color w:val="000000"/>
          <w:sz w:val="18"/>
          <w:szCs w:val="18"/>
        </w:rPr>
        <w:t> </w:t>
      </w:r>
      <w:r>
        <w:rPr>
          <w:rFonts w:ascii="Verdana" w:hAnsi="Verdana"/>
          <w:color w:val="000000"/>
          <w:sz w:val="18"/>
          <w:szCs w:val="18"/>
        </w:rPr>
        <w:t>В.А. Предмет частного права. Автореф. дисс. на соиск. уч. степ, канд. юрид. наук.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Международно-правовое регулирование труда (Международные стандарты труда): Учебное пособие.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Раздел V «</w:t>
      </w:r>
      <w:r>
        <w:rPr>
          <w:rStyle w:val="WW8Num4z0"/>
          <w:rFonts w:ascii="Verdana" w:hAnsi="Verdana"/>
          <w:color w:val="4682B4"/>
          <w:sz w:val="18"/>
          <w:szCs w:val="18"/>
        </w:rPr>
        <w:t>Международное трудовое право</w:t>
      </w:r>
      <w:r>
        <w:rPr>
          <w:rFonts w:ascii="Verdana" w:hAnsi="Verdana"/>
          <w:color w:val="000000"/>
          <w:sz w:val="18"/>
          <w:szCs w:val="18"/>
        </w:rPr>
        <w:t>». В кн. Трудовое право: Учебник / Под ред. О.В. Смирнова.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Клименко</w:t>
      </w:r>
      <w:r>
        <w:rPr>
          <w:rStyle w:val="WW8Num3z0"/>
          <w:rFonts w:ascii="Verdana" w:hAnsi="Verdana"/>
          <w:color w:val="000000"/>
          <w:sz w:val="18"/>
          <w:szCs w:val="18"/>
        </w:rPr>
        <w:t> </w:t>
      </w:r>
      <w:r>
        <w:rPr>
          <w:rFonts w:ascii="Verdana" w:hAnsi="Verdana"/>
          <w:color w:val="000000"/>
          <w:sz w:val="18"/>
          <w:szCs w:val="18"/>
        </w:rPr>
        <w:t>Б.М. Принципы международного права. — В кн.: Международное право / Отв. ред. Ю.М.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В.И. Кузнецов.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Ковачев</w:t>
      </w:r>
      <w:r>
        <w:rPr>
          <w:rStyle w:val="WW8Num3z0"/>
          <w:rFonts w:ascii="Verdana" w:hAnsi="Verdana"/>
          <w:color w:val="000000"/>
          <w:sz w:val="18"/>
          <w:szCs w:val="18"/>
        </w:rPr>
        <w:t> </w:t>
      </w:r>
      <w:r>
        <w:rPr>
          <w:rFonts w:ascii="Verdana" w:hAnsi="Verdana"/>
          <w:color w:val="000000"/>
          <w:sz w:val="18"/>
          <w:szCs w:val="18"/>
        </w:rPr>
        <w:t>Д.А. Конституционный принцип: его понятие, реальность и фиктивность // Журнал российского права. 1997. № 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Ковлер</w:t>
      </w:r>
      <w:r>
        <w:rPr>
          <w:rStyle w:val="WW8Num3z0"/>
          <w:rFonts w:ascii="Verdana" w:hAnsi="Verdana"/>
          <w:color w:val="000000"/>
          <w:sz w:val="18"/>
          <w:szCs w:val="18"/>
        </w:rPr>
        <w:t> </w:t>
      </w:r>
      <w:r>
        <w:rPr>
          <w:rFonts w:ascii="Verdana" w:hAnsi="Verdana"/>
          <w:color w:val="000000"/>
          <w:sz w:val="18"/>
          <w:szCs w:val="18"/>
        </w:rPr>
        <w:t>А.И. Европейское право прав человека 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России // Журнал российского права. 2004.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России: Учебник.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Ю.М. Понятие международного права, его сущность и роль в международных отношениях, политике и дипломатии. В кн.: Международное право / Отв. ред. Ю.М. Колосов, В.И.</w:t>
      </w:r>
      <w:r>
        <w:rPr>
          <w:rStyle w:val="WW8Num3z0"/>
          <w:rFonts w:ascii="Verdana" w:hAnsi="Verdana"/>
          <w:color w:val="000000"/>
          <w:sz w:val="18"/>
          <w:szCs w:val="18"/>
        </w:rPr>
        <w:t> </w:t>
      </w:r>
      <w:r>
        <w:rPr>
          <w:rStyle w:val="WW8Num4z0"/>
          <w:rFonts w:ascii="Verdana" w:hAnsi="Verdana"/>
          <w:color w:val="4682B4"/>
          <w:sz w:val="18"/>
          <w:szCs w:val="18"/>
        </w:rPr>
        <w:t>Кузнецов</w:t>
      </w:r>
      <w:r>
        <w:rPr>
          <w:rFonts w:ascii="Verdana" w:hAnsi="Verdana"/>
          <w:color w:val="000000"/>
          <w:sz w:val="18"/>
          <w:szCs w:val="18"/>
        </w:rPr>
        <w:t>.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Ю.М. Принципы международного права — В кн.: Международное право: Учебник / Отв. ред. Ю.М. Колосов, Э.С.</w:t>
      </w:r>
      <w:r>
        <w:rPr>
          <w:rStyle w:val="WW8Num3z0"/>
          <w:rFonts w:ascii="Verdana" w:hAnsi="Verdana"/>
          <w:color w:val="000000"/>
          <w:sz w:val="18"/>
          <w:szCs w:val="18"/>
        </w:rPr>
        <w:t> </w:t>
      </w:r>
      <w:r>
        <w:rPr>
          <w:rStyle w:val="WW8Num4z0"/>
          <w:rFonts w:ascii="Verdana" w:hAnsi="Verdana"/>
          <w:color w:val="4682B4"/>
          <w:sz w:val="18"/>
          <w:szCs w:val="18"/>
        </w:rPr>
        <w:t>Кривчикова</w:t>
      </w:r>
      <w:r>
        <w:rPr>
          <w:rFonts w:ascii="Verdana" w:hAnsi="Verdana"/>
          <w:color w:val="000000"/>
          <w:sz w:val="18"/>
          <w:szCs w:val="18"/>
        </w:rPr>
        <w:t>.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Комментарий к Гражданскому кодексу Российской Федерации части второй / Отв. ред. О.И.</w:t>
      </w:r>
      <w:r>
        <w:rPr>
          <w:rStyle w:val="WW8Num3z0"/>
          <w:rFonts w:ascii="Verdana" w:hAnsi="Verdana"/>
          <w:color w:val="000000"/>
          <w:sz w:val="18"/>
          <w:szCs w:val="18"/>
        </w:rPr>
        <w:t> </w:t>
      </w:r>
      <w:r>
        <w:rPr>
          <w:rStyle w:val="WW8Num4z0"/>
          <w:rFonts w:ascii="Verdana" w:hAnsi="Verdana"/>
          <w:color w:val="4682B4"/>
          <w:sz w:val="18"/>
          <w:szCs w:val="18"/>
        </w:rPr>
        <w:t>Садиков</w:t>
      </w:r>
      <w:r>
        <w:rPr>
          <w:rFonts w:ascii="Verdana" w:hAnsi="Verdana"/>
          <w:color w:val="000000"/>
          <w:sz w:val="18"/>
          <w:szCs w:val="18"/>
        </w:rPr>
        <w:t>.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 Под общ. ред. В.Д. Карповича.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к Трудовому кодексу Российской Федерации / Под общ., ред. М.Ю. Тихомирова.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Международного бюро труда: Женева, 1991. T.I.Конституционное право / Под ред. В.В. Лазарева.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Конституционное право: Учебник / Отв. ред. В.В. Лазарев.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Конституционное право. Энциклопедический словарь. М.,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Конституция Российской Федерации. Комментарий / Под ред. Б.Н.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Ю.М. Батурина, Р.Г. Орехова. М., 1994.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100.</w:t>
      </w:r>
      <w:r>
        <w:rPr>
          <w:rStyle w:val="WW8Num3z0"/>
          <w:rFonts w:ascii="Verdana" w:hAnsi="Verdana"/>
          <w:color w:val="000000"/>
          <w:sz w:val="18"/>
          <w:szCs w:val="18"/>
        </w:rPr>
        <w:t> </w:t>
      </w:r>
      <w:r>
        <w:rPr>
          <w:rStyle w:val="WW8Num4z0"/>
          <w:rFonts w:ascii="Verdana" w:hAnsi="Verdana"/>
          <w:color w:val="4682B4"/>
          <w:sz w:val="18"/>
          <w:szCs w:val="18"/>
        </w:rPr>
        <w:t>Кононов</w:t>
      </w:r>
      <w:r>
        <w:rPr>
          <w:rStyle w:val="WW8Num3z0"/>
          <w:rFonts w:ascii="Verdana" w:hAnsi="Verdana"/>
          <w:color w:val="000000"/>
          <w:sz w:val="18"/>
          <w:szCs w:val="18"/>
        </w:rPr>
        <w:t> </w:t>
      </w:r>
      <w:r>
        <w:rPr>
          <w:rFonts w:ascii="Verdana" w:hAnsi="Verdana"/>
          <w:color w:val="000000"/>
          <w:sz w:val="18"/>
          <w:szCs w:val="18"/>
        </w:rPr>
        <w:t>А.Л. Доклад по проблеме защиты прав человека в практике Конституционного Суда Российской Федерации, Права человека в России:</w:t>
      </w:r>
      <w:r>
        <w:rPr>
          <w:rStyle w:val="WW8Num3z0"/>
          <w:rFonts w:ascii="Verdana" w:hAnsi="Verdana"/>
          <w:color w:val="000000"/>
          <w:sz w:val="18"/>
          <w:szCs w:val="18"/>
        </w:rPr>
        <w:t> </w:t>
      </w:r>
      <w:r>
        <w:rPr>
          <w:rStyle w:val="WW8Num4z0"/>
          <w:rFonts w:ascii="Verdana" w:hAnsi="Verdana"/>
          <w:color w:val="4682B4"/>
          <w:sz w:val="18"/>
          <w:szCs w:val="18"/>
        </w:rPr>
        <w:t>декларации</w:t>
      </w:r>
      <w:r>
        <w:rPr>
          <w:rFonts w:ascii="Verdana" w:hAnsi="Verdana"/>
          <w:color w:val="000000"/>
          <w:sz w:val="18"/>
          <w:szCs w:val="18"/>
        </w:rPr>
        <w:t>, нормы и жизнь // Государство и право. 2000. № 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Концепция развития российского законодательства в целях обеспечения единого правового пространства в России // Журнал российского права. М., 2002. № 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С.А. Реформа трудового законодательства: проблемы и перспективы // Трудовое право. 2004.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приоритеты политики в сфере труда.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Дисс. в форме научн. докл. на соиск. уч. степ. докт. юрид. наук.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Кросс Р.</w:t>
      </w:r>
      <w:r>
        <w:rPr>
          <w:rStyle w:val="WW8Num3z0"/>
          <w:rFonts w:ascii="Verdana" w:hAnsi="Verdana"/>
          <w:color w:val="000000"/>
          <w:sz w:val="18"/>
          <w:szCs w:val="18"/>
        </w:rPr>
        <w:t> </w:t>
      </w:r>
      <w:r>
        <w:rPr>
          <w:rStyle w:val="WW8Num4z0"/>
          <w:rFonts w:ascii="Verdana" w:hAnsi="Verdana"/>
          <w:color w:val="4682B4"/>
          <w:sz w:val="18"/>
          <w:szCs w:val="18"/>
        </w:rPr>
        <w:t>Прецедент</w:t>
      </w:r>
      <w:r>
        <w:rPr>
          <w:rStyle w:val="WW8Num3z0"/>
          <w:rFonts w:ascii="Verdana" w:hAnsi="Verdana"/>
          <w:color w:val="000000"/>
          <w:sz w:val="18"/>
          <w:szCs w:val="18"/>
        </w:rPr>
        <w:t> </w:t>
      </w:r>
      <w:r>
        <w:rPr>
          <w:rFonts w:ascii="Verdana" w:hAnsi="Verdana"/>
          <w:color w:val="000000"/>
          <w:sz w:val="18"/>
          <w:szCs w:val="18"/>
        </w:rPr>
        <w:t>в английском праве. М., 1985.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Келина С.Т. Принципы советского уголовного права. М., 1988.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Кулагин</w:t>
      </w:r>
      <w:r>
        <w:rPr>
          <w:rStyle w:val="WW8Num3z0"/>
          <w:rFonts w:ascii="Verdana" w:hAnsi="Verdana"/>
          <w:color w:val="000000"/>
          <w:sz w:val="18"/>
          <w:szCs w:val="18"/>
        </w:rPr>
        <w:t> </w:t>
      </w:r>
      <w:r>
        <w:rPr>
          <w:rFonts w:ascii="Verdana" w:hAnsi="Verdana"/>
          <w:color w:val="000000"/>
          <w:sz w:val="18"/>
          <w:szCs w:val="18"/>
        </w:rPr>
        <w:t>М.И. Предпринимательство и право: опыт Запада. М.,1992.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Купманс Теймен (Тим). Политика и суды в Европе: от старого дисбаланса к новому // Журнал российского права. 2000. № 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Раздел III Международное трудовое право. — В кн.: Российское трудовое право: Учебник для вузов /Под ред. А.Д. Зайкина.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Международно-правовое регулирование труда: В кн. Трудовое право России: Учебник / Под ред. проф.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2004.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Свобода труда и</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условий договоров о труде // Справочник кадровика. 2001. № 12.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Курс российского трудового права. Т. 2. Рынок труда и обеспечение занятости (правовые вопросы)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 М.,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Источники конституционного права Российской Федерации.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Принципы конституционного права.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Система трудового законодательства. В кн.: Четвертый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России. Сборник научных статей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Локальные нормативные акты, регулирующие наемный труд // Российская юстиция. 2002. № 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И. А. Хартия основных прав Европейского Союза // Государство и право. 2002.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И.А. Защита прав человека в условиях перехода к рынку //Государство и право. 1993. № 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Леушин</w:t>
      </w:r>
      <w:r>
        <w:rPr>
          <w:rStyle w:val="WW8Num3z0"/>
          <w:rFonts w:ascii="Verdana" w:hAnsi="Verdana"/>
          <w:color w:val="000000"/>
          <w:sz w:val="18"/>
          <w:szCs w:val="18"/>
        </w:rPr>
        <w:t> </w:t>
      </w:r>
      <w:r>
        <w:rPr>
          <w:rFonts w:ascii="Verdana" w:hAnsi="Verdana"/>
          <w:color w:val="000000"/>
          <w:sz w:val="18"/>
          <w:szCs w:val="18"/>
        </w:rPr>
        <w:t>В.И. Принципы права. — В кн.: Теория государства и права / Под ред. В.Д. Карельского и В.Д.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Fonts w:ascii="Verdana" w:hAnsi="Verdana"/>
          <w:color w:val="000000"/>
          <w:sz w:val="18"/>
          <w:szCs w:val="18"/>
        </w:rPr>
        <w:t>.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Ли Эдди. Филадельфийская декларация: ретроспектива и перспектива // Международный обзор труда. Т. 137. № 4-6. 1994.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//Советское государство и право. 1974. № 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Взаимодействие международного и внутригосударственного права в условиях глобализации // Журнал российского права. 2002. № 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Общая часть. М., 1996.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Особенная часть.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Конституция России и международное право // Московский журнал международного права. 1995. №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Учебник. М., 2003. Т. I.</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Тарусина Н.Н.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история, теория, и практика (сравнительно-правовое исследование). Ярославль,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Принципы трудового права в условиях рыночной экономии // Правоведение. 1992. №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О законности в условиях переходного периода. — В кн.: Теория права: новые идеи. Вып. четвертый.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Марксистско-ленинская общая теория государства и права. Социалистическое право. М., 1973.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Марочкин</w:t>
      </w:r>
      <w:r>
        <w:rPr>
          <w:rStyle w:val="WW8Num3z0"/>
          <w:rFonts w:ascii="Verdana" w:hAnsi="Verdana"/>
          <w:color w:val="000000"/>
          <w:sz w:val="18"/>
          <w:szCs w:val="18"/>
        </w:rPr>
        <w:t> </w:t>
      </w:r>
      <w:r>
        <w:rPr>
          <w:rFonts w:ascii="Verdana" w:hAnsi="Verdana"/>
          <w:color w:val="000000"/>
          <w:sz w:val="18"/>
          <w:szCs w:val="18"/>
        </w:rPr>
        <w:t>С.Ю. Действие норм международного права в правовой системе Российской Федерации. Тюмень,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Марочкин</w:t>
      </w:r>
      <w:r>
        <w:rPr>
          <w:rStyle w:val="WW8Num3z0"/>
          <w:rFonts w:ascii="Verdana" w:hAnsi="Verdana"/>
          <w:color w:val="000000"/>
          <w:sz w:val="18"/>
          <w:szCs w:val="18"/>
        </w:rPr>
        <w:t> </w:t>
      </w:r>
      <w:r>
        <w:rPr>
          <w:rFonts w:ascii="Verdana" w:hAnsi="Verdana"/>
          <w:color w:val="000000"/>
          <w:sz w:val="18"/>
          <w:szCs w:val="18"/>
        </w:rPr>
        <w:t>С.Ю. Материальные и процессуальные вопросы применения норм международного права в судебной практике // Российский юридический журнал. 2003.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Марочкин</w:t>
      </w:r>
      <w:r>
        <w:rPr>
          <w:rStyle w:val="WW8Num3z0"/>
          <w:rFonts w:ascii="Verdana" w:hAnsi="Verdana"/>
          <w:color w:val="000000"/>
          <w:sz w:val="18"/>
          <w:szCs w:val="18"/>
        </w:rPr>
        <w:t> </w:t>
      </w:r>
      <w:r>
        <w:rPr>
          <w:rFonts w:ascii="Verdana" w:hAnsi="Verdana"/>
          <w:color w:val="000000"/>
          <w:sz w:val="18"/>
          <w:szCs w:val="18"/>
        </w:rPr>
        <w:t>С.Е. Нормы и источники международного права в правовой системе Российской Федерации // Правоведение. 1997. № 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Сравнительное правоведение. Общая часть: Учебник для юридических вузов. М.,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Изд. 2-е.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Система права. — В кн. Теория государства и права: Курс лекций / Под ред. Н.И. Матузова и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Международное право: Учебник / Под ред. Г.В. Игнатенко и др.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Международное право: Учебник для вузов / Отв. ред. Г.В.</w:t>
      </w:r>
      <w:r>
        <w:rPr>
          <w:rStyle w:val="WW8Num3z0"/>
          <w:rFonts w:ascii="Verdana" w:hAnsi="Verdana"/>
          <w:color w:val="000000"/>
          <w:sz w:val="18"/>
          <w:szCs w:val="18"/>
        </w:rPr>
        <w:t> </w:t>
      </w:r>
      <w:r>
        <w:rPr>
          <w:rStyle w:val="WW8Num4z0"/>
          <w:rFonts w:ascii="Verdana" w:hAnsi="Verdana"/>
          <w:color w:val="4682B4"/>
          <w:sz w:val="18"/>
          <w:szCs w:val="18"/>
        </w:rPr>
        <w:t>Игнатенко</w:t>
      </w:r>
      <w:r>
        <w:rPr>
          <w:rFonts w:ascii="Verdana" w:hAnsi="Verdana"/>
          <w:color w:val="000000"/>
          <w:sz w:val="18"/>
          <w:szCs w:val="18"/>
        </w:rPr>
        <w:t>, О.И. Тиунов.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Международное право: Учебник /</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Тункин Г.И., Шестаков J1.H. и др.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Международное право / Под. ред. Г.И.</w:t>
      </w:r>
      <w:r>
        <w:rPr>
          <w:rStyle w:val="WW8Num3z0"/>
          <w:rFonts w:ascii="Verdana" w:hAnsi="Verdana"/>
          <w:color w:val="000000"/>
          <w:sz w:val="18"/>
          <w:szCs w:val="18"/>
        </w:rPr>
        <w:t> </w:t>
      </w:r>
      <w:r>
        <w:rPr>
          <w:rStyle w:val="WW8Num4z0"/>
          <w:rFonts w:ascii="Verdana" w:hAnsi="Verdana"/>
          <w:color w:val="4682B4"/>
          <w:sz w:val="18"/>
          <w:szCs w:val="18"/>
        </w:rPr>
        <w:t>Тункина</w:t>
      </w:r>
      <w:r>
        <w:rPr>
          <w:rFonts w:ascii="Verdana" w:hAnsi="Verdana"/>
          <w:color w:val="000000"/>
          <w:sz w:val="18"/>
          <w:szCs w:val="18"/>
        </w:rPr>
        <w:t>. М., 1994.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Международное право: Учебник /Отв. ред. Ю.М.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В.И. Кузнецов.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Международное право: Учебник / Под ред. Ю.М. Колосова и В.И. Кузнецова.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Международные акты о правах человека. Сборник документов.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Мешкова</w:t>
      </w:r>
      <w:r>
        <w:rPr>
          <w:rStyle w:val="WW8Num3z0"/>
          <w:rFonts w:ascii="Verdana" w:hAnsi="Verdana"/>
          <w:color w:val="000000"/>
          <w:sz w:val="18"/>
          <w:szCs w:val="18"/>
        </w:rPr>
        <w:t> </w:t>
      </w:r>
      <w:r>
        <w:rPr>
          <w:rFonts w:ascii="Verdana" w:hAnsi="Verdana"/>
          <w:color w:val="000000"/>
          <w:sz w:val="18"/>
          <w:szCs w:val="18"/>
        </w:rPr>
        <w:t>О.Е. Трудовое право в системе отраслей российского права. Автореф. дисс. на соиск. уч. степ. канд. юрид. наук. Томск,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Н.В. Соотношение международного договора и внутригосударственного права II Советский ежегодник международного права. М., 1963.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Автореф. дисс. на соиск. уч. степ. докт. юрид. наук.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Михалева</w:t>
      </w:r>
      <w:r>
        <w:rPr>
          <w:rStyle w:val="WW8Num3z0"/>
          <w:rFonts w:ascii="Verdana" w:hAnsi="Verdana"/>
          <w:color w:val="000000"/>
          <w:sz w:val="18"/>
          <w:szCs w:val="18"/>
        </w:rPr>
        <w:t> </w:t>
      </w:r>
      <w:r>
        <w:rPr>
          <w:rFonts w:ascii="Verdana" w:hAnsi="Verdana"/>
          <w:color w:val="000000"/>
          <w:sz w:val="18"/>
          <w:szCs w:val="18"/>
        </w:rPr>
        <w:t>Н.А. Основные черты и юридические свойства Конституции. — В кн.: Государственное право Российской Федерации М., 1996.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Мозолин</w:t>
      </w:r>
      <w:r>
        <w:rPr>
          <w:rStyle w:val="WW8Num3z0"/>
          <w:rFonts w:ascii="Verdana" w:hAnsi="Verdana"/>
          <w:color w:val="000000"/>
          <w:sz w:val="18"/>
          <w:szCs w:val="18"/>
        </w:rPr>
        <w:t> </w:t>
      </w:r>
      <w:r>
        <w:rPr>
          <w:rFonts w:ascii="Verdana" w:hAnsi="Verdana"/>
          <w:color w:val="000000"/>
          <w:sz w:val="18"/>
          <w:szCs w:val="18"/>
        </w:rPr>
        <w:t>В.П. Система российского права. Доклад на Всероссийской конференции 14 ноября 2001 г. // Государство и право. 2003.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В.П., Пименова И.В. Трудовой кодекс Российской Федерации, основные положения // Трудовое право. 2002. № 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Г.Н. Принципы права — В кн.: Теория права и государства: Учебник для студентов и аспирантов юридических вузов и факультетов / Под ред. Г.Н.</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Г.Н. Источники права. — В кн.: Теория права и государства: Учебник для студентов и аспирантов юридических вузов и факультетов / Под ред. Г.Н. Манова.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Г.Н. Соотношение международного и внутригосударственного права в свете Конституции Российской Федерации. — В кн.: Право и политика современной России. М., 1996.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Р.А. Соотношение международного и национального права. М., 1982.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Право и закон в российской Конституции: традиции</w:t>
      </w:r>
      <w:r>
        <w:rPr>
          <w:rStyle w:val="WW8Num3z0"/>
          <w:rFonts w:ascii="Verdana" w:hAnsi="Verdana"/>
          <w:color w:val="000000"/>
          <w:sz w:val="18"/>
          <w:szCs w:val="18"/>
        </w:rPr>
        <w:t> </w:t>
      </w:r>
      <w:r>
        <w:rPr>
          <w:rStyle w:val="WW8Num4z0"/>
          <w:rFonts w:ascii="Verdana" w:hAnsi="Verdana"/>
          <w:color w:val="4682B4"/>
          <w:sz w:val="18"/>
          <w:szCs w:val="18"/>
        </w:rPr>
        <w:t>правопонимания</w:t>
      </w:r>
      <w:r>
        <w:rPr>
          <w:rStyle w:val="WW8Num3z0"/>
          <w:rFonts w:ascii="Verdana" w:hAnsi="Verdana"/>
          <w:color w:val="000000"/>
          <w:sz w:val="18"/>
          <w:szCs w:val="18"/>
        </w:rPr>
        <w:t> </w:t>
      </w:r>
      <w:r>
        <w:rPr>
          <w:rFonts w:ascii="Verdana" w:hAnsi="Verdana"/>
          <w:color w:val="000000"/>
          <w:sz w:val="18"/>
          <w:szCs w:val="18"/>
        </w:rPr>
        <w:t>и современность. — В кн.: Право и политика современной России. М., 1996.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 В кн.: Комментарий к Трудовому кодексу Российской Федерации / Отв. ред. Ю.П. Орловский.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Федеральное и региональное законодательство о труде: некоторые проблемы соотношения // Трудовое право. 2001. № 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Разграничение полномочий по регулированию трудовых отношений между федеральными и региональными органами государственной власти // Трудовое право. 2003 . № 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Организация правового регулирования трудовых отношений: федеральный и региональный аспекты // Журнал российского права. 2003 г. № 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Практика применения законодательства о труде.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163. Общая теория государства и права. Академический курс в 2-х томах / Под ред. М.Н. Марченко. Т. 2. Теория права.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Общая теория государства и права / Под ред. В.В. Лазарева. М.,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Общая теория права: Курс лекций / Под ред. В.К. Бабаева. Н. Новгород, 1993.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Общая теория права: Учебник для юридических вузов / Под общ. ред.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Трудовое законодательство в обеспечении рыночной экономики. В кн.: Российское законодательство: проблемы и перспективы.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Осакве</w:t>
      </w:r>
      <w:r>
        <w:rPr>
          <w:rStyle w:val="WW8Num3z0"/>
          <w:rFonts w:ascii="Verdana" w:hAnsi="Verdana"/>
          <w:color w:val="000000"/>
          <w:sz w:val="18"/>
          <w:szCs w:val="18"/>
        </w:rPr>
        <w:t> </w:t>
      </w:r>
      <w:r>
        <w:rPr>
          <w:rFonts w:ascii="Verdana" w:hAnsi="Verdana"/>
          <w:color w:val="000000"/>
          <w:sz w:val="18"/>
          <w:szCs w:val="18"/>
        </w:rPr>
        <w:t>К. Сравнительное правоведение в схемах: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Павлушкин</w:t>
      </w:r>
      <w:r>
        <w:rPr>
          <w:rStyle w:val="WW8Num3z0"/>
          <w:rFonts w:ascii="Verdana" w:hAnsi="Verdana"/>
          <w:color w:val="000000"/>
          <w:sz w:val="18"/>
          <w:szCs w:val="18"/>
        </w:rPr>
        <w:t> </w:t>
      </w:r>
      <w:r>
        <w:rPr>
          <w:rFonts w:ascii="Verdana" w:hAnsi="Verdana"/>
          <w:color w:val="000000"/>
          <w:sz w:val="18"/>
          <w:szCs w:val="18"/>
        </w:rPr>
        <w:t>А.В. Соотношение регионального и федерального законодательства: проблемы их решения // Журнал российского права. 2000. № 11.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Основы советского трудового права. М., 1956.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Хрусталев Б Обязанность трудиться по советскому праву. М., 1970.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Нормы права и их виды — В кн.: Общая теория права: Учебник для юридических вузов / Под общ. ред. А.С. Пиголкина.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П.Г. Субъекты локального регулирования // Трудовое право. 2003. № 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Понятие международного права, его сущность и роль в международных отношениях, политике и дипломатии. — В кн. Международное право / Отв. редакторы: Ю.М.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В.И. Кузнецов, М.</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Правоприменительные акты в индивидуальном регулировании трудовых отношений — В кн.: Российское законодательство: теория, практика, проблемы развития. Пермь,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Популярный юридический энциклопедический словарь / Ред.</w:t>
      </w:r>
      <w:r>
        <w:rPr>
          <w:rStyle w:val="WW8Num3z0"/>
          <w:rFonts w:ascii="Verdana" w:hAnsi="Verdana"/>
          <w:color w:val="000000"/>
          <w:sz w:val="18"/>
          <w:szCs w:val="18"/>
        </w:rPr>
        <w:t> </w:t>
      </w:r>
      <w:r>
        <w:rPr>
          <w:rStyle w:val="WW8Num4z0"/>
          <w:rFonts w:ascii="Verdana" w:hAnsi="Verdana"/>
          <w:color w:val="4682B4"/>
          <w:sz w:val="18"/>
          <w:szCs w:val="18"/>
        </w:rPr>
        <w:t>коллегия</w:t>
      </w:r>
      <w:r>
        <w:rPr>
          <w:rStyle w:val="WW8Num3z0"/>
          <w:rFonts w:ascii="Verdana" w:hAnsi="Verdana"/>
          <w:color w:val="000000"/>
          <w:sz w:val="18"/>
          <w:szCs w:val="18"/>
        </w:rPr>
        <w:t> </w:t>
      </w:r>
      <w:r>
        <w:rPr>
          <w:rFonts w:ascii="Verdana" w:hAnsi="Verdana"/>
          <w:color w:val="000000"/>
          <w:sz w:val="18"/>
          <w:szCs w:val="18"/>
        </w:rPr>
        <w:t>О.Е. Кутафин, В.А. Туманов, И.В.</w:t>
      </w:r>
      <w:r>
        <w:rPr>
          <w:rStyle w:val="WW8Num3z0"/>
          <w:rFonts w:ascii="Verdana" w:hAnsi="Verdana"/>
          <w:color w:val="000000"/>
          <w:sz w:val="18"/>
          <w:szCs w:val="18"/>
        </w:rPr>
        <w:t> </w:t>
      </w:r>
      <w:r>
        <w:rPr>
          <w:rStyle w:val="WW8Num4z0"/>
          <w:rFonts w:ascii="Verdana" w:hAnsi="Verdana"/>
          <w:color w:val="4682B4"/>
          <w:sz w:val="18"/>
          <w:szCs w:val="18"/>
        </w:rPr>
        <w:t>Шмаров</w:t>
      </w:r>
      <w:r>
        <w:rPr>
          <w:rFonts w:ascii="Verdana" w:hAnsi="Verdana"/>
          <w:color w:val="000000"/>
          <w:sz w:val="18"/>
          <w:szCs w:val="18"/>
        </w:rPr>
        <w:t>. М., Научн. изд. «</w:t>
      </w:r>
      <w:r>
        <w:rPr>
          <w:rStyle w:val="WW8Num4z0"/>
          <w:rFonts w:ascii="Verdana" w:hAnsi="Verdana"/>
          <w:color w:val="4682B4"/>
          <w:sz w:val="18"/>
          <w:szCs w:val="18"/>
        </w:rPr>
        <w:t>Большая Российская энциклопедия</w:t>
      </w:r>
      <w:r>
        <w:rPr>
          <w:rFonts w:ascii="Verdana" w:hAnsi="Verdana"/>
          <w:color w:val="000000"/>
          <w:sz w:val="18"/>
          <w:szCs w:val="18"/>
        </w:rPr>
        <w:t>», 2000.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Применение</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МОТ в России в переходный период. Некоторые проблемы // Государство и право. 1994. № 8-9.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Проблемы правовой ответственности государства, его органов и служащих. «</w:t>
      </w:r>
      <w:r>
        <w:rPr>
          <w:rStyle w:val="WW8Num4z0"/>
          <w:rFonts w:ascii="Verdana" w:hAnsi="Verdana"/>
          <w:color w:val="4682B4"/>
          <w:sz w:val="18"/>
          <w:szCs w:val="18"/>
        </w:rPr>
        <w:t>Круглый стол</w:t>
      </w:r>
      <w:r>
        <w:rPr>
          <w:rFonts w:ascii="Verdana" w:hAnsi="Verdana"/>
          <w:color w:val="000000"/>
          <w:sz w:val="18"/>
          <w:szCs w:val="18"/>
        </w:rPr>
        <w:t>» журнала Государство и право // Государство и право. 2000.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Российское государство и право на рубеже тысячелетий (Всероссийская научная конференция) // Государство и право. 2000. № 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Российское законодательство и Европейская конвенция о защите прав человека и основных свобод (Обзор материалов научно-практическойконференции в Институте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Подготовлен С.А. Горшковой) // Государство и право. 1997. № 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Российское трудовое право на рубеже тысячелетий. Материалы Всероссийской научной конференции 26 — 27 октября 2000 г. Часть. 1. Сборник материалов / Под ред.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В.В. Коробченко. СПб.,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Россия и Международная организация труда: перспективы взаимовыгодного сотрудничества. Доклады,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справочные материалы конференции 26 ноября 2002 г., г. Москва. / Под ред. Т.В. Ярыгиной. Изд. Бюро МОТ и</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в Москве,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Российское трудовое право: Учебник для вузов / Отв. ред. А.Д. Зайкин.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Новация принципов пенсионного права в условиях современной пенсионной реформы в России. Автореф. дисс. на соиск. уч. степ. канд. юрид. наук. Пермь,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Сандевуар</w:t>
      </w:r>
      <w:r>
        <w:rPr>
          <w:rStyle w:val="WW8Num3z0"/>
          <w:rFonts w:ascii="Verdana" w:hAnsi="Verdana"/>
          <w:color w:val="000000"/>
          <w:sz w:val="18"/>
          <w:szCs w:val="18"/>
        </w:rPr>
        <w:t> </w:t>
      </w:r>
      <w:r>
        <w:rPr>
          <w:rFonts w:ascii="Verdana" w:hAnsi="Verdana"/>
          <w:color w:val="000000"/>
          <w:sz w:val="18"/>
          <w:szCs w:val="18"/>
        </w:rPr>
        <w:t>Пьер. Общая характеристика французского права. Издается Фран. орг. техн. сотр. Пос. Франции в Москве с разрешен. Изд. Дюно, 1994.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Сравнительное трудовое право стран развитой рыночной экономики: Учебное пособие.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Сравнительное и международное трудовое право: Учебник для вузов. —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Свенстон Ли. Законодательство о правах человека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ассоциации: развитие под наблюдением МОТ // Международный обзор труда. Т. 137. 1998. № 1-2.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Свердлык</w:t>
      </w:r>
      <w:r>
        <w:rPr>
          <w:rStyle w:val="WW8Num3z0"/>
          <w:rFonts w:ascii="Verdana" w:hAnsi="Verdana"/>
          <w:color w:val="000000"/>
          <w:sz w:val="18"/>
          <w:szCs w:val="18"/>
        </w:rPr>
        <w:t> </w:t>
      </w:r>
      <w:r>
        <w:rPr>
          <w:rFonts w:ascii="Verdana" w:hAnsi="Verdana"/>
          <w:color w:val="000000"/>
          <w:sz w:val="18"/>
          <w:szCs w:val="18"/>
        </w:rPr>
        <w:t>Г.А. Принципы советского гражданского права. Красноярск, 1985.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Запреты и ограничения в системе источников трудового права. — В кн.: Российское законодательство: теория, практика, проблемы развития. Пермь,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Монография.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Принципы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В кн.: Четвертый трудовой кодекс России: Сб. научных статей /Под ред. В.Н. Скобелкина. Омск,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Скобелкин В.Н,</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Чуча С.Ю., Семенюта Н.Н. Трудовое процедурно-процессуальное право: Учебное пособие / Под ред. В.Н. Скобелкина. Воронеж,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Системы трудовых правоотношений /В кн.: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Источники трудового права — В кн.: Трудовое право: Учебник / Под ред. О.В. Смирнова.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От кодификации 1971 г. до</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2001 г. — В кн.: Материалы научно —практической конференции в области трудового права и права социального обеспечения / Отв. ред. К.Н. Гусов.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Конституционные основы трудового законодательства России // Трудовое право. 2003. № 12.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 Трудовое право. 2004. № 4 — 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Советское трудовое право / Под ред. Н.Г. Александрова. М., 1972.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Советское трудовое право / Под ред. B.C. Андреева и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М., 1988.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Советское трудовое право / Под ред. А.С. Пашкова и О.В. Смирнова. М., 1988.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Сократить дефицит достойного труда: Глобальный вызов. / Международная конференция труда. 89 сессия. 2001 г. МБТ, Женева.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Учебник.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международное сотрудничество в области прав человека. Документы и материалы. М., 1989.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Style w:val="WW8Num3z0"/>
          <w:rFonts w:ascii="Verdana" w:hAnsi="Verdana"/>
          <w:color w:val="000000"/>
          <w:sz w:val="18"/>
          <w:szCs w:val="18"/>
        </w:rPr>
        <w:t> </w:t>
      </w:r>
      <w:r>
        <w:rPr>
          <w:rFonts w:ascii="Verdana" w:hAnsi="Verdana"/>
          <w:color w:val="000000"/>
          <w:sz w:val="18"/>
          <w:szCs w:val="18"/>
        </w:rPr>
        <w:t>М.С. Источники права. — В кн.: Общая теория права: Учебник для юридических вузов / Под ред. А.С. Пиголкина.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В кн.: Гражданское право: Учебник в 2-х томах. Т. 1 / Отв. ред. Е.А. Суханов.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Учебник.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Тавердовский А.С. Имптементация норм международного права. Киев, 1989.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Соотношение международного и внутригосударственного права и Конституции Российской Федерации //Международный журнал международного права. 1994. № 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Право международных договоров. Общие вопросы. М., 1980.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Основные принципы международного права. — В кн.: Международное право: Учебник / Талалаев А.Н.,</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Шестаков JI.H. и др.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J1.C. Очерки промышленного права. М., 1916.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Теория государства и права: Курс лекций / Под ред. Н.И. Матузова и А.В. Малько.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Теория государства и права. Курс лекций / Под ред. М.Н. Марченко. М., 1996.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Конституционный Суд и международно-правовые акты об обеспечении прав человека. // Журнал Российского права. 1997. № 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Международное гуманитарное право.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Тиунова</w:t>
      </w:r>
      <w:r>
        <w:rPr>
          <w:rStyle w:val="WW8Num3z0"/>
          <w:rFonts w:ascii="Verdana" w:hAnsi="Verdana"/>
          <w:color w:val="000000"/>
          <w:sz w:val="18"/>
          <w:szCs w:val="18"/>
        </w:rPr>
        <w:t> </w:t>
      </w:r>
      <w:r>
        <w:rPr>
          <w:rFonts w:ascii="Verdana" w:hAnsi="Verdana"/>
          <w:color w:val="000000"/>
          <w:sz w:val="18"/>
          <w:szCs w:val="18"/>
        </w:rPr>
        <w:t>Л.Б. Системные связи правовой действительности. Методология и теория. СПб., 1991.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Учебник.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Право национальное, международное сравнительное // Государство и право 1999. № 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Правовая сфера общества и правовая система // Журнал российского права. 1998. № 4 — 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Учебник.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В кн.: Комментарий к Трудовому кодексу Российской Федерации / Под общ. ред. М.Ю. Тихомирова.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Учебное пособие / Под ред. В.Н. Толкуновой. М., 1995.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Принципы гражданского права // Правоведение. 1992. №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226. Труд за рубежом. 2002. № 2 (54); 2004. № 2 (62).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Трудовое право: Учебник / Под ред. О.В. Смирнова.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Трудовое право России. Учебник/Под ред. А.С. Пашкова. СПб., 1994.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Трудовое право России: Учебник / Под общ. Ю.П. Орловского и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2004. С. 102.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Трудовое право переходного периода: новые источники //Государство и право. 1996. № 1; МОТ: контроль за применением международных норм о труде и его проблемы // Государство и право. 1997. № 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Основы современного международного права. М.,1966.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Становление, общий характер, источники и система современного международного права. — В кн.: Международное право: Учебник /</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Тункин Г.И., Шестаков JI.H. и др.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Теория международного права. — М., 1970.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Теория международного права. М. Межд. отношения, 1979.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Захаров M.JI. Право социального обеспечения: Учебник. 3-е изд. М., 2004.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Как обеспечить единство</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в условиях Федерации // Журнал российского права. 1998. № 4-5.</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Е.Т. Соотношение и взаимодействие международного и национального права и Российская Конституция // Московский журнал международного права. 1995. № 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Е.Т. Теоретические проблемы соотношения международного и внутригосударственного права // Советский ежегодник международного права. М., 1974.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Дисс. на соиск. уч. степ. канд. юрид. наук. М., 2003.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С.Е. Принципы права (вопросы теории и методологии). Дисс. на соиск. уч. степ канд. юрид. наук. Н. Новгород,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Хабриева</w:t>
      </w:r>
      <w:r>
        <w:rPr>
          <w:rStyle w:val="WW8Num3z0"/>
          <w:rFonts w:ascii="Verdana" w:hAnsi="Verdana"/>
          <w:color w:val="000000"/>
          <w:sz w:val="18"/>
          <w:szCs w:val="18"/>
        </w:rPr>
        <w:t> </w:t>
      </w:r>
      <w:r>
        <w:rPr>
          <w:rFonts w:ascii="Verdana" w:hAnsi="Verdana"/>
          <w:color w:val="000000"/>
          <w:sz w:val="18"/>
          <w:szCs w:val="18"/>
        </w:rPr>
        <w:t>Т.Я, Чиркин В.Е. Рецензия на книгу: «</w:t>
      </w:r>
      <w:r>
        <w:rPr>
          <w:rStyle w:val="WW8Num4z0"/>
          <w:rFonts w:ascii="Verdana" w:hAnsi="Verdana"/>
          <w:color w:val="4682B4"/>
          <w:sz w:val="18"/>
          <w:szCs w:val="18"/>
        </w:rPr>
        <w:t>Десять лет демократического конституционализма в Центральной и Восточной Европе</w:t>
      </w:r>
      <w:r>
        <w:rPr>
          <w:rFonts w:ascii="Verdana" w:hAnsi="Verdana"/>
          <w:color w:val="000000"/>
          <w:sz w:val="18"/>
          <w:szCs w:val="18"/>
        </w:rPr>
        <w:t>». Издатели: К. Дзялоха, Р. Мойяк, К. Вутович. Люблин, 2001. С. 424 // Государство и право. 2003. № 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Хансен Мишель. Глобализация и труд: нужны новые правила // Трудовой мир, МБТ. М., 1997. № 2 (20).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Хессе</w:t>
      </w:r>
      <w:r>
        <w:rPr>
          <w:rStyle w:val="WW8Num3z0"/>
          <w:rFonts w:ascii="Verdana" w:hAnsi="Verdana"/>
          <w:color w:val="000000"/>
          <w:sz w:val="18"/>
          <w:szCs w:val="18"/>
        </w:rPr>
        <w:t> </w:t>
      </w:r>
      <w:r>
        <w:rPr>
          <w:rFonts w:ascii="Verdana" w:hAnsi="Verdana"/>
          <w:color w:val="000000"/>
          <w:sz w:val="18"/>
          <w:szCs w:val="18"/>
        </w:rPr>
        <w:t>К. Основы конституционного права</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М., 1981.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Хлестова</w:t>
      </w:r>
      <w:r>
        <w:rPr>
          <w:rStyle w:val="WW8Num3z0"/>
          <w:rFonts w:ascii="Verdana" w:hAnsi="Verdana"/>
          <w:color w:val="000000"/>
          <w:sz w:val="18"/>
          <w:szCs w:val="18"/>
        </w:rPr>
        <w:t> </w:t>
      </w:r>
      <w:r>
        <w:rPr>
          <w:rFonts w:ascii="Verdana" w:hAnsi="Verdana"/>
          <w:color w:val="000000"/>
          <w:sz w:val="18"/>
          <w:szCs w:val="18"/>
        </w:rPr>
        <w:t>О.И. Соотношение международного и внутригосударственного права и Конституция Российской Федерации // Журнал российского права. 1997. № 12.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Особенности локального нормотворчества и новый закон о труде // Трудовое право. 2003. № 10.</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 Под ред. В.Г.</w:t>
      </w:r>
      <w:r>
        <w:rPr>
          <w:rStyle w:val="WW8Num3z0"/>
          <w:rFonts w:ascii="Verdana" w:hAnsi="Verdana"/>
          <w:color w:val="000000"/>
          <w:sz w:val="18"/>
          <w:szCs w:val="18"/>
        </w:rPr>
        <w:t> </w:t>
      </w:r>
      <w:r>
        <w:rPr>
          <w:rStyle w:val="WW8Num4z0"/>
          <w:rFonts w:ascii="Verdana" w:hAnsi="Verdana"/>
          <w:color w:val="4682B4"/>
          <w:sz w:val="18"/>
          <w:szCs w:val="18"/>
        </w:rPr>
        <w:t>Стрекозова</w:t>
      </w:r>
      <w:r>
        <w:rPr>
          <w:rFonts w:ascii="Verdana" w:hAnsi="Verdana"/>
          <w:color w:val="000000"/>
          <w:sz w:val="18"/>
          <w:szCs w:val="18"/>
        </w:rPr>
        <w:t>.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Цахер</w:t>
      </w:r>
      <w:r>
        <w:rPr>
          <w:rStyle w:val="WW8Num3z0"/>
          <w:rFonts w:ascii="Verdana" w:hAnsi="Verdana"/>
          <w:color w:val="000000"/>
          <w:sz w:val="18"/>
          <w:szCs w:val="18"/>
        </w:rPr>
        <w:t> </w:t>
      </w:r>
      <w:r>
        <w:rPr>
          <w:rFonts w:ascii="Verdana" w:hAnsi="Verdana"/>
          <w:color w:val="000000"/>
          <w:sz w:val="18"/>
          <w:szCs w:val="18"/>
        </w:rPr>
        <w:t>Х.В. Социальное государство. — В кн.: Государственное право Германии. Т. 1. М., 1994.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Цвайгерт</w:t>
      </w:r>
      <w:r>
        <w:rPr>
          <w:rStyle w:val="WW8Num3z0"/>
          <w:rFonts w:ascii="Verdana" w:hAnsi="Verdana"/>
          <w:color w:val="000000"/>
          <w:sz w:val="18"/>
          <w:szCs w:val="18"/>
        </w:rPr>
        <w:t> </w:t>
      </w:r>
      <w:r>
        <w:rPr>
          <w:rFonts w:ascii="Verdana" w:hAnsi="Verdana"/>
          <w:color w:val="000000"/>
          <w:sz w:val="18"/>
          <w:szCs w:val="18"/>
        </w:rPr>
        <w:t>К., Кетц X. Введение в сравнительное правоведение в сфере частного права. Т. 1. Основы.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Цыбулевская</w:t>
      </w:r>
      <w:r>
        <w:rPr>
          <w:rStyle w:val="WW8Num3z0"/>
          <w:rFonts w:ascii="Verdana" w:hAnsi="Verdana"/>
          <w:color w:val="000000"/>
          <w:sz w:val="18"/>
          <w:szCs w:val="18"/>
        </w:rPr>
        <w:t> </w:t>
      </w:r>
      <w:r>
        <w:rPr>
          <w:rFonts w:ascii="Verdana" w:hAnsi="Verdana"/>
          <w:color w:val="000000"/>
          <w:sz w:val="18"/>
          <w:szCs w:val="18"/>
        </w:rPr>
        <w:t>О.И. Принципы права. — В кн.: Общая теория права: Курс лекций.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Теория государства и права: Учебник для вузов.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Черепахин</w:t>
      </w:r>
      <w:r>
        <w:rPr>
          <w:rStyle w:val="WW8Num3z0"/>
          <w:rFonts w:ascii="Verdana" w:hAnsi="Verdana"/>
          <w:color w:val="000000"/>
          <w:sz w:val="18"/>
          <w:szCs w:val="18"/>
        </w:rPr>
        <w:t> </w:t>
      </w:r>
      <w:r>
        <w:rPr>
          <w:rFonts w:ascii="Verdana" w:hAnsi="Verdana"/>
          <w:color w:val="000000"/>
          <w:sz w:val="18"/>
          <w:szCs w:val="18"/>
        </w:rPr>
        <w:t>Б.Б. К вопросу о частном и</w:t>
      </w:r>
      <w:r>
        <w:rPr>
          <w:rStyle w:val="WW8Num3z0"/>
          <w:rFonts w:ascii="Verdana" w:hAnsi="Verdana"/>
          <w:color w:val="000000"/>
          <w:sz w:val="18"/>
          <w:szCs w:val="18"/>
        </w:rPr>
        <w:t> </w:t>
      </w:r>
      <w:r>
        <w:rPr>
          <w:rStyle w:val="WW8Num4z0"/>
          <w:rFonts w:ascii="Verdana" w:hAnsi="Verdana"/>
          <w:color w:val="4682B4"/>
          <w:sz w:val="18"/>
          <w:szCs w:val="18"/>
        </w:rPr>
        <w:t>публичном</w:t>
      </w:r>
      <w:r>
        <w:rPr>
          <w:rStyle w:val="WW8Num3z0"/>
          <w:rFonts w:ascii="Verdana" w:hAnsi="Verdana"/>
          <w:color w:val="000000"/>
          <w:sz w:val="18"/>
          <w:szCs w:val="18"/>
        </w:rPr>
        <w:t> </w:t>
      </w:r>
      <w:r>
        <w:rPr>
          <w:rFonts w:ascii="Verdana" w:hAnsi="Verdana"/>
          <w:color w:val="000000"/>
          <w:sz w:val="18"/>
          <w:szCs w:val="18"/>
        </w:rPr>
        <w:t>праве. М., 1994.</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С.В. Теория международного права. Т. 2.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Чертков</w:t>
      </w:r>
      <w:r>
        <w:rPr>
          <w:rStyle w:val="WW8Num3z0"/>
          <w:rFonts w:ascii="Verdana" w:hAnsi="Verdana"/>
          <w:color w:val="000000"/>
          <w:sz w:val="18"/>
          <w:szCs w:val="18"/>
        </w:rPr>
        <w:t> </w:t>
      </w:r>
      <w:r>
        <w:rPr>
          <w:rFonts w:ascii="Verdana" w:hAnsi="Verdana"/>
          <w:color w:val="000000"/>
          <w:sz w:val="18"/>
          <w:szCs w:val="18"/>
        </w:rPr>
        <w:t>А.Н. Договоры между органами государственной власти Российской Федерации и ее субъектов // Журнал российского права. 2004. № 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Современное федеративное государство. М., 1997.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Трудовой кодекс в системе источников российского трудового права// Трудовое право. 2004. № 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Дисс. на соиск. уч. степ. канд. юрид. наук. М., 2002.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Шапп Я. Основы гражданского права Германии. М., 1996.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М., 1912.</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260.</w:t>
      </w:r>
      <w:r>
        <w:rPr>
          <w:rStyle w:val="WW8Num3z0"/>
          <w:rFonts w:ascii="Verdana" w:hAnsi="Verdana"/>
          <w:color w:val="000000"/>
          <w:sz w:val="18"/>
          <w:szCs w:val="18"/>
        </w:rPr>
        <w:t> </w:t>
      </w:r>
      <w:r>
        <w:rPr>
          <w:rStyle w:val="WW8Num4z0"/>
          <w:rFonts w:ascii="Verdana" w:hAnsi="Verdana"/>
          <w:color w:val="4682B4"/>
          <w:sz w:val="18"/>
          <w:szCs w:val="18"/>
        </w:rPr>
        <w:t>Штринева</w:t>
      </w:r>
      <w:r>
        <w:rPr>
          <w:rStyle w:val="WW8Num3z0"/>
          <w:rFonts w:ascii="Verdana" w:hAnsi="Verdana"/>
          <w:color w:val="000000"/>
          <w:sz w:val="18"/>
          <w:szCs w:val="18"/>
        </w:rPr>
        <w:t> </w:t>
      </w:r>
      <w:r>
        <w:rPr>
          <w:rFonts w:ascii="Verdana" w:hAnsi="Verdana"/>
          <w:color w:val="000000"/>
          <w:sz w:val="18"/>
          <w:szCs w:val="18"/>
        </w:rPr>
        <w:t>Т.И. Современные принципы трудового права Российской Федерации. Автореф. дисс. на соиск. уч. степ. канд. юрид. наук. СПб., 2001.</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Государственно-территориальное устройство. — В кн.: Конституционное право: учебник/Отв. ред. В.В.Лазарев. М., 1999.</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Карапетян Л.М. Российский федерализм:</w:t>
      </w:r>
      <w:r>
        <w:rPr>
          <w:rStyle w:val="WW8Num3z0"/>
          <w:rFonts w:ascii="Verdana" w:hAnsi="Verdana"/>
          <w:color w:val="000000"/>
          <w:sz w:val="18"/>
          <w:szCs w:val="18"/>
        </w:rPr>
        <w:t> </w:t>
      </w:r>
      <w:r>
        <w:rPr>
          <w:rStyle w:val="WW8Num4z0"/>
          <w:rFonts w:ascii="Verdana" w:hAnsi="Verdana"/>
          <w:color w:val="4682B4"/>
          <w:sz w:val="18"/>
          <w:szCs w:val="18"/>
        </w:rPr>
        <w:t>равноправие</w:t>
      </w:r>
      <w:r>
        <w:rPr>
          <w:rStyle w:val="WW8Num3z0"/>
          <w:rFonts w:ascii="Verdana" w:hAnsi="Verdana"/>
          <w:color w:val="000000"/>
          <w:sz w:val="18"/>
          <w:szCs w:val="18"/>
        </w:rPr>
        <w:t> </w:t>
      </w:r>
      <w:r>
        <w:rPr>
          <w:rFonts w:ascii="Verdana" w:hAnsi="Verdana"/>
          <w:color w:val="000000"/>
          <w:sz w:val="18"/>
          <w:szCs w:val="18"/>
        </w:rPr>
        <w:t>и асимметрия конституционного статуса субъектов // Государство и право. 1995. № 3.</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Энциклопедический юридический словарь / Под общ. ред. В.Е.</w:t>
      </w:r>
      <w:r>
        <w:rPr>
          <w:rStyle w:val="WW8Num3z0"/>
          <w:rFonts w:ascii="Verdana" w:hAnsi="Verdana"/>
          <w:color w:val="000000"/>
          <w:sz w:val="18"/>
          <w:szCs w:val="18"/>
        </w:rPr>
        <w:t> </w:t>
      </w:r>
      <w:r>
        <w:rPr>
          <w:rStyle w:val="WW8Num4z0"/>
          <w:rFonts w:ascii="Verdana" w:hAnsi="Verdana"/>
          <w:color w:val="4682B4"/>
          <w:sz w:val="18"/>
          <w:szCs w:val="18"/>
        </w:rPr>
        <w:t>Крутских</w:t>
      </w:r>
      <w:r>
        <w:rPr>
          <w:rFonts w:ascii="Verdana" w:hAnsi="Verdana"/>
          <w:color w:val="000000"/>
          <w:sz w:val="18"/>
          <w:szCs w:val="18"/>
        </w:rPr>
        <w:t>. М., 1998.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конституционных прав и свобод личности в социалистическом обществе / Под ред. Л.Д.</w:t>
      </w:r>
      <w:r>
        <w:rPr>
          <w:rStyle w:val="WW8Num3z0"/>
          <w:rFonts w:ascii="Verdana" w:hAnsi="Verdana"/>
          <w:color w:val="000000"/>
          <w:sz w:val="18"/>
          <w:szCs w:val="18"/>
        </w:rPr>
        <w:t> </w:t>
      </w:r>
      <w:r>
        <w:rPr>
          <w:rStyle w:val="WW8Num4z0"/>
          <w:rFonts w:ascii="Verdana" w:hAnsi="Verdana"/>
          <w:color w:val="4682B4"/>
          <w:sz w:val="18"/>
          <w:szCs w:val="18"/>
        </w:rPr>
        <w:t>Воеводина</w:t>
      </w:r>
      <w:r>
        <w:rPr>
          <w:rFonts w:ascii="Verdana" w:hAnsi="Verdana"/>
          <w:color w:val="000000"/>
          <w:sz w:val="18"/>
          <w:szCs w:val="18"/>
        </w:rPr>
        <w:t>, М., 1987.</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1976.</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Право развитого социалистического общества (сущность и принципы). М., 1978.</w:t>
      </w:r>
    </w:p>
    <w:p w:rsidR="00F54889" w:rsidRDefault="00F54889" w:rsidP="00F548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Россия: экономика, гражданское право (вопросы теории и практики). М., 2001.</w:t>
      </w:r>
    </w:p>
    <w:p w:rsidR="00907C6E" w:rsidRDefault="00F54889" w:rsidP="00F5488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907C6E" w:rsidRDefault="00907C6E" w:rsidP="00907C6E">
      <w:pPr>
        <w:rPr>
          <w:rFonts w:ascii="Verdana" w:hAnsi="Verdana"/>
          <w:color w:val="FF0000"/>
          <w:sz w:val="18"/>
          <w:szCs w:val="18"/>
        </w:rPr>
      </w:pPr>
    </w:p>
    <w:p w:rsidR="0068362D" w:rsidRPr="00031E5A" w:rsidRDefault="005C5090" w:rsidP="00907C6E">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8C1" w:rsidRDefault="006148C1">
      <w:r>
        <w:separator/>
      </w:r>
    </w:p>
  </w:endnote>
  <w:endnote w:type="continuationSeparator" w:id="0">
    <w:p w:rsidR="006148C1" w:rsidRDefault="00614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8C1" w:rsidRDefault="006148C1">
      <w:r>
        <w:separator/>
      </w:r>
    </w:p>
  </w:footnote>
  <w:footnote w:type="continuationSeparator" w:id="0">
    <w:p w:rsidR="006148C1" w:rsidRDefault="006148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48C1"/>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B4D21-B25E-4DA5-89A9-41D391FDE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65396</TotalTime>
  <Pages>22</Pages>
  <Words>12494</Words>
  <Characters>71216</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83543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423</cp:revision>
  <cp:lastPrinted>2009-02-06T08:36:00Z</cp:lastPrinted>
  <dcterms:created xsi:type="dcterms:W3CDTF">2015-03-22T11:10:00Z</dcterms:created>
  <dcterms:modified xsi:type="dcterms:W3CDTF">2016-01-19T11:38:00Z</dcterms:modified>
</cp:coreProperties>
</file>