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460A" w14:textId="2D9F5BEC" w:rsidR="00226EE7" w:rsidRDefault="009E5990" w:rsidP="009E59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Іващук Богдан Миколайович. Метод визначення роздільної здатності інфрачервоних систем дистанційного зондування Землі в умовах льотних випробувань по пасивному тест - об'єкту : дис... канд. техн. наук: 05.07.12 / Харківський ун-т Повітряних Сил ім. Івана Кожедуба. — Х., 2007. — 184арк. : іл. — Бібліогр.: арк. 141-152.</w:t>
      </w:r>
    </w:p>
    <w:p w14:paraId="0A8DE252" w14:textId="77777777" w:rsidR="009E5990" w:rsidRPr="009E5990" w:rsidRDefault="009E5990" w:rsidP="009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990">
        <w:rPr>
          <w:rFonts w:ascii="Times New Roman" w:eastAsia="Times New Roman" w:hAnsi="Times New Roman" w:cs="Times New Roman"/>
          <w:color w:val="000000"/>
          <w:sz w:val="27"/>
          <w:szCs w:val="27"/>
        </w:rPr>
        <w:t>Іващук Б.М. Метод визначення роздільної здатності інфрачервоних систем дистанційного зондування Землі в умовах льотних випробувань по пасивному тест - об’єкту. – Рукопис.</w:t>
      </w:r>
    </w:p>
    <w:p w14:paraId="00301B3D" w14:textId="77777777" w:rsidR="009E5990" w:rsidRPr="009E5990" w:rsidRDefault="009E5990" w:rsidP="009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99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05.07.12 – дистанційні аерокосмічні дослідження. – Національний аерокосмічний університет ім. М.Є. Жуковського «Харківський авіаційний інститут», Харків, 2007.</w:t>
      </w:r>
    </w:p>
    <w:p w14:paraId="5091B685" w14:textId="77777777" w:rsidR="009E5990" w:rsidRPr="009E5990" w:rsidRDefault="009E5990" w:rsidP="009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99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питанням створення методу визначення роздільної здатності інфрачервоних систем дистанційного зондування Землі при льотних випробуваннях по пасивному тест - об’єкту та у обґрунтуванні тактико – технічних вимог до інфрачервоного вимірювального полігону. Запропонований метод дозволяє оцінити характеристики інфрачервоних систем повітряного базування за допомогою пасивних тест – об’єктів.</w:t>
      </w:r>
    </w:p>
    <w:p w14:paraId="0113F17A" w14:textId="77777777" w:rsidR="009E5990" w:rsidRPr="009E5990" w:rsidRDefault="009E5990" w:rsidP="009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990">
        <w:rPr>
          <w:rFonts w:ascii="Times New Roman" w:eastAsia="Times New Roman" w:hAnsi="Times New Roman" w:cs="Times New Roman"/>
          <w:color w:val="000000"/>
          <w:sz w:val="27"/>
          <w:szCs w:val="27"/>
        </w:rPr>
        <w:t>Структура методу являє собою п’ять етапів проведення випробувань. До його складу входять метод оцінки найвищого теплового контрасту пасивного інфрачервоного тест - об’єкту, метод розрахунку коефіцієнту прозорості атмосфери в інфрачервоному діапазоні.</w:t>
      </w:r>
    </w:p>
    <w:p w14:paraId="7523790F" w14:textId="77777777" w:rsidR="009E5990" w:rsidRPr="009E5990" w:rsidRDefault="009E5990" w:rsidP="009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5990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Запропонований метод може бути використаний для: дистанційного екологічного моніторингу, захисту і вивчення природних середовищ, їхніх ресурсів, при плануванні польотів на виконання повітряного спостереження в ескадрилі “Блакитна Стежа”, а саме при перевірці ІЧ обладнання літака перед польотом спостереження над Україною з іншої держави, підготовки до сертифікації літака АН 74 ТК – 300 другого етапу ДВН та його обладнання.</w:t>
      </w:r>
    </w:p>
    <w:p w14:paraId="559635CA" w14:textId="77777777" w:rsidR="009E5990" w:rsidRPr="009E5990" w:rsidRDefault="009E5990" w:rsidP="009E5990"/>
    <w:sectPr w:rsidR="009E5990" w:rsidRPr="009E59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403A" w14:textId="77777777" w:rsidR="006B56D9" w:rsidRDefault="006B56D9">
      <w:pPr>
        <w:spacing w:after="0" w:line="240" w:lineRule="auto"/>
      </w:pPr>
      <w:r>
        <w:separator/>
      </w:r>
    </w:p>
  </w:endnote>
  <w:endnote w:type="continuationSeparator" w:id="0">
    <w:p w14:paraId="236ECE8A" w14:textId="77777777" w:rsidR="006B56D9" w:rsidRDefault="006B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ED5C" w14:textId="77777777" w:rsidR="006B56D9" w:rsidRDefault="006B56D9">
      <w:pPr>
        <w:spacing w:after="0" w:line="240" w:lineRule="auto"/>
      </w:pPr>
      <w:r>
        <w:separator/>
      </w:r>
    </w:p>
  </w:footnote>
  <w:footnote w:type="continuationSeparator" w:id="0">
    <w:p w14:paraId="33664103" w14:textId="77777777" w:rsidR="006B56D9" w:rsidRDefault="006B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6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6D9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71181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1165</cp:revision>
  <dcterms:created xsi:type="dcterms:W3CDTF">2024-06-20T08:51:00Z</dcterms:created>
  <dcterms:modified xsi:type="dcterms:W3CDTF">2024-11-16T16:37:00Z</dcterms:modified>
  <cp:category/>
</cp:coreProperties>
</file>