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3919C0" w:rsidRDefault="003919C0" w:rsidP="003919C0">
      <w:pPr>
        <w:spacing w:line="270" w:lineRule="atLeast"/>
        <w:rPr>
          <w:rFonts w:ascii="Verdana" w:hAnsi="Verdana"/>
          <w:b/>
          <w:bCs/>
          <w:color w:val="000000"/>
          <w:sz w:val="18"/>
          <w:szCs w:val="18"/>
        </w:rPr>
      </w:pPr>
      <w:r>
        <w:rPr>
          <w:rFonts w:ascii="Verdana" w:hAnsi="Verdana"/>
          <w:color w:val="000000"/>
          <w:sz w:val="18"/>
          <w:szCs w:val="18"/>
          <w:shd w:val="clear" w:color="auto" w:fill="FFFFFF"/>
        </w:rPr>
        <w:t>Медиация и другие программы восстановительного правосудия в уголовном процессе стран англосаксонского права</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2013</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Василенко, Александра Сергеевна</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Москва</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12.00.09</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3919C0" w:rsidRDefault="003919C0" w:rsidP="003919C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919C0" w:rsidRDefault="003919C0" w:rsidP="003919C0">
      <w:pPr>
        <w:spacing w:line="270" w:lineRule="atLeast"/>
        <w:rPr>
          <w:rFonts w:ascii="Verdana" w:hAnsi="Verdana"/>
          <w:color w:val="000000"/>
          <w:sz w:val="18"/>
          <w:szCs w:val="18"/>
        </w:rPr>
      </w:pPr>
      <w:r>
        <w:rPr>
          <w:rFonts w:ascii="Verdana" w:hAnsi="Verdana"/>
          <w:color w:val="000000"/>
          <w:sz w:val="18"/>
          <w:szCs w:val="18"/>
        </w:rPr>
        <w:t>176</w:t>
      </w:r>
    </w:p>
    <w:p w:rsidR="003919C0" w:rsidRDefault="003919C0" w:rsidP="003919C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Василенко, Александра Сергеевна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и правовые основы медиации и других программ</w:t>
      </w:r>
      <w:r>
        <w:rPr>
          <w:rStyle w:val="WW8Num3z0"/>
          <w:rFonts w:ascii="Verdana" w:hAnsi="Verdana"/>
          <w:color w:val="000000"/>
          <w:sz w:val="18"/>
          <w:szCs w:val="18"/>
        </w:rPr>
        <w:t> </w:t>
      </w:r>
      <w:r>
        <w:rPr>
          <w:rStyle w:val="WW8Num4z0"/>
          <w:rFonts w:ascii="Verdana" w:hAnsi="Verdana"/>
          <w:color w:val="4682B4"/>
          <w:sz w:val="18"/>
          <w:szCs w:val="18"/>
        </w:rPr>
        <w:t>восстановительного</w:t>
      </w:r>
      <w:r>
        <w:rPr>
          <w:rStyle w:val="WW8Num3z0"/>
          <w:rFonts w:ascii="Verdana" w:hAnsi="Verdana"/>
          <w:color w:val="000000"/>
          <w:sz w:val="18"/>
          <w:szCs w:val="18"/>
        </w:rPr>
        <w:t> </w:t>
      </w:r>
      <w:r>
        <w:rPr>
          <w:rFonts w:ascii="Verdana" w:hAnsi="Verdana"/>
          <w:color w:val="000000"/>
          <w:sz w:val="18"/>
          <w:szCs w:val="18"/>
        </w:rPr>
        <w:t>правосудия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стран</w:t>
      </w:r>
      <w:r>
        <w:rPr>
          <w:rStyle w:val="WW8Num3z0"/>
          <w:rFonts w:ascii="Verdana" w:hAnsi="Verdana"/>
          <w:color w:val="000000"/>
          <w:sz w:val="18"/>
          <w:szCs w:val="18"/>
        </w:rPr>
        <w:t> </w:t>
      </w:r>
      <w:r>
        <w:rPr>
          <w:rFonts w:ascii="Verdana" w:hAnsi="Verdana"/>
          <w:color w:val="000000"/>
          <w:sz w:val="18"/>
          <w:szCs w:val="18"/>
        </w:rPr>
        <w:t>англосаксонского права.16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Общие положения института медиации и других программ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уголовном процессе стран</w:t>
      </w:r>
      <w:r>
        <w:rPr>
          <w:rStyle w:val="WW8Num3z0"/>
          <w:rFonts w:ascii="Verdana" w:hAnsi="Verdana"/>
          <w:color w:val="000000"/>
          <w:sz w:val="18"/>
          <w:szCs w:val="18"/>
        </w:rPr>
        <w:t> </w:t>
      </w:r>
      <w:r>
        <w:rPr>
          <w:rStyle w:val="WW8Num4z0"/>
          <w:rFonts w:ascii="Verdana" w:hAnsi="Verdana"/>
          <w:color w:val="4682B4"/>
          <w:sz w:val="18"/>
          <w:szCs w:val="18"/>
        </w:rPr>
        <w:t>англосаксонского</w:t>
      </w:r>
      <w:r>
        <w:rPr>
          <w:rStyle w:val="WW8Num3z0"/>
          <w:rFonts w:ascii="Verdana" w:hAnsi="Verdana"/>
          <w:color w:val="000000"/>
          <w:sz w:val="18"/>
          <w:szCs w:val="18"/>
        </w:rPr>
        <w:t> </w:t>
      </w:r>
      <w:r>
        <w:rPr>
          <w:rFonts w:ascii="Verdana" w:hAnsi="Verdana"/>
          <w:color w:val="000000"/>
          <w:sz w:val="18"/>
          <w:szCs w:val="18"/>
        </w:rPr>
        <w:t>права.16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Международно-правовые источники медиации и других программ восстановительного правосудия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процессе.30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Цели и задачи медиации и других программ восстановительного правосудия в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r>
        <w:rPr>
          <w:rFonts w:ascii="Verdana" w:hAnsi="Verdana"/>
          <w:color w:val="000000"/>
          <w:sz w:val="18"/>
          <w:szCs w:val="18"/>
        </w:rPr>
        <w:t>.35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Принципы медиации и других программ восстановительного правосудия в уголовном процессе.40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Практика применения программ восстановительного правосудия в уголовном процессе англосаксонских стран.59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Происхождение института медиации в уголовном процессе стран англосаксонского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.59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Некоторые</w:t>
      </w:r>
      <w:r>
        <w:rPr>
          <w:rStyle w:val="WW8Num3z0"/>
          <w:rFonts w:ascii="Verdana" w:hAnsi="Verdana"/>
          <w:color w:val="000000"/>
          <w:sz w:val="18"/>
          <w:szCs w:val="18"/>
        </w:rPr>
        <w:t> </w:t>
      </w:r>
      <w:r>
        <w:rPr>
          <w:rStyle w:val="WW8Num4z0"/>
          <w:rFonts w:ascii="Verdana" w:hAnsi="Verdana"/>
          <w:color w:val="4682B4"/>
          <w:sz w:val="18"/>
          <w:szCs w:val="18"/>
        </w:rPr>
        <w:t>программы</w:t>
      </w:r>
      <w:r>
        <w:rPr>
          <w:rStyle w:val="WW8Num3z0"/>
          <w:rFonts w:ascii="Verdana" w:hAnsi="Verdana"/>
          <w:color w:val="000000"/>
          <w:sz w:val="18"/>
          <w:szCs w:val="18"/>
        </w:rPr>
        <w:t> </w:t>
      </w:r>
      <w:r>
        <w:rPr>
          <w:rFonts w:ascii="Verdana" w:hAnsi="Verdana"/>
          <w:color w:val="000000"/>
          <w:sz w:val="18"/>
          <w:szCs w:val="18"/>
        </w:rPr>
        <w:t>восстановительного правосудия, применяемые в уголовном процессе стран англосаксонского права 71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Этапы процедуры</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(медиации) в уголовном процессе стран англосаксонского права.100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Теория и практика формирования института медиации в уголовном процессе России на опыте англосаксонских государств и норм международного права.112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История развития</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практик в уголовном процессе</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России.112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Современное положение восстановительного правосудия в</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Федерации.123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Перспективная модель восстановительного правосудия в</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Федерации.137</w:t>
      </w:r>
    </w:p>
    <w:p w:rsidR="003919C0" w:rsidRDefault="003919C0" w:rsidP="003919C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"Медиация и другие программы восстановительного правосудия в уголовном процессе стран англосаксонского права"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диссертации обусловлена тем, что, несмотря на высокий уровень</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том числе рецидивной) в нашей стране, и, как следствие, чрезмерную загруженность</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xml:space="preserve">, к сожалению, не используется богатый опыт зарубежных, прежде всего </w:t>
      </w:r>
      <w:r>
        <w:rPr>
          <w:rFonts w:ascii="Verdana" w:hAnsi="Verdana"/>
          <w:color w:val="000000"/>
          <w:sz w:val="18"/>
          <w:szCs w:val="18"/>
        </w:rPr>
        <w:lastRenderedPageBreak/>
        <w:t>англосаксонских стран, по вовлечению в сферу уголовного процесса авторитетных, квалифицированных представителей общественности, в разрешение конфликтов</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характера под контролем суда путем медиации1 и других программ, так называемого,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Не случайно это правосудие именуется именно восстановительным, поскольку: 1) восстановительное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видит в преступлении не только нарушение закона, но прежде всего нарушение прав жертвы, считает, что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совершено не столько против общественного порядка и государства, сколько против личности; 2) ставит своей целью не только наказать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и возместить ущерб, причиненный им жертве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но и, в определенной мере, исправить преступника. Общепризнанно, что</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обвиняемого свободы не исправляет, а во многих случаях усугубляет пороки личности. Восстановительное правосудие позволяет избежать таких ошибок. Это одна из функций правосудия, существовавшая в годы советской власти, в форме привлечения общественности к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которая в 90-х годах XX века подверглась критике, несмотря на ряд ее достоинств.</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других странах англосаксонского права восстановительное правосудие взято «</w:t>
      </w:r>
      <w:r>
        <w:rPr>
          <w:rStyle w:val="WW8Num4z0"/>
          <w:rFonts w:ascii="Verdana" w:hAnsi="Verdana"/>
          <w:color w:val="4682B4"/>
          <w:sz w:val="18"/>
          <w:szCs w:val="18"/>
        </w:rPr>
        <w:t>на вооружение</w:t>
      </w:r>
      <w:r>
        <w:rPr>
          <w:rFonts w:ascii="Verdana" w:hAnsi="Verdana"/>
          <w:color w:val="000000"/>
          <w:sz w:val="18"/>
          <w:szCs w:val="18"/>
        </w:rPr>
        <w:t>» и дает хорошие результаты. На рубеже XX и XXI веков в течение ряда лет</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в США имела динамику снижения. Этот феномен изучали многие зарубежные социологи и</w:t>
      </w:r>
      <w:r>
        <w:rPr>
          <w:rStyle w:val="WW8Num3z0"/>
          <w:rFonts w:ascii="Verdana" w:hAnsi="Verdana"/>
          <w:color w:val="000000"/>
          <w:sz w:val="18"/>
          <w:szCs w:val="18"/>
        </w:rPr>
        <w:t> </w:t>
      </w:r>
      <w:r>
        <w:rPr>
          <w:rStyle w:val="WW8Num4z0"/>
          <w:rFonts w:ascii="Verdana" w:hAnsi="Verdana"/>
          <w:color w:val="4682B4"/>
          <w:sz w:val="18"/>
          <w:szCs w:val="18"/>
        </w:rPr>
        <w:t>юристы</w:t>
      </w:r>
      <w:r>
        <w:rPr>
          <w:rFonts w:ascii="Verdana" w:hAnsi="Verdana"/>
          <w:color w:val="000000"/>
          <w:sz w:val="18"/>
          <w:szCs w:val="18"/>
        </w:rPr>
        <w:t>. Но к единому мнению не пришли, т.к. ряд возможных причин этого феномена действуют и в странах континентальной Европы, где также высокий жизненный уровень. При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Медиация (в пер. с лат) - посредничество в международном</w:t>
      </w:r>
      <w:r>
        <w:rPr>
          <w:rStyle w:val="WW8Num3z0"/>
          <w:rFonts w:ascii="Verdana" w:hAnsi="Verdana"/>
          <w:color w:val="000000"/>
          <w:sz w:val="18"/>
          <w:szCs w:val="18"/>
        </w:rPr>
        <w:t> </w:t>
      </w:r>
      <w:r>
        <w:rPr>
          <w:rStyle w:val="WW8Num4z0"/>
          <w:rFonts w:ascii="Verdana" w:hAnsi="Verdana"/>
          <w:color w:val="4682B4"/>
          <w:sz w:val="18"/>
          <w:szCs w:val="18"/>
        </w:rPr>
        <w:t>споре</w:t>
      </w:r>
      <w:r>
        <w:rPr>
          <w:rStyle w:val="WW8Num3z0"/>
          <w:rFonts w:ascii="Verdana" w:hAnsi="Verdana"/>
          <w:color w:val="000000"/>
          <w:sz w:val="18"/>
          <w:szCs w:val="18"/>
        </w:rPr>
        <w:t> </w:t>
      </w:r>
      <w:r>
        <w:rPr>
          <w:rFonts w:ascii="Verdana" w:hAnsi="Verdana"/>
          <w:color w:val="000000"/>
          <w:sz w:val="18"/>
          <w:szCs w:val="18"/>
        </w:rPr>
        <w:t>третьего, не участвующего в споре государства. В последние десятилетия этот термин стал применяться к посредничеству и в других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прежде всего возникающих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между сторонами, (прим. автора - Василенко А.) этом не учитывалось важное обстоятельство - широкое применение в США медиации и других программ восстановительного правосудия. Не случайно медиация и другие программы восстановительного правосудия, в том числе в уголовном процессе, рекомендованы рядом международно-правовых документов, прежде всего при разрешении уголовных дел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В нашей стране отношение к</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неоднозначно. Но это обстоятельство не дает основания отвергать изучение зарубежного опыта США и других стран; поэтапно заимствовать элементы восстановительного правосудия, приемлемые для нашего уголовного процесса. За основу можно взять совершенствование формы</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уголовного дела, которая предусмотрена</w:t>
      </w:r>
      <w:r>
        <w:rPr>
          <w:rStyle w:val="WW8Num3z0"/>
          <w:rFonts w:ascii="Verdana" w:hAnsi="Verdana"/>
          <w:color w:val="000000"/>
          <w:sz w:val="18"/>
          <w:szCs w:val="18"/>
        </w:rPr>
        <w:t> </w:t>
      </w:r>
      <w:r>
        <w:rPr>
          <w:rStyle w:val="WW8Num4z0"/>
          <w:rFonts w:ascii="Verdana" w:hAnsi="Verdana"/>
          <w:color w:val="4682B4"/>
          <w:sz w:val="18"/>
          <w:szCs w:val="18"/>
        </w:rPr>
        <w:t>статьей</w:t>
      </w:r>
      <w:r>
        <w:rPr>
          <w:rFonts w:ascii="Verdana" w:hAnsi="Verdana"/>
          <w:color w:val="000000"/>
          <w:sz w:val="18"/>
          <w:szCs w:val="18"/>
        </w:rPr>
        <w:t>25 УПК (прекращение уголовного дела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Собранный диссертантом эмпирический материал свидетельствует о том, что и в уголовно-процессуальном праве Российской Федерации в последние годы на основе зарубежного опыта среди судей, при содействии представителей науки появились не только интерес, но и реализация элементов медиации в рамках, не нарушающих законодательства. Речь идет, прежде всего, о привлечении подготовленных представителей общественности к процедуре</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Именно обобщение результатов собранного материала практики убедили соискателя избрать соответствующую тему диссертации.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учитывалось, что, несмотря на указанные обстоятельства, диссертационных исследований по данной теме крайне мало, - об этом подробнее будет сказано в рубрике о новизне данного диссертационного исследования.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В зарубежных странах в 80-е годы прошлого столетия стали появляться первые труды ученых, занимающихся исследованием восстановительного правосудия, программы которого на тот момент уже несколько лет применялись в уголовном процессе. Такими зарубежными учеными как И. Айрстен, Г. Бейзмор, Л. Вилкинс, Л. Волгрэйв, Д. Гарланд, Г. Ганвил, Дж. Гехт, М. Гроенхейзер, Дж. Грифитс, Л. Зайберт, X. Зер, М. Лиебман, В. Лоуренс, Г. Максвэл, Ф. МаркЭрли, Т. Маршал, Г. Мелтон, Дж. Миллер, А. Морис, М. Райт, Р. Росс, М. Прайс, К. Пранис, Б.</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Стюарт, М. Уедж, М. Умбрейт, Б. Фэлд, Дж. Хадсон, X. Хениесей, Р. Хилл, и д.р. высказаны важные научные взгляды, а также выводы, сделанные в результате изучения практики применения программ восстановительного правосудия, разработаны соответствующие научно-обоснованные положения и рекомендации.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Кроме того, программы восстановительного правосудия, в том числе и в уголовном процессе в последнее десятилетие являются предметом разработок российских ученых: Ы.Н.</w:t>
      </w:r>
      <w:r>
        <w:rPr>
          <w:rStyle w:val="WW8Num3z0"/>
          <w:rFonts w:ascii="Verdana" w:hAnsi="Verdana"/>
          <w:color w:val="000000"/>
          <w:sz w:val="18"/>
          <w:szCs w:val="18"/>
        </w:rPr>
        <w:t> </w:t>
      </w:r>
      <w:r>
        <w:rPr>
          <w:rStyle w:val="WW8Num4z0"/>
          <w:rFonts w:ascii="Verdana" w:hAnsi="Verdana"/>
          <w:color w:val="4682B4"/>
          <w:sz w:val="18"/>
          <w:szCs w:val="18"/>
        </w:rPr>
        <w:t>Апостоловой</w:t>
      </w:r>
      <w:r>
        <w:rPr>
          <w:rFonts w:ascii="Verdana" w:hAnsi="Verdana"/>
          <w:color w:val="000000"/>
          <w:sz w:val="18"/>
          <w:szCs w:val="18"/>
        </w:rPr>
        <w:t>, A.A. Арутюнян, JI.A. Воскобитовой, Л.В.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А.П. Гуськовой, И.В. Дворянсковым, H.H.</w:t>
      </w:r>
      <w:r>
        <w:rPr>
          <w:rStyle w:val="WW8Num3z0"/>
          <w:rFonts w:ascii="Verdana" w:hAnsi="Verdana"/>
          <w:color w:val="000000"/>
          <w:sz w:val="18"/>
          <w:szCs w:val="18"/>
        </w:rPr>
        <w:t> </w:t>
      </w:r>
      <w:r>
        <w:rPr>
          <w:rStyle w:val="WW8Num4z0"/>
          <w:rFonts w:ascii="Verdana" w:hAnsi="Verdana"/>
          <w:color w:val="4682B4"/>
          <w:sz w:val="18"/>
          <w:szCs w:val="18"/>
        </w:rPr>
        <w:t>Ефремовой</w:t>
      </w:r>
      <w:r>
        <w:rPr>
          <w:rFonts w:ascii="Verdana" w:hAnsi="Verdana"/>
          <w:color w:val="000000"/>
          <w:sz w:val="18"/>
          <w:szCs w:val="18"/>
        </w:rPr>
        <w:t>, И.Л. Петрухиным, Л.М., Коноваловым А.Ю.,</w:t>
      </w:r>
      <w:r>
        <w:rPr>
          <w:rStyle w:val="WW8Num3z0"/>
          <w:rFonts w:ascii="Verdana" w:hAnsi="Verdana"/>
          <w:color w:val="000000"/>
          <w:sz w:val="18"/>
          <w:szCs w:val="18"/>
        </w:rPr>
        <w:t> </w:t>
      </w:r>
      <w:r>
        <w:rPr>
          <w:rStyle w:val="WW8Num4z0"/>
          <w:rFonts w:ascii="Verdana" w:hAnsi="Verdana"/>
          <w:color w:val="4682B4"/>
          <w:sz w:val="18"/>
          <w:szCs w:val="18"/>
        </w:rPr>
        <w:t>Карнозовой</w:t>
      </w:r>
      <w:r>
        <w:rPr>
          <w:rFonts w:ascii="Verdana" w:hAnsi="Verdana"/>
          <w:color w:val="000000"/>
          <w:sz w:val="18"/>
          <w:szCs w:val="18"/>
        </w:rPr>
        <w:t>, О.В. Корягиной, P.P. Максудовым, Е.В.</w:t>
      </w:r>
      <w:r>
        <w:rPr>
          <w:rStyle w:val="WW8Num3z0"/>
          <w:rFonts w:ascii="Verdana" w:hAnsi="Verdana"/>
          <w:color w:val="000000"/>
          <w:sz w:val="18"/>
          <w:szCs w:val="18"/>
        </w:rPr>
        <w:t> </w:t>
      </w:r>
      <w:r>
        <w:rPr>
          <w:rStyle w:val="WW8Num4z0"/>
          <w:rFonts w:ascii="Verdana" w:hAnsi="Verdana"/>
          <w:color w:val="4682B4"/>
          <w:sz w:val="18"/>
          <w:szCs w:val="18"/>
        </w:rPr>
        <w:t>Марковичевой</w:t>
      </w:r>
      <w:r>
        <w:rPr>
          <w:rFonts w:ascii="Verdana" w:hAnsi="Verdana"/>
          <w:color w:val="000000"/>
          <w:sz w:val="18"/>
          <w:szCs w:val="18"/>
        </w:rPr>
        <w:t>, Д.В. Маткиной, Е.В. Попаденко, Н.В.</w:t>
      </w:r>
      <w:r>
        <w:rPr>
          <w:rStyle w:val="WW8Num3z0"/>
          <w:rFonts w:ascii="Verdana" w:hAnsi="Verdana"/>
          <w:color w:val="000000"/>
          <w:sz w:val="18"/>
          <w:szCs w:val="18"/>
        </w:rPr>
        <w:t> </w:t>
      </w:r>
      <w:r>
        <w:rPr>
          <w:rStyle w:val="WW8Num4z0"/>
          <w:rFonts w:ascii="Verdana" w:hAnsi="Verdana"/>
          <w:color w:val="4682B4"/>
          <w:sz w:val="18"/>
          <w:szCs w:val="18"/>
        </w:rPr>
        <w:t>Путинцевой</w:t>
      </w:r>
      <w:r>
        <w:rPr>
          <w:rFonts w:ascii="Verdana" w:hAnsi="Verdana"/>
          <w:color w:val="000000"/>
          <w:sz w:val="18"/>
          <w:szCs w:val="18"/>
        </w:rPr>
        <w:t>, A.B. Смирновым, К.И. Сутягиным, В.Н.</w:t>
      </w:r>
      <w:r>
        <w:rPr>
          <w:rStyle w:val="WW8Num3z0"/>
          <w:rFonts w:ascii="Verdana" w:hAnsi="Verdana"/>
          <w:color w:val="000000"/>
          <w:sz w:val="18"/>
          <w:szCs w:val="18"/>
        </w:rPr>
        <w:t> </w:t>
      </w:r>
      <w:r>
        <w:rPr>
          <w:rStyle w:val="WW8Num4z0"/>
          <w:rFonts w:ascii="Verdana" w:hAnsi="Verdana"/>
          <w:color w:val="4682B4"/>
          <w:sz w:val="18"/>
          <w:szCs w:val="18"/>
        </w:rPr>
        <w:t>Ткачевым</w:t>
      </w:r>
      <w:r>
        <w:rPr>
          <w:rFonts w:ascii="Verdana" w:hAnsi="Verdana"/>
          <w:color w:val="000000"/>
          <w:sz w:val="18"/>
          <w:szCs w:val="18"/>
        </w:rPr>
        <w:t>, З.Х. Хидзевой, М. Флямер и некоторых других.</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изучение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а так же сложившейся практики применения программ восстановительного правосудия в странах англосаксонского права; выявлении положительного опыта и обоснования предложений по закреплению программ восстановительного правосудия в уголовно-процессуальном законодательстве Российской Федерации.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исследования: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Изучение принципов и других общих положений медиации в уголовном процессе, сформировавшихся в результате практического применения программ восстановительного правосудия и научных исследований этого института;</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Рассмотрение истории происхождения парадигмы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Исследование разных программ восстановительного правосудия применяемых в уголовном процессе англосаксонских стран и правил, в соответствие с которыми выбирается та или иная программа. Выявление отличий в процедуре разных программ восстановительного правосудия.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Исследование источников, обобщающих практику применения, в рамках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восстановительных программ в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ряда субъектов РФ.</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Изучение практики применения элементов восстановительного правосудия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(прежде всего в отношении несовершеннолетних) в некоторых судах Российской Федерации.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 учетом изученного опыта указанных выше зарубежных стран обосновать и сформулировать предложение по внесению изменений в ст. 25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как первого этапа внедрения в уголовный процесс РФ приемлемых элементов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При написании работы автором были использованы диалектический, исторический, сравнительно-правовой, статистический, социологический, системно-структурный и логико-юридический методы.</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Нормативно-правовая основа исследования: междупародно-правовые акты регламентирующие применение программ восстановительного правосудия, нормы уголовно-процессуального права англосаксонских стран (при их использовании перевод осуществлялся автором), уголовно-процессуальное законодательство Российской Федерации. Кроме того, изучались источники уголовно-процессуального права дореволюционной России 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в которых закреплены вопросы примирения сторон в уголовном процессе.</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обеспечена научными трудами и результатами различных исследований в области восстановительного правосудия как зарубежных, так и российских ученых.</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зарубежных авторов следует выделить работы таких ученых как: Амстутс Л. С., Аэртсен И., Ашворт А., Базире К., Бакси К.,</w:t>
      </w:r>
      <w:r>
        <w:rPr>
          <w:rStyle w:val="WW8Num3z0"/>
          <w:rFonts w:ascii="Verdana" w:hAnsi="Verdana"/>
          <w:color w:val="000000"/>
          <w:sz w:val="18"/>
          <w:szCs w:val="18"/>
        </w:rPr>
        <w:t> </w:t>
      </w:r>
      <w:r>
        <w:rPr>
          <w:rStyle w:val="WW8Num4z0"/>
          <w:rFonts w:ascii="Verdana" w:hAnsi="Verdana"/>
          <w:color w:val="4682B4"/>
          <w:sz w:val="18"/>
          <w:szCs w:val="18"/>
        </w:rPr>
        <w:t>Бэйзмор</w:t>
      </w:r>
      <w:r>
        <w:rPr>
          <w:rStyle w:val="WW8Num3z0"/>
          <w:rFonts w:ascii="Verdana" w:hAnsi="Verdana"/>
          <w:color w:val="000000"/>
          <w:sz w:val="18"/>
          <w:szCs w:val="18"/>
        </w:rPr>
        <w:t> </w:t>
      </w:r>
      <w:r>
        <w:rPr>
          <w:rFonts w:ascii="Verdana" w:hAnsi="Verdana"/>
          <w:color w:val="000000"/>
          <w:sz w:val="18"/>
          <w:szCs w:val="18"/>
        </w:rPr>
        <w:t>Г., Брэйтуэйт Дж., Бонта Дж., Вое Б., Дали К., Дулан М., Гарланд Д., Галаувэй Б., Грасмик X., Гриффите Дж., Гроенхейзен М., Гэхм Дж. Р., Иммариджеон Р., Зайберт Л., Зср X.,</w:t>
      </w:r>
      <w:r>
        <w:rPr>
          <w:rStyle w:val="WW8Num3z0"/>
          <w:rFonts w:ascii="Verdana" w:hAnsi="Verdana"/>
          <w:color w:val="000000"/>
          <w:sz w:val="18"/>
          <w:szCs w:val="18"/>
        </w:rPr>
        <w:t> </w:t>
      </w:r>
      <w:r>
        <w:rPr>
          <w:rStyle w:val="WW8Num4z0"/>
          <w:rFonts w:ascii="Verdana" w:hAnsi="Verdana"/>
          <w:color w:val="4682B4"/>
          <w:sz w:val="18"/>
          <w:szCs w:val="18"/>
        </w:rPr>
        <w:t>Коатс</w:t>
      </w:r>
      <w:r>
        <w:rPr>
          <w:rStyle w:val="WW8Num3z0"/>
          <w:rFonts w:ascii="Verdana" w:hAnsi="Verdana"/>
          <w:color w:val="000000"/>
          <w:sz w:val="18"/>
          <w:szCs w:val="18"/>
        </w:rPr>
        <w:t> </w:t>
      </w:r>
      <w:r>
        <w:rPr>
          <w:rFonts w:ascii="Verdana" w:hAnsi="Verdana"/>
          <w:color w:val="000000"/>
          <w:sz w:val="18"/>
          <w:szCs w:val="18"/>
        </w:rPr>
        <w:t>Р. Б., Лейбман М.„ Максвэлл Г., МакРей А., Мак-Элри Ф., Маршалл Т., Мелтон Г., Мета Г., Миллер Дж., Моррис А., О'Коннэл Т., Прайс М., Пранис К.,</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Робин Дж. У., Росс Р., Ротмап Д., Стюарт Б., Уедж М., Уилкинс Л.,</w:t>
      </w:r>
      <w:r>
        <w:rPr>
          <w:rStyle w:val="WW8Num3z0"/>
          <w:rFonts w:ascii="Verdana" w:hAnsi="Verdana"/>
          <w:color w:val="000000"/>
          <w:sz w:val="18"/>
          <w:szCs w:val="18"/>
        </w:rPr>
        <w:t> </w:t>
      </w:r>
      <w:r>
        <w:rPr>
          <w:rStyle w:val="WW8Num4z0"/>
          <w:rFonts w:ascii="Verdana" w:hAnsi="Verdana"/>
          <w:color w:val="4682B4"/>
          <w:sz w:val="18"/>
          <w:szCs w:val="18"/>
        </w:rPr>
        <w:t>Умбрейт</w:t>
      </w:r>
      <w:r>
        <w:rPr>
          <w:rStyle w:val="WW8Num3z0"/>
          <w:rFonts w:ascii="Verdana" w:hAnsi="Verdana"/>
          <w:color w:val="000000"/>
          <w:sz w:val="18"/>
          <w:szCs w:val="18"/>
        </w:rPr>
        <w:t> </w:t>
      </w:r>
      <w:r>
        <w:rPr>
          <w:rFonts w:ascii="Verdana" w:hAnsi="Verdana"/>
          <w:color w:val="000000"/>
          <w:sz w:val="18"/>
          <w:szCs w:val="18"/>
        </w:rPr>
        <w:t>М.С., Уолгрэйв Л., Фэлд Б., Хадсон Дж., Хаслип С., Хилл Р.,</w:t>
      </w:r>
      <w:r>
        <w:rPr>
          <w:rStyle w:val="WW8Num3z0"/>
          <w:rFonts w:ascii="Verdana" w:hAnsi="Verdana"/>
          <w:color w:val="000000"/>
          <w:sz w:val="18"/>
          <w:szCs w:val="18"/>
        </w:rPr>
        <w:t> </w:t>
      </w:r>
      <w:r>
        <w:rPr>
          <w:rStyle w:val="WW8Num4z0"/>
          <w:rFonts w:ascii="Verdana" w:hAnsi="Verdana"/>
          <w:color w:val="4682B4"/>
          <w:sz w:val="18"/>
          <w:szCs w:val="18"/>
        </w:rPr>
        <w:t>Шерман</w:t>
      </w:r>
      <w:r>
        <w:rPr>
          <w:rStyle w:val="WW8Num3z0"/>
          <w:rFonts w:ascii="Verdana" w:hAnsi="Verdana"/>
          <w:color w:val="000000"/>
          <w:sz w:val="18"/>
          <w:szCs w:val="18"/>
        </w:rPr>
        <w:t> </w:t>
      </w:r>
      <w:r>
        <w:rPr>
          <w:rFonts w:ascii="Verdana" w:hAnsi="Verdana"/>
          <w:color w:val="000000"/>
          <w:sz w:val="18"/>
          <w:szCs w:val="18"/>
        </w:rPr>
        <w:t>Л.У., Шнайдер A.JI.</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анализировались работы, посвященные уголовному процессу зарубежных государств, следующих российских авторов:</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Головизина М.В., Гуценко К.Ф.,</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В.В., Карягина О.В., Кухта К.И.,</w:t>
      </w:r>
      <w:r>
        <w:rPr>
          <w:rStyle w:val="WW8Num3z0"/>
          <w:rFonts w:ascii="Verdana" w:hAnsi="Verdana"/>
          <w:color w:val="000000"/>
          <w:sz w:val="18"/>
          <w:szCs w:val="18"/>
        </w:rPr>
        <w:t> </w:t>
      </w:r>
      <w:r>
        <w:rPr>
          <w:rStyle w:val="WW8Num4z0"/>
          <w:rFonts w:ascii="Verdana" w:hAnsi="Verdana"/>
          <w:color w:val="4682B4"/>
          <w:sz w:val="18"/>
          <w:szCs w:val="18"/>
        </w:rPr>
        <w:t>Пешков</w:t>
      </w:r>
      <w:r>
        <w:rPr>
          <w:rStyle w:val="WW8Num3z0"/>
          <w:rFonts w:ascii="Verdana" w:hAnsi="Verdana"/>
          <w:color w:val="000000"/>
          <w:sz w:val="18"/>
          <w:szCs w:val="18"/>
        </w:rPr>
        <w:t> </w:t>
      </w:r>
      <w:r>
        <w:rPr>
          <w:rFonts w:ascii="Verdana" w:hAnsi="Verdana"/>
          <w:color w:val="000000"/>
          <w:sz w:val="18"/>
          <w:szCs w:val="18"/>
        </w:rPr>
        <w:t>М.А., Махов В.Н. и др.</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примирения в уголовном процессе в целом, и, в частности, программы восстановительного правосудия, исследуются в трудах российских ученых:</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A.A., Апостолова H.H., Балаева A.B.,</w:t>
      </w:r>
      <w:r>
        <w:rPr>
          <w:rStyle w:val="WW8Num3z0"/>
          <w:rFonts w:ascii="Verdana" w:hAnsi="Verdana"/>
          <w:color w:val="000000"/>
          <w:sz w:val="18"/>
          <w:szCs w:val="18"/>
        </w:rPr>
        <w:t> </w:t>
      </w:r>
      <w:r>
        <w:rPr>
          <w:rStyle w:val="WW8Num4z0"/>
          <w:rFonts w:ascii="Verdana" w:hAnsi="Verdana"/>
          <w:color w:val="4682B4"/>
          <w:sz w:val="18"/>
          <w:szCs w:val="18"/>
        </w:rPr>
        <w:t>Винницкий</w:t>
      </w:r>
      <w:r>
        <w:rPr>
          <w:rStyle w:val="WW8Num3z0"/>
          <w:rFonts w:ascii="Verdana" w:hAnsi="Verdana"/>
          <w:color w:val="000000"/>
          <w:sz w:val="18"/>
          <w:szCs w:val="18"/>
        </w:rPr>
        <w:t> </w:t>
      </w:r>
      <w:r>
        <w:rPr>
          <w:rFonts w:ascii="Verdana" w:hAnsi="Verdana"/>
          <w:color w:val="000000"/>
          <w:sz w:val="18"/>
          <w:szCs w:val="18"/>
        </w:rPr>
        <w:t>JI.B., Воскобитова J1.A., Воронова Е.Л.,</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Гриненко A.B., Гуськова А.П., Дворянское И.В., Давыденко Д.,</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 xml:space="preserve">В.В., Женодарова Е.Д., </w:t>
      </w:r>
      <w:r>
        <w:rPr>
          <w:rFonts w:ascii="Verdana" w:hAnsi="Verdana"/>
          <w:color w:val="000000"/>
          <w:sz w:val="18"/>
          <w:szCs w:val="18"/>
        </w:rPr>
        <w:lastRenderedPageBreak/>
        <w:t>Карнозова Л.М.,</w:t>
      </w:r>
      <w:r>
        <w:rPr>
          <w:rStyle w:val="WW8Num3z0"/>
          <w:rFonts w:ascii="Verdana" w:hAnsi="Verdana"/>
          <w:color w:val="000000"/>
          <w:sz w:val="18"/>
          <w:szCs w:val="18"/>
        </w:rPr>
        <w:t> </w:t>
      </w:r>
      <w:r>
        <w:rPr>
          <w:rStyle w:val="WW8Num4z0"/>
          <w:rFonts w:ascii="Verdana" w:hAnsi="Verdana"/>
          <w:color w:val="4682B4"/>
          <w:sz w:val="18"/>
          <w:szCs w:val="18"/>
        </w:rPr>
        <w:t>Карягина</w:t>
      </w:r>
      <w:r>
        <w:rPr>
          <w:rStyle w:val="WW8Num3z0"/>
          <w:rFonts w:ascii="Verdana" w:hAnsi="Verdana"/>
          <w:color w:val="000000"/>
          <w:sz w:val="18"/>
          <w:szCs w:val="18"/>
        </w:rPr>
        <w:t> </w:t>
      </w:r>
      <w:r>
        <w:rPr>
          <w:rFonts w:ascii="Verdana" w:hAnsi="Verdana"/>
          <w:color w:val="000000"/>
          <w:sz w:val="18"/>
          <w:szCs w:val="18"/>
        </w:rPr>
        <w:t>О.В., Литвинов A.B., Маткина Д.В.,</w:t>
      </w:r>
      <w:r>
        <w:rPr>
          <w:rStyle w:val="WW8Num3z0"/>
          <w:rFonts w:ascii="Verdana" w:hAnsi="Verdana"/>
          <w:color w:val="000000"/>
          <w:sz w:val="18"/>
          <w:szCs w:val="18"/>
        </w:rPr>
        <w:t> </w:t>
      </w:r>
      <w:r>
        <w:rPr>
          <w:rStyle w:val="WW8Num4z0"/>
          <w:rFonts w:ascii="Verdana" w:hAnsi="Verdana"/>
          <w:color w:val="4682B4"/>
          <w:sz w:val="18"/>
          <w:szCs w:val="18"/>
        </w:rPr>
        <w:t>Никулина</w:t>
      </w:r>
      <w:r>
        <w:rPr>
          <w:rStyle w:val="WW8Num3z0"/>
          <w:rFonts w:ascii="Verdana" w:hAnsi="Verdana"/>
          <w:color w:val="000000"/>
          <w:sz w:val="18"/>
          <w:szCs w:val="18"/>
        </w:rPr>
        <w:t> </w:t>
      </w:r>
      <w:r>
        <w:rPr>
          <w:rFonts w:ascii="Verdana" w:hAnsi="Verdana"/>
          <w:color w:val="000000"/>
          <w:sz w:val="18"/>
          <w:szCs w:val="18"/>
        </w:rPr>
        <w:t>Е.А., Пахомова С.Ю., Перекрестов В.II.,</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Покровская В.Л., Попадепко Е.В., Путипцева Н.В.,</w:t>
      </w:r>
      <w:r>
        <w:rPr>
          <w:rStyle w:val="WW8Num3z0"/>
          <w:rFonts w:ascii="Verdana" w:hAnsi="Verdana"/>
          <w:color w:val="000000"/>
          <w:sz w:val="18"/>
          <w:szCs w:val="18"/>
        </w:rPr>
        <w:t> </w:t>
      </w:r>
      <w:r>
        <w:rPr>
          <w:rStyle w:val="WW8Num4z0"/>
          <w:rFonts w:ascii="Verdana" w:hAnsi="Verdana"/>
          <w:color w:val="4682B4"/>
          <w:sz w:val="18"/>
          <w:szCs w:val="18"/>
        </w:rPr>
        <w:t>Русман</w:t>
      </w:r>
      <w:r>
        <w:rPr>
          <w:rStyle w:val="WW8Num3z0"/>
          <w:rFonts w:ascii="Verdana" w:hAnsi="Verdana"/>
          <w:color w:val="000000"/>
          <w:sz w:val="18"/>
          <w:szCs w:val="18"/>
        </w:rPr>
        <w:t> </w:t>
      </w:r>
      <w:r>
        <w:rPr>
          <w:rFonts w:ascii="Verdana" w:hAnsi="Verdana"/>
          <w:color w:val="000000"/>
          <w:sz w:val="18"/>
          <w:szCs w:val="18"/>
        </w:rPr>
        <w:t>A.A., Смирнов А. В.,</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В.Н. Хидзева З.Х., Флямер М.Г.</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исторического развития института примирения в уголовном процессе исследованы в работах Владимирского-Буданова М.Ф.,</w:t>
      </w:r>
      <w:r>
        <w:rPr>
          <w:rStyle w:val="WW8Num3z0"/>
          <w:rFonts w:ascii="Verdana" w:hAnsi="Verdana"/>
          <w:color w:val="000000"/>
          <w:sz w:val="18"/>
          <w:szCs w:val="18"/>
        </w:rPr>
        <w:t> </w:t>
      </w:r>
      <w:r>
        <w:rPr>
          <w:rStyle w:val="WW8Num4z0"/>
          <w:rFonts w:ascii="Verdana" w:hAnsi="Verdana"/>
          <w:color w:val="4682B4"/>
          <w:sz w:val="18"/>
          <w:szCs w:val="18"/>
        </w:rPr>
        <w:t>Ефремовой</w:t>
      </w:r>
      <w:r>
        <w:rPr>
          <w:rStyle w:val="WW8Num3z0"/>
          <w:rFonts w:ascii="Verdana" w:hAnsi="Verdana"/>
          <w:color w:val="000000"/>
          <w:sz w:val="18"/>
          <w:szCs w:val="18"/>
        </w:rPr>
        <w:t> </w:t>
      </w:r>
      <w:r>
        <w:rPr>
          <w:rFonts w:ascii="Verdana" w:hAnsi="Verdana"/>
          <w:color w:val="000000"/>
          <w:sz w:val="18"/>
          <w:szCs w:val="18"/>
        </w:rPr>
        <w:t>H.H., Ключевского О.В., Куфаева В.И.,</w:t>
      </w:r>
      <w:r>
        <w:rPr>
          <w:rStyle w:val="WW8Num3z0"/>
          <w:rFonts w:ascii="Verdana" w:hAnsi="Verdana"/>
          <w:color w:val="000000"/>
          <w:sz w:val="18"/>
          <w:szCs w:val="18"/>
        </w:rPr>
        <w:t> </w:t>
      </w:r>
      <w:r>
        <w:rPr>
          <w:rStyle w:val="WW8Num4z0"/>
          <w:rFonts w:ascii="Verdana" w:hAnsi="Verdana"/>
          <w:color w:val="4682B4"/>
          <w:sz w:val="18"/>
          <w:szCs w:val="18"/>
        </w:rPr>
        <w:t>Лянго</w:t>
      </w:r>
      <w:r>
        <w:rPr>
          <w:rStyle w:val="WW8Num3z0"/>
          <w:rFonts w:ascii="Verdana" w:hAnsi="Verdana"/>
          <w:color w:val="000000"/>
          <w:sz w:val="18"/>
          <w:szCs w:val="18"/>
        </w:rPr>
        <w:t> </w:t>
      </w:r>
      <w:r>
        <w:rPr>
          <w:rFonts w:ascii="Verdana" w:hAnsi="Verdana"/>
          <w:color w:val="000000"/>
          <w:sz w:val="18"/>
          <w:szCs w:val="18"/>
        </w:rPr>
        <w:t>Л.1-1. и др.</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источники, описывающие практику применения программ восстановительного правосудия в уголовном процессе стран англосаксонского права (в том числе, информация, опубликованная на официальных сайтах организаций занимающихся практическим применением медиации и других программ восстановительного правосудия в уголовном процессе России), а так же результаты исследований зарубежных ученых, занимающихся исследованием этой проблемы.</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сравнительного исследования автором изучена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применения восстановительных программ в уголовном процессе по делам несовершеннолетних в Российской Федерации, опубликованная в официальных отчетных документах судов субъектов РФ. В ходе исследования проведено анкетирование разных специалистов, поделенных на две группы. В первую группу вошли члены Ассоциации восстановительной медиации (51 человек), во вторую -</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следователи, адвокаты, сотрудники полиции (48 человек).</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же для более глубокого изучения программ восстановительного правосудия и особенно практики их применения автором пройден тренинг по медиации, организованный Центром диагностики и консультирования «</w:t>
      </w:r>
      <w:r>
        <w:rPr>
          <w:rStyle w:val="WW8Num4z0"/>
          <w:rFonts w:ascii="Verdana" w:hAnsi="Verdana"/>
          <w:color w:val="4682B4"/>
          <w:sz w:val="18"/>
          <w:szCs w:val="18"/>
        </w:rPr>
        <w:t>Коньково</w:t>
      </w:r>
      <w:r>
        <w:rPr>
          <w:rFonts w:ascii="Verdana" w:hAnsi="Verdana"/>
          <w:color w:val="000000"/>
          <w:sz w:val="18"/>
          <w:szCs w:val="18"/>
        </w:rPr>
        <w:t>» совместно с общественным центром «Судебно-правовая реформа».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заключается в том, что это одна из первых диссертационных работ, в которой комплексно исследованы теоретические и правовые положения, а так же практика применения программ восстановительного правосудия в уголовном процессе стран англосаксонского права. Более 40 зарубежных источников исследования (книги,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нормативно-правовые акты) впервые фрагментарно переведены на русский язык автором. Представлены результаты отечественного опыта последних лет по внедрению в уголовный процесс элементов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Дано авторское определение восстановительного правосудия как осуществляемой с согласия суда деятельности в форме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между лицом, совершившим преступление, и жертвой, а так же посредником,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судом (возможно, при участии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участников, а так же представителей общественности), с целью примирения сторон на взаимоприемлемых условиях, и смягчения</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или вообще освобождению лица от уголовной ответственности. Восстановительное правосудие способствует отказу</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от асоциального образа жизни, при необходимости оказание участниками восстановительных программ</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и жертве преступления содействия в адаптации в проблемных сферах жизни.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Обоснована целесообразность учесть рекомендации ряда международно-правовых актов последних десятилетий по внедрению в уголовный процесс Российской Федерации элементов медиации и других программ восстановительного правосудия, как способствующих реализации принципов гуманизма и осуществления правосудия только судом, а так же участию общественности в отправлении судом правосудия.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Широкому применению медиации и других программ восстановительного правосудия в уголовном процессе англосаксонских стран способствует реализация принципа целесообразности в деятельности не только</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но и судов. В УПК РФ он не</w:t>
      </w:r>
      <w:r>
        <w:rPr>
          <w:rStyle w:val="WW8Num3z0"/>
          <w:rFonts w:ascii="Verdana" w:hAnsi="Verdana"/>
          <w:color w:val="000000"/>
          <w:sz w:val="18"/>
          <w:szCs w:val="18"/>
        </w:rPr>
        <w:t> </w:t>
      </w:r>
      <w:r>
        <w:rPr>
          <w:rStyle w:val="WW8Num4z0"/>
          <w:rFonts w:ascii="Verdana" w:hAnsi="Verdana"/>
          <w:color w:val="4682B4"/>
          <w:sz w:val="18"/>
          <w:szCs w:val="18"/>
        </w:rPr>
        <w:t>закреплен</w:t>
      </w:r>
      <w:r>
        <w:rPr>
          <w:rFonts w:ascii="Verdana" w:hAnsi="Verdana"/>
          <w:color w:val="000000"/>
          <w:sz w:val="18"/>
          <w:szCs w:val="18"/>
        </w:rPr>
        <w:t>, но частично реализуется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преследования по не</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Fonts w:ascii="Verdana" w:hAnsi="Verdana"/>
          <w:color w:val="000000"/>
          <w:sz w:val="18"/>
          <w:szCs w:val="18"/>
        </w:rPr>
        <w:t>основаниям (ст.ст. 25, 28 УПК РФ).</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Анализ законодательства США позволил выявить практику применения программ восстановительного правосудия, при которой вопрос об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наказании</w:t>
      </w:r>
      <w:r>
        <w:rPr>
          <w:rStyle w:val="WW8Num3z0"/>
          <w:rFonts w:ascii="Verdana" w:hAnsi="Verdana"/>
          <w:color w:val="000000"/>
          <w:sz w:val="18"/>
          <w:szCs w:val="18"/>
        </w:rPr>
        <w:t> </w:t>
      </w:r>
      <w:r>
        <w:rPr>
          <w:rFonts w:ascii="Verdana" w:hAnsi="Verdana"/>
          <w:color w:val="000000"/>
          <w:sz w:val="18"/>
          <w:szCs w:val="18"/>
        </w:rPr>
        <w:t>остался в ведении суда, а факт успешной медиации, завершившейся примирением сторон, просто учитывается судом. Судьи и</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 xml:space="preserve">призваны поощрять посреднические процедуры по любым уголовным </w:t>
      </w:r>
      <w:r>
        <w:rPr>
          <w:rFonts w:ascii="Verdana" w:hAnsi="Verdana"/>
          <w:color w:val="000000"/>
          <w:sz w:val="18"/>
          <w:szCs w:val="18"/>
        </w:rPr>
        <w:lastRenderedPageBreak/>
        <w:t>делам, если они усматривают пользу от таких процедур. Предлагается заимствовать указанную практику, как наиболее приемлемую для Российской Федерации и отвечающую реализации принципа осуществления правосудия только судом, так как на сегодняшний день институт примирения, предусмотренный ст. 25 УПК РФ, характеризуется формальностью требований к результатам примирения, вследствие чего не учитывается</w:t>
      </w:r>
      <w:r>
        <w:rPr>
          <w:rStyle w:val="WW8Num3z0"/>
          <w:rFonts w:ascii="Verdana" w:hAnsi="Verdana"/>
          <w:color w:val="000000"/>
          <w:sz w:val="18"/>
          <w:szCs w:val="18"/>
        </w:rPr>
        <w:t> </w:t>
      </w:r>
      <w:r>
        <w:rPr>
          <w:rStyle w:val="WW8Num4z0"/>
          <w:rFonts w:ascii="Verdana" w:hAnsi="Verdana"/>
          <w:color w:val="4682B4"/>
          <w:sz w:val="18"/>
          <w:szCs w:val="18"/>
        </w:rPr>
        <w:t>раскаяние</w:t>
      </w:r>
      <w:r>
        <w:rPr>
          <w:rStyle w:val="WW8Num3z0"/>
          <w:rFonts w:ascii="Verdana" w:hAnsi="Verdana"/>
          <w:color w:val="000000"/>
          <w:sz w:val="18"/>
          <w:szCs w:val="18"/>
        </w:rPr>
        <w:t> </w:t>
      </w:r>
      <w:r>
        <w:rPr>
          <w:rFonts w:ascii="Verdana" w:hAnsi="Verdana"/>
          <w:color w:val="000000"/>
          <w:sz w:val="18"/>
          <w:szCs w:val="18"/>
        </w:rPr>
        <w:t>лица, его желание к исправлению, интерес</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к психологическому восстановлению после</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в отношении него преступления.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Программы восстановительного правосудия в уголовном процессе англосаксонских странах схожи с современным порядком, установленным УПК РФ о прекращении уголовного дела в связи с примирением сторон, с советскими правовыми положениями о передаче дела в товарищеский суд. Так, товарищеские суды рассматривали, в числе прочего, дела о не представляющих большой общественной опасности</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и, по сути, использовали некоторые технологии сходные с программами восстановительного правосудия представители общественности реагировали на недостойное поведение (в том числе</w:t>
      </w:r>
      <w:r>
        <w:rPr>
          <w:rStyle w:val="WW8Num3z0"/>
          <w:rFonts w:ascii="Verdana" w:hAnsi="Verdana"/>
          <w:color w:val="000000"/>
          <w:sz w:val="18"/>
          <w:szCs w:val="18"/>
        </w:rPr>
        <w:t> </w:t>
      </w:r>
      <w:r>
        <w:rPr>
          <w:rStyle w:val="WW8Num4z0"/>
          <w:rFonts w:ascii="Verdana" w:hAnsi="Verdana"/>
          <w:color w:val="4682B4"/>
          <w:sz w:val="18"/>
          <w:szCs w:val="18"/>
        </w:rPr>
        <w:t>преступное</w:t>
      </w:r>
      <w:r>
        <w:rPr>
          <w:rFonts w:ascii="Verdana" w:hAnsi="Verdana"/>
          <w:color w:val="000000"/>
          <w:sz w:val="18"/>
          <w:szCs w:val="18"/>
        </w:rPr>
        <w:t>). Кроме того, товарищеские суды участвовали в деятельности по выявлению и устранению причин и условий, способствующих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преступлений. Учет положительных признаков этого института (товарищеских судов) советского времени позволяет обосновать целесообразность внедрения и адаптации в уголовном процессе Российской Федерации элементов программ восстановительного правосудия.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Отличительным признаком восстановительных программ является участие в них независимого, беспристрастного и объективного профессионально подготовленного посредника,</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судом, главным назначением которого является налаживание контакта между сторонами (особенно на первоначальном этапе), именно это в последующем позволит участникам программы вести конструктивный диалог. Такой принцип, являющийся одним из основных принципов восстановительного правосудия, следует заимствовать в уголовный процесс Российской Федерации.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Принцип конфиденциальности медиации, признанный международно-правовыми актами, целесообразно учесть в УПК РФ путем включения в перечень субъектов</w:t>
      </w:r>
      <w:r>
        <w:rPr>
          <w:rStyle w:val="WW8Num3z0"/>
          <w:rFonts w:ascii="Verdana" w:hAnsi="Verdana"/>
          <w:color w:val="000000"/>
          <w:sz w:val="18"/>
          <w:szCs w:val="18"/>
        </w:rPr>
        <w:t> </w:t>
      </w:r>
      <w:r>
        <w:rPr>
          <w:rStyle w:val="WW8Num4z0"/>
          <w:rFonts w:ascii="Verdana" w:hAnsi="Verdana"/>
          <w:color w:val="4682B4"/>
          <w:sz w:val="18"/>
          <w:szCs w:val="18"/>
        </w:rPr>
        <w:t>свидетельского</w:t>
      </w:r>
      <w:r>
        <w:rPr>
          <w:rStyle w:val="WW8Num3z0"/>
          <w:rFonts w:ascii="Verdana" w:hAnsi="Verdana"/>
          <w:color w:val="000000"/>
          <w:sz w:val="18"/>
          <w:szCs w:val="18"/>
        </w:rPr>
        <w:t> </w:t>
      </w:r>
      <w:r>
        <w:rPr>
          <w:rFonts w:ascii="Verdana" w:hAnsi="Verdana"/>
          <w:color w:val="000000"/>
          <w:sz w:val="18"/>
          <w:szCs w:val="18"/>
        </w:rPr>
        <w:t>иммунитета медиатора или другого посредника, ведущего программы восстановительного правосудия.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Действующее уголовно-процессуальное законодательство прямо не предусматривает применение восстановительных программ. Вместе с тем, в ряде регионов Российской Федерации суды используют элементы восстановительного правосудия в рамках</w:t>
      </w:r>
      <w:r>
        <w:rPr>
          <w:rStyle w:val="WW8Num3z0"/>
          <w:rFonts w:ascii="Verdana" w:hAnsi="Verdana"/>
          <w:color w:val="000000"/>
          <w:sz w:val="18"/>
          <w:szCs w:val="18"/>
        </w:rPr>
        <w:t> </w:t>
      </w:r>
      <w:r>
        <w:rPr>
          <w:rStyle w:val="WW8Num4z0"/>
          <w:rFonts w:ascii="Verdana" w:hAnsi="Verdana"/>
          <w:color w:val="4682B4"/>
          <w:sz w:val="18"/>
          <w:szCs w:val="18"/>
        </w:rPr>
        <w:t>ювенальных</w:t>
      </w:r>
      <w:r>
        <w:rPr>
          <w:rStyle w:val="WW8Num3z0"/>
          <w:rFonts w:ascii="Verdana" w:hAnsi="Verdana"/>
          <w:color w:val="000000"/>
          <w:sz w:val="18"/>
          <w:szCs w:val="18"/>
        </w:rPr>
        <w:t> </w:t>
      </w:r>
      <w:r>
        <w:rPr>
          <w:rFonts w:ascii="Verdana" w:hAnsi="Verdana"/>
          <w:color w:val="000000"/>
          <w:sz w:val="18"/>
          <w:szCs w:val="18"/>
        </w:rPr>
        <w:t>технологий. Так, по аналогии с семейными конференциями (в результате которых обязательно составляется план действий преступника по исправлению, утверждаемый затем судом) в этих регионах судом практикуется утверждение индивидуального плана реабилитации конкретного</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Fonts w:ascii="Verdana" w:hAnsi="Verdana"/>
          <w:color w:val="000000"/>
          <w:sz w:val="18"/>
          <w:szCs w:val="18"/>
        </w:rPr>
        <w:t>, оформляемый в виде частного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Предлагается законодательное закрепление подобной практики в уголовно-процессуальном законе с целью её распространения на всю территорию Российской Федерации.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Исходя из необходимости соблюдения принципа осуществления правосудия только судом, ведомственные указания руководства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 рекомендуют следователям и</w:t>
      </w:r>
      <w:r>
        <w:rPr>
          <w:rStyle w:val="WW8Num3z0"/>
          <w:rFonts w:ascii="Verdana" w:hAnsi="Verdana"/>
          <w:color w:val="000000"/>
          <w:sz w:val="18"/>
          <w:szCs w:val="18"/>
        </w:rPr>
        <w:t> </w:t>
      </w:r>
      <w:r>
        <w:rPr>
          <w:rStyle w:val="WW8Num4z0"/>
          <w:rFonts w:ascii="Verdana" w:hAnsi="Verdana"/>
          <w:color w:val="4682B4"/>
          <w:sz w:val="18"/>
          <w:szCs w:val="18"/>
        </w:rPr>
        <w:t>дознавателям</w:t>
      </w:r>
      <w:r>
        <w:rPr>
          <w:rStyle w:val="WW8Num3z0"/>
          <w:rFonts w:ascii="Verdana" w:hAnsi="Verdana"/>
          <w:color w:val="000000"/>
          <w:sz w:val="18"/>
          <w:szCs w:val="18"/>
        </w:rPr>
        <w:t> </w:t>
      </w:r>
      <w:r>
        <w:rPr>
          <w:rFonts w:ascii="Verdana" w:hAnsi="Verdana"/>
          <w:color w:val="000000"/>
          <w:sz w:val="18"/>
          <w:szCs w:val="18"/>
        </w:rPr>
        <w:t>прекращать уголовные дела за примирением сторон. Поэтому подавляющее большинство уголовных дел по</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25 УПК РФ прекращаются судом; суд в этой ситуации, чтобы быть независимым и объективным, нуждается в содействии объективного профессионально подготовленного посредника. Его назначение: попытка достичь примирения на основе соблюдения норм морали и нравственности. При этом</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ущерба, причиненного жертве предусматривается, но на условиях не унижающих честь и достоинство потерпевшего.</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Предлагается следующая редакция 25 УПК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сторон:</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на основании заявления потерпевшего или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прекратить уголовное дело в отношении лица, обвиняемого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небольшой или средней тяжести, в случаях, предусмотренных статьей 76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если при содействии независимого, беспристрастного, профессионально подготовленного посредника, уполномоченного судом, это лицо примирилось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и загладило причиненный ему</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либо с этой целью составлено</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в результате примирительной процедуры».</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и практическая значимость исследования.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изложенные в диссертации, раскрывают новую информацию о медиации и других программах восстановительного правосудия в уголовном процессе зарубежных стран. На монографическом уровне предпринята попытка комплексного исследования программ восстановительного правосудия, позволяющая расширить предмет науки уголовного процесса зарубежных стран.</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теоретических основ и норм законодательства зарубежных стран, регулирующих медиацию в уголовном процессе, мнение респондентов, трудов теоретиков и практиков, как зарубежных, так и российских, занимающихся изучением восстановительного правосудия, дали возможность изложить ряд предложений и рекомендаций по</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Fonts w:ascii="Verdana" w:hAnsi="Verdana"/>
          <w:color w:val="000000"/>
          <w:sz w:val="18"/>
          <w:szCs w:val="18"/>
        </w:rPr>
        <w:t>регулированию медиации в уголовном процессе РФ.</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при работе над диссертацией использовались оригинальные зарубежные источники (нормативно-правовые акты и научные труды), перевод которых на русский язык впервые осуществлен соискателем.</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результаты исследования могут быть использованы в учебном процессе в юридических вузах, а так же при дальнейшей научной разработке затронутых в диссертации проблем.</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Достоверность результатов исследования обеспечивается: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использованием в качестве теоретической базы диссертации фундаментальных исследований зарубежных и отечественных авторов по вопросам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использованием в качестве нормативно-правовой базы исследования международно-правовых актов и законодательства стран англосаксонского права;</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использованием современных методов научного познания: диалектического, исторического, сравнительно-правового, статистического, социологического, системно-структурного и логико-юридического</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изучением материалов практики: а) применения программ восстановительного правосудия в уголовном процессе стран англосаксонского права; б) использования судами ряда регионов Российской Федерации элементов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внутренней непротиворечивостью результатов исследования;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апробацией выводов, сделанных в результате настоящего диссертационного исследования.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осуществлена: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Путем</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основных положений исследования в 11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том числе в трех изданиях рекомендованных Высшей аттестационной комиссией Министерства образования и науки Российской Федерации, общим объемом 3,9 п.л.</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Содержащиеся в диссертации основные выводы, положения и предложения представлены в научных докладах и сообщениях на международных и российских научных и научно-практических конференциях:</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Шестой Всероссийской научно-практической конференции «</w:t>
      </w:r>
      <w:r>
        <w:rPr>
          <w:rStyle w:val="WW8Num4z0"/>
          <w:rFonts w:ascii="Verdana" w:hAnsi="Verdana"/>
          <w:color w:val="4682B4"/>
          <w:sz w:val="18"/>
          <w:szCs w:val="18"/>
        </w:rPr>
        <w:t>Державинские чтения</w:t>
      </w:r>
      <w:r>
        <w:rPr>
          <w:rFonts w:ascii="Verdana" w:hAnsi="Verdana"/>
          <w:color w:val="000000"/>
          <w:sz w:val="18"/>
          <w:szCs w:val="18"/>
        </w:rPr>
        <w:t>» (Москва, 2010),</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XVIII Международной конференции студентов, аспирантов и молодых учёных «</w:t>
      </w:r>
      <w:r>
        <w:rPr>
          <w:rStyle w:val="WW8Num4z0"/>
          <w:rFonts w:ascii="Verdana" w:hAnsi="Verdana"/>
          <w:color w:val="4682B4"/>
          <w:sz w:val="18"/>
          <w:szCs w:val="18"/>
        </w:rPr>
        <w:t>Ломоносов</w:t>
      </w:r>
      <w:r>
        <w:rPr>
          <w:rFonts w:ascii="Verdana" w:hAnsi="Verdana"/>
          <w:color w:val="000000"/>
          <w:sz w:val="18"/>
          <w:szCs w:val="18"/>
        </w:rPr>
        <w:t>» (Москва, 2011),</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Всероссийской научной конференции, посвященной памяти Заслуженного деятеля науки Республики Татарстан проф. Б.С. Волкова «Тенденции и перспективы развития уголовного и уголовно-процессуального законодательства в борьбе с преступностью» (Москва, 2011),</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Международной научно-практической конференции «Законодательство об альтернативной процедуре урегулирования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с участием посредника (медиации): опыт, проблемы, перспективы» (Питер, 2011),</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III международной научно-практической конференции «Актуальные проблемы уголовного права,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посвященной 10-летию международного государственного университета (Одесса, 2011),</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Всероссийской научно-практической конференции «Актуальные проблемы права в XXI веке» (Москва, 2011),</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III Международной научно-практической конференции «</w:t>
      </w:r>
      <w:r>
        <w:rPr>
          <w:rStyle w:val="WW8Num4z0"/>
          <w:rFonts w:ascii="Verdana" w:hAnsi="Verdana"/>
          <w:color w:val="4682B4"/>
          <w:sz w:val="18"/>
          <w:szCs w:val="18"/>
        </w:rPr>
        <w:t>Актуальные проблемы уголовного процесса и криминалистики</w:t>
      </w:r>
      <w:r>
        <w:rPr>
          <w:rFonts w:ascii="Verdana" w:hAnsi="Verdana"/>
          <w:color w:val="000000"/>
          <w:sz w:val="18"/>
          <w:szCs w:val="18"/>
        </w:rPr>
        <w:t>» (Волгоград, 2012),</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VI Международной научно-практической конференции, посвященной памяти выдающегося российского ученого В.Н.Кудрявцева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законодательстве» (Пермь, 2012).</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Основные положения и выводы диссертации используются при проведении семинарских занятий по курсу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w:t>
      </w:r>
      <w:r>
        <w:rPr>
          <w:rStyle w:val="WW8Num4z0"/>
          <w:rFonts w:ascii="Verdana" w:hAnsi="Verdana"/>
          <w:color w:val="4682B4"/>
          <w:sz w:val="18"/>
          <w:szCs w:val="18"/>
        </w:rPr>
        <w:t>Уголовный процесс РФ</w:t>
      </w:r>
      <w:r>
        <w:rPr>
          <w:rFonts w:ascii="Verdana" w:hAnsi="Verdana"/>
          <w:color w:val="000000"/>
          <w:sz w:val="18"/>
          <w:szCs w:val="18"/>
        </w:rPr>
        <w:t>», «</w:t>
      </w:r>
      <w:r>
        <w:rPr>
          <w:rStyle w:val="WW8Num4z0"/>
          <w:rFonts w:ascii="Verdana" w:hAnsi="Verdana"/>
          <w:color w:val="4682B4"/>
          <w:sz w:val="18"/>
          <w:szCs w:val="18"/>
        </w:rPr>
        <w:t>Уголовный процесс зарубежных стран</w:t>
      </w:r>
      <w:r>
        <w:rPr>
          <w:rFonts w:ascii="Verdana" w:hAnsi="Verdana"/>
          <w:color w:val="000000"/>
          <w:sz w:val="18"/>
          <w:szCs w:val="18"/>
        </w:rPr>
        <w:t>» со студентами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РУДН</w:t>
      </w:r>
      <w:r>
        <w:rPr>
          <w:rFonts w:ascii="Verdana" w:hAnsi="Verdana"/>
          <w:color w:val="000000"/>
          <w:sz w:val="18"/>
          <w:szCs w:val="18"/>
        </w:rPr>
        <w:t>.</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3-х глав, содержащие 10 параграфов, заключения, списка литературы, а так же приложения.</w:t>
      </w:r>
    </w:p>
    <w:p w:rsidR="003919C0" w:rsidRDefault="003919C0" w:rsidP="003919C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Василенко, Александра Сергеевна</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итогам диссертационного исследования сформулированы следующие теоретические выводы:</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Исследование международно-правовых актов и законодательства стран англосаксонского права выявило факт использования в вышеуказанных источниках термина «</w:t>
      </w:r>
      <w:r>
        <w:rPr>
          <w:rStyle w:val="WW8Num4z0"/>
          <w:rFonts w:ascii="Verdana" w:hAnsi="Verdana"/>
          <w:color w:val="4682B4"/>
          <w:sz w:val="18"/>
          <w:szCs w:val="18"/>
        </w:rPr>
        <w:t>медиация</w:t>
      </w:r>
      <w:r>
        <w:rPr>
          <w:rFonts w:ascii="Verdana" w:hAnsi="Verdana"/>
          <w:color w:val="000000"/>
          <w:sz w:val="18"/>
          <w:szCs w:val="18"/>
        </w:rPr>
        <w:t>» в широком смысле - под ним понимаются и другие программы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Сделано это для удобства восприятия текста правовых актов и краткости его изложения.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работе выполнен системный анализ законодательства и других норм права англосаксонских стран регулирующего применение программ восстановительного правосудия, в результате которого установлены различные способы правового закрепления этого института: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медиация может быть</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 законе о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медиация в отношении взрослых</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Style w:val="WW8Num3z0"/>
          <w:rFonts w:ascii="Verdana" w:hAnsi="Verdana"/>
          <w:color w:val="000000"/>
          <w:sz w:val="18"/>
          <w:szCs w:val="18"/>
        </w:rPr>
        <w:t> </w:t>
      </w:r>
      <w:r>
        <w:rPr>
          <w:rFonts w:ascii="Verdana" w:hAnsi="Verdana"/>
          <w:color w:val="000000"/>
          <w:sz w:val="18"/>
          <w:szCs w:val="18"/>
        </w:rPr>
        <w:t>может регулироваться положениями уголовно-процессуальных</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 путем отдельных положений в уголовного кодекса;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медиация может регулироваться самостоятельным «</w:t>
      </w:r>
      <w:r>
        <w:rPr>
          <w:rStyle w:val="WW8Num4z0"/>
          <w:rFonts w:ascii="Verdana" w:hAnsi="Verdana"/>
          <w:color w:val="4682B4"/>
          <w:sz w:val="18"/>
          <w:szCs w:val="18"/>
        </w:rPr>
        <w:t>законом о медиации</w:t>
      </w:r>
      <w:r>
        <w:rPr>
          <w:rFonts w:ascii="Verdana" w:hAnsi="Verdana"/>
          <w:color w:val="000000"/>
          <w:sz w:val="18"/>
          <w:szCs w:val="18"/>
        </w:rPr>
        <w:t>», в котором в деталях устанавливаются организация и процесс медиации.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Системно проанализированы и представлены принципы,</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международно-правовых акты, посвящеЕшых вопросам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добровольности;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конфиденциальности;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общедоступности;</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доступности на любой стадии уголовного процесса;</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самостоятельности служб медиации;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 юридической силы медиативного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 признания</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возобновления уголовного процесса;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w:t>
      </w:r>
      <w:r>
        <w:rPr>
          <w:rStyle w:val="WW8Num3z0"/>
          <w:rFonts w:ascii="Verdana" w:hAnsi="Verdana"/>
          <w:color w:val="000000"/>
          <w:sz w:val="18"/>
          <w:szCs w:val="18"/>
        </w:rPr>
        <w:t> </w:t>
      </w:r>
      <w:r>
        <w:rPr>
          <w:rStyle w:val="WW8Num4z0"/>
          <w:rFonts w:ascii="Verdana" w:hAnsi="Verdana"/>
          <w:color w:val="4682B4"/>
          <w:sz w:val="18"/>
          <w:szCs w:val="18"/>
        </w:rPr>
        <w:t>беспристрастности</w:t>
      </w:r>
      <w:r>
        <w:rPr>
          <w:rFonts w:ascii="Verdana" w:hAnsi="Verdana"/>
          <w:color w:val="000000"/>
          <w:sz w:val="18"/>
          <w:szCs w:val="18"/>
        </w:rPr>
        <w:t>;</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Принцип ответственности участников;</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Принцип</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ущерба.</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Изученные в рамках исследования источники позволили автору сформировать собственную точку зрения, относительно целей и задач и сделать следующий вывод: цель медиации в уголовном процессе - восстановление жертвы (это касается, в первую очередь, психологического состояния, но, возможно, и решение и материальных вопросов), обеспечение</w:t>
      </w:r>
      <w:r>
        <w:rPr>
          <w:rStyle w:val="WW8Num4z0"/>
          <w:rFonts w:ascii="Verdana" w:hAnsi="Verdana"/>
          <w:color w:val="4682B4"/>
          <w:sz w:val="18"/>
          <w:szCs w:val="18"/>
        </w:rPr>
        <w:t>преступнику</w:t>
      </w:r>
      <w:r>
        <w:rPr>
          <w:rStyle w:val="WW8Num3z0"/>
          <w:rFonts w:ascii="Verdana" w:hAnsi="Verdana"/>
          <w:color w:val="000000"/>
          <w:sz w:val="18"/>
          <w:szCs w:val="18"/>
        </w:rPr>
        <w:t> </w:t>
      </w:r>
      <w:r>
        <w:rPr>
          <w:rFonts w:ascii="Verdana" w:hAnsi="Verdana"/>
          <w:color w:val="000000"/>
          <w:sz w:val="18"/>
          <w:szCs w:val="18"/>
        </w:rPr>
        <w:t>возможности осмыслить и уяснить всю негативность</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им деяния, а так же наступивших последствий и принять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что в итоге позволит достичь</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и заключение медиативного соглашения.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данной цели медиация ставит перед собой ряд задач. Предлагается авторская формулировка этих задач:</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Установление и налаживание контакта с жертвой и с</w:t>
      </w:r>
      <w:r>
        <w:rPr>
          <w:rStyle w:val="WW8Num3z0"/>
          <w:rFonts w:ascii="Verdana" w:hAnsi="Verdana"/>
          <w:color w:val="000000"/>
          <w:sz w:val="18"/>
          <w:szCs w:val="18"/>
        </w:rPr>
        <w:t> </w:t>
      </w:r>
      <w:r>
        <w:rPr>
          <w:rStyle w:val="WW8Num4z0"/>
          <w:rFonts w:ascii="Verdana" w:hAnsi="Verdana"/>
          <w:color w:val="4682B4"/>
          <w:sz w:val="18"/>
          <w:szCs w:val="18"/>
        </w:rPr>
        <w:t>преступником</w:t>
      </w:r>
      <w:r>
        <w:rPr>
          <w:rFonts w:ascii="Verdana" w:hAnsi="Verdana"/>
          <w:color w:val="000000"/>
          <w:sz w:val="18"/>
          <w:szCs w:val="18"/>
        </w:rPr>
        <w:t>.</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Выяснение позиций сторон относительно произошедшего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их пожеланий относительно условий будущего примирения.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Организация встречи жертвы 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осуществление посреднической помощи в ведении переговоров, направленных на</w:t>
      </w:r>
      <w:r>
        <w:rPr>
          <w:rStyle w:val="WW8Num3z0"/>
          <w:rFonts w:ascii="Verdana" w:hAnsi="Verdana"/>
          <w:color w:val="000000"/>
          <w:sz w:val="18"/>
          <w:szCs w:val="18"/>
        </w:rPr>
        <w:t> </w:t>
      </w:r>
      <w:r>
        <w:rPr>
          <w:rStyle w:val="WW8Num4z0"/>
          <w:rFonts w:ascii="Verdana" w:hAnsi="Verdana"/>
          <w:color w:val="4682B4"/>
          <w:sz w:val="18"/>
          <w:szCs w:val="18"/>
        </w:rPr>
        <w:t>примирение</w:t>
      </w:r>
      <w:r>
        <w:rPr>
          <w:rFonts w:ascii="Verdana" w:hAnsi="Verdana"/>
          <w:color w:val="000000"/>
          <w:sz w:val="18"/>
          <w:szCs w:val="18"/>
        </w:rPr>
        <w:t>.</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Оказание посреднической помощи в определении условий соглашения и контроль его заключения.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Страны англосаксонского права являются родиной восстановительного правосудия. В основе программ лежат технологии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целом и воздействия на преступника, в частности, используемые общинами коренного населения (индейского, гавайского, канадского коренного населения, аборигенов в Австралии, и маори в Новой Зеландии) этих стран в древности.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Термин «</w:t>
      </w:r>
      <w:r>
        <w:rPr>
          <w:rStyle w:val="WW8Num4z0"/>
          <w:rFonts w:ascii="Verdana" w:hAnsi="Verdana"/>
          <w:color w:val="4682B4"/>
          <w:sz w:val="18"/>
          <w:szCs w:val="18"/>
        </w:rPr>
        <w:t>медиация</w:t>
      </w:r>
      <w:r>
        <w:rPr>
          <w:rFonts w:ascii="Verdana" w:hAnsi="Verdana"/>
          <w:color w:val="000000"/>
          <w:sz w:val="18"/>
          <w:szCs w:val="18"/>
        </w:rPr>
        <w:t>» является обобщающим по отношению к другим программам восстановительного правосудия еще и потому, что изначально используемые «программы примирения жертвы и</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Fonts w:ascii="Verdana" w:hAnsi="Verdana"/>
          <w:color w:val="000000"/>
          <w:sz w:val="18"/>
          <w:szCs w:val="18"/>
        </w:rPr>
        <w:t>» вызывали негативное отношение жертв, т.к. примирение часто понимается и подчас используется для избежания существующего конфликта или желания избавить правонарушителей от последствий своих действий через процесс поспешного и, как правило, формального примирения их с жертвой, что противоречит целям и задачам восстановительного правосудия.</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Установлено, что в станах англосаксонского права существует много программ примирения. Наиболее используемой и известной программой восстановительного правосудия является медиация, но применяются и другие программы, имеющие те же цели, но немного иную процедуру и состав участников (семейные конференции, круги правосудия, общественные советы и ДР-)</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редко случается так, что применяют одну программу, например, медиацию, но в процессе становится понятно, что более эффективно применить другую, например, семейную конференцию. Анализ законодательства и иных правовых актов стран англосаксонского права позволил выявить право медиатора (ведущего программы восстановительного правосудия) решать вопрос о составе участников уже в процессе применения программы и тем самым менять программу восстановительного правосудия.</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законодательстве стран англосаксонского права,</w:t>
      </w:r>
      <w:r>
        <w:rPr>
          <w:rStyle w:val="WW8Num3z0"/>
          <w:rFonts w:ascii="Verdana" w:hAnsi="Verdana"/>
          <w:color w:val="000000"/>
          <w:sz w:val="18"/>
          <w:szCs w:val="18"/>
        </w:rPr>
        <w:t> </w:t>
      </w:r>
      <w:r>
        <w:rPr>
          <w:rStyle w:val="WW8Num4z0"/>
          <w:rFonts w:ascii="Verdana" w:hAnsi="Verdana"/>
          <w:color w:val="4682B4"/>
          <w:sz w:val="18"/>
          <w:szCs w:val="18"/>
        </w:rPr>
        <w:t>закрепляющем</w:t>
      </w:r>
      <w:r>
        <w:rPr>
          <w:rStyle w:val="WW8Num3z0"/>
          <w:rFonts w:ascii="Verdana" w:hAnsi="Verdana"/>
          <w:color w:val="000000"/>
          <w:sz w:val="18"/>
          <w:szCs w:val="18"/>
        </w:rPr>
        <w:t> </w:t>
      </w:r>
      <w:r>
        <w:rPr>
          <w:rFonts w:ascii="Verdana" w:hAnsi="Verdana"/>
          <w:color w:val="000000"/>
          <w:sz w:val="18"/>
          <w:szCs w:val="18"/>
        </w:rPr>
        <w:t>медиацию в уголовном процессе, приняты во внимание рекомендованные международно-правовыми актами принципы, но вместе с тем предусмотрены</w:t>
      </w:r>
      <w:r>
        <w:rPr>
          <w:rStyle w:val="WW8Num3z0"/>
          <w:rFonts w:ascii="Verdana" w:hAnsi="Verdana"/>
          <w:color w:val="000000"/>
          <w:sz w:val="18"/>
          <w:szCs w:val="18"/>
        </w:rPr>
        <w:t> </w:t>
      </w:r>
      <w:r>
        <w:rPr>
          <w:rStyle w:val="WW8Num4z0"/>
          <w:rFonts w:ascii="Verdana" w:hAnsi="Verdana"/>
          <w:color w:val="4682B4"/>
          <w:sz w:val="18"/>
          <w:szCs w:val="18"/>
        </w:rPr>
        <w:t>исключительные</w:t>
      </w:r>
      <w:r>
        <w:rPr>
          <w:rStyle w:val="WW8Num3z0"/>
          <w:rFonts w:ascii="Verdana" w:hAnsi="Verdana"/>
          <w:color w:val="000000"/>
          <w:sz w:val="18"/>
          <w:szCs w:val="18"/>
        </w:rPr>
        <w:t> </w:t>
      </w:r>
      <w:r>
        <w:rPr>
          <w:rFonts w:ascii="Verdana" w:hAnsi="Verdana"/>
          <w:color w:val="000000"/>
          <w:sz w:val="18"/>
          <w:szCs w:val="18"/>
        </w:rPr>
        <w:t>случаи, в которых возможно нарушение этих принципов. В частности, в нарушение принципа конфиденциальности, посредник может обратиться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в случае если ему становится известно о том, что какому-либо лицу или принадлежащему ему</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грозит опасность. Так же медиатор может отступить от принципа конфиденциальности, если в процессе медиации он убедится в том, что взрослыми членами семьи нарушаются права</w:t>
      </w:r>
      <w:r>
        <w:rPr>
          <w:rStyle w:val="WW8Num4z0"/>
          <w:rFonts w:ascii="Verdana" w:hAnsi="Verdana"/>
          <w:color w:val="4682B4"/>
          <w:sz w:val="18"/>
          <w:szCs w:val="18"/>
        </w:rPr>
        <w:t>несовершеннолетних</w:t>
      </w:r>
      <w:r>
        <w:rPr>
          <w:rFonts w:ascii="Verdana" w:hAnsi="Verdana"/>
          <w:color w:val="000000"/>
          <w:sz w:val="18"/>
          <w:szCs w:val="18"/>
        </w:rPr>
        <w:t>. Кроме этого, суд может</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посредника раскрыть доказательства, если суд приходит к выводу о том, что раскрытие этого</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необходимо для надлежащего отправления правосудия и у суда нет возможности получить доказательства из других источников.</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Ретроспективный анализ института примирения в нашей стране позволил установить тот факт, что с древности суд не только поощрял примирение, но не редко и рекомендовал сторонам примириться, а при</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сторон прибегали к общественному вмешательству и посредничеству. Примирение на протяжении всей истории допускалось на различных стадиях уголовного процесса, порой даже и после</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приговора - тем самым примирение (вместе с</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ущерба) не было только альтернативой уголовному процессу, но было одним из вариантов его окончания. Особенно интересным представляется факт использования в советское время восстановительных программ в работе ныне упраздненных товарищеских судов.</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диссертационном исследовании проанализирована практика применения элементов программ восстановительного правосудия существующая в настоящее время в ряде регионов Российской Федерации. В связи с тем, что такая деятельность полностью не</w:t>
      </w:r>
      <w:r>
        <w:rPr>
          <w:rStyle w:val="WW8Num3z0"/>
          <w:rFonts w:ascii="Verdana" w:hAnsi="Verdana"/>
          <w:color w:val="000000"/>
          <w:sz w:val="18"/>
          <w:szCs w:val="18"/>
        </w:rPr>
        <w:t> </w:t>
      </w:r>
      <w:r>
        <w:rPr>
          <w:rStyle w:val="WW8Num4z0"/>
          <w:rFonts w:ascii="Verdana" w:hAnsi="Verdana"/>
          <w:color w:val="4682B4"/>
          <w:sz w:val="18"/>
          <w:szCs w:val="18"/>
        </w:rPr>
        <w:t>урегулирована</w:t>
      </w:r>
      <w:r>
        <w:rPr>
          <w:rStyle w:val="WW8Num3z0"/>
          <w:rFonts w:ascii="Verdana" w:hAnsi="Verdana"/>
          <w:color w:val="000000"/>
          <w:sz w:val="18"/>
          <w:szCs w:val="18"/>
        </w:rPr>
        <w:t> </w:t>
      </w:r>
      <w:r>
        <w:rPr>
          <w:rFonts w:ascii="Verdana" w:hAnsi="Verdana"/>
          <w:color w:val="000000"/>
          <w:sz w:val="18"/>
          <w:szCs w:val="18"/>
        </w:rPr>
        <w:t>законодательством, автором сформулированы предложения по правовому закреплению медиации и других программ восстановительного правосудия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Считаем обоснованным утверждать, что, несмотря на рекомендацию международно-правовых актов применять медиацию в уголовном процессе уже на начальных стадиях, более разумным, полагаем предоставлять возможность участия в медиации тогда, когда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уже собрана доказательственная база. Тем самым обезопасить участников уголовного процесса от целого ряда проблем, которые могут возникнуть в случае, если стороны согласятся на медиацию, а она окажется безуспешной. Таким образом, предлагаем применять восстановительные программы только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На наш взгляд, существует острая необходимость дальнейшего исследования программ восстановительного правосудия в уголовном процессе. В целях</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статей 6 УПК РФ (предусматривающей защиту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и 52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(предусматривающей компенсацию ущерба</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преступлением) для применения статей 25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76 УК РФ необходимо достигать действительного примирения сторон, что является целью восстановительного правосудия, а не формального, как практикуется ныне.</w:t>
      </w:r>
    </w:p>
    <w:p w:rsidR="003919C0" w:rsidRDefault="003919C0" w:rsidP="003919C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по совершенствованию законодательства Российской Федерации:</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 следующую редакцию</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25 УПК РФ:</w:t>
      </w:r>
    </w:p>
    <w:p w:rsidR="003919C0" w:rsidRDefault="003919C0" w:rsidP="003919C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на основании заявления потерпевшего или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прекратить уголовное дело в отношении лица,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совершении преступления небольшой или средней тяжести, в случаях, предусмотренных</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76 Уголовного кодекса Российской Федерации, если при содействии независимого, беспристрастного, профессионально подготовленного посредника,</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судом, это лицо примирилось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и загладило причиненный ему</w:t>
      </w:r>
      <w:r>
        <w:rPr>
          <w:rStyle w:val="WW8Num3z0"/>
          <w:rFonts w:ascii="Verdana" w:hAnsi="Verdana"/>
          <w:color w:val="000000"/>
          <w:sz w:val="18"/>
          <w:szCs w:val="18"/>
        </w:rPr>
        <w:t> </w:t>
      </w:r>
      <w:r>
        <w:rPr>
          <w:rStyle w:val="WW8Num4z0"/>
          <w:rFonts w:ascii="Verdana" w:hAnsi="Verdana"/>
          <w:color w:val="4682B4"/>
          <w:sz w:val="18"/>
          <w:szCs w:val="18"/>
        </w:rPr>
        <w:t>вред</w:t>
      </w:r>
      <w:r>
        <w:rPr>
          <w:rFonts w:ascii="Verdana" w:hAnsi="Verdana"/>
          <w:color w:val="000000"/>
          <w:sz w:val="18"/>
          <w:szCs w:val="18"/>
        </w:rPr>
        <w:t>, либо с этой целью составлено</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в результате примирительной процедуры».</w:t>
      </w:r>
    </w:p>
    <w:p w:rsidR="003919C0" w:rsidRDefault="003919C0" w:rsidP="003919C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Василенко, Александра Сергеевна, 2013 год</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Абшилава</w:t>
      </w:r>
      <w:r>
        <w:rPr>
          <w:rStyle w:val="WW8Num3z0"/>
          <w:rFonts w:ascii="Verdana" w:hAnsi="Verdana"/>
          <w:color w:val="000000"/>
          <w:sz w:val="18"/>
          <w:szCs w:val="18"/>
        </w:rPr>
        <w:t> </w:t>
      </w:r>
      <w:r>
        <w:rPr>
          <w:rFonts w:ascii="Verdana" w:hAnsi="Verdana"/>
          <w:color w:val="000000"/>
          <w:sz w:val="18"/>
          <w:szCs w:val="18"/>
        </w:rPr>
        <w:t>Г.В. Согласительные процедуры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Российской Федерации: монография / под ред. д.ю.н., проф., заслуженного деятеля науки Российской Федерации O.A. Зайцева.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Бэйзмор</w:t>
      </w:r>
      <w:r>
        <w:rPr>
          <w:rStyle w:val="WW8Num3z0"/>
          <w:rFonts w:ascii="Verdana" w:hAnsi="Verdana"/>
          <w:color w:val="000000"/>
          <w:sz w:val="18"/>
          <w:szCs w:val="18"/>
        </w:rPr>
        <w:t> </w:t>
      </w:r>
      <w:r>
        <w:rPr>
          <w:rFonts w:ascii="Verdana" w:hAnsi="Verdana"/>
          <w:color w:val="000000"/>
          <w:sz w:val="18"/>
          <w:szCs w:val="18"/>
        </w:rPr>
        <w:t>Г. Три парадигмы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Правосудие по делам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Перспективы развития. М.: МОО Центр "Судебно-правовая реформа". 1999.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Владимирский-Буданов М.Ф. Обзор истории русского права. С. 390.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Восстановительное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 Под общей редакцией И.Л.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М., 2003. - С.</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Восстановительное правосудие в России / под общей редакцией Н.В. Путинцевой / М.:</w:t>
      </w:r>
      <w:r>
        <w:rPr>
          <w:rStyle w:val="WW8Num3z0"/>
          <w:rFonts w:ascii="Verdana" w:hAnsi="Verdana"/>
          <w:color w:val="000000"/>
          <w:sz w:val="18"/>
          <w:szCs w:val="18"/>
        </w:rPr>
        <w:t> </w:t>
      </w:r>
      <w:r>
        <w:rPr>
          <w:rStyle w:val="WW8Num4z0"/>
          <w:rFonts w:ascii="Verdana" w:hAnsi="Verdana"/>
          <w:color w:val="4682B4"/>
          <w:sz w:val="18"/>
          <w:szCs w:val="18"/>
        </w:rPr>
        <w:t>МОО</w:t>
      </w:r>
      <w:r>
        <w:rPr>
          <w:rStyle w:val="WW8Num3z0"/>
          <w:rFonts w:ascii="Verdana" w:hAnsi="Verdana"/>
          <w:color w:val="000000"/>
          <w:sz w:val="18"/>
          <w:szCs w:val="18"/>
        </w:rPr>
        <w:t> </w:t>
      </w:r>
      <w:r>
        <w:rPr>
          <w:rFonts w:ascii="Verdana" w:hAnsi="Verdana"/>
          <w:color w:val="000000"/>
          <w:sz w:val="18"/>
          <w:szCs w:val="18"/>
        </w:rPr>
        <w:t>Центр «Судебно-правовая реформа», 2012.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Герда Мета Медиация искусство разрешать конфликты. Медиация. Новый подход к разрешению конфликтов (Дайджест).</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«Пермский центр политической инициативы и информационно-правового сопровождения». Пермь 2009.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JI.B. Альтернативы уголовному преследованию в современном праве.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J1.B. см.: Гуценко К.Ф., Головко Л.В.,</w:t>
      </w:r>
      <w:r>
        <w:rPr>
          <w:rStyle w:val="WW8Num3z0"/>
          <w:rFonts w:ascii="Verdana" w:hAnsi="Verdana"/>
          <w:color w:val="000000"/>
          <w:sz w:val="18"/>
          <w:szCs w:val="18"/>
        </w:rPr>
        <w:t> </w:t>
      </w:r>
      <w:r>
        <w:rPr>
          <w:rStyle w:val="WW8Num4z0"/>
          <w:rFonts w:ascii="Verdana" w:hAnsi="Verdana"/>
          <w:color w:val="4682B4"/>
          <w:sz w:val="18"/>
          <w:szCs w:val="18"/>
        </w:rPr>
        <w:t>Филимонов</w:t>
      </w:r>
      <w:r>
        <w:rPr>
          <w:rStyle w:val="WW8Num3z0"/>
          <w:rFonts w:ascii="Verdana" w:hAnsi="Verdana"/>
          <w:color w:val="000000"/>
          <w:sz w:val="18"/>
          <w:szCs w:val="18"/>
        </w:rPr>
        <w:t> </w:t>
      </w:r>
      <w:r>
        <w:rPr>
          <w:rFonts w:ascii="Verdana" w:hAnsi="Verdana"/>
          <w:color w:val="000000"/>
          <w:sz w:val="18"/>
          <w:szCs w:val="18"/>
        </w:rPr>
        <w:t>Б.А. уголовный процесс западных государств.</w:t>
      </w:r>
      <w:r>
        <w:rPr>
          <w:rStyle w:val="WW8Num3z0"/>
          <w:rFonts w:ascii="Verdana" w:hAnsi="Verdana"/>
          <w:color w:val="000000"/>
          <w:sz w:val="18"/>
          <w:szCs w:val="18"/>
        </w:rPr>
        <w:t> </w:t>
      </w:r>
      <w:r>
        <w:rPr>
          <w:rStyle w:val="WW8Num4z0"/>
          <w:rFonts w:ascii="Verdana" w:hAnsi="Verdana"/>
          <w:color w:val="4682B4"/>
          <w:sz w:val="18"/>
          <w:szCs w:val="18"/>
        </w:rPr>
        <w:t>ИКД</w:t>
      </w:r>
      <w:r>
        <w:rPr>
          <w:rStyle w:val="WW8Num3z0"/>
          <w:rFonts w:ascii="Verdana" w:hAnsi="Verdana"/>
          <w:color w:val="000000"/>
          <w:sz w:val="18"/>
          <w:szCs w:val="18"/>
        </w:rPr>
        <w:t> </w:t>
      </w:r>
      <w:r>
        <w:rPr>
          <w:rFonts w:ascii="Verdana" w:hAnsi="Verdana"/>
          <w:color w:val="000000"/>
          <w:sz w:val="18"/>
          <w:szCs w:val="18"/>
        </w:rPr>
        <w:t>«Зерцало-М», 2001.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Карнозова</w:t>
      </w:r>
      <w:r>
        <w:rPr>
          <w:rStyle w:val="WW8Num3z0"/>
          <w:rFonts w:ascii="Verdana" w:hAnsi="Verdana"/>
          <w:color w:val="000000"/>
          <w:sz w:val="18"/>
          <w:szCs w:val="18"/>
        </w:rPr>
        <w:t> </w:t>
      </w:r>
      <w:r>
        <w:rPr>
          <w:rFonts w:ascii="Verdana" w:hAnsi="Verdana"/>
          <w:color w:val="000000"/>
          <w:sz w:val="18"/>
          <w:szCs w:val="18"/>
        </w:rPr>
        <w:t>JI.M. Уголовная юстиция и гражданское общество. Опыт парадигмального анализа. М.: Р. Валент, 2010.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Ключевский</w:t>
      </w:r>
      <w:r>
        <w:rPr>
          <w:rStyle w:val="WW8Num3z0"/>
          <w:rFonts w:ascii="Verdana" w:hAnsi="Verdana"/>
          <w:color w:val="000000"/>
          <w:sz w:val="18"/>
          <w:szCs w:val="18"/>
        </w:rPr>
        <w:t> </w:t>
      </w:r>
      <w:r>
        <w:rPr>
          <w:rFonts w:ascii="Verdana" w:hAnsi="Verdana"/>
          <w:color w:val="000000"/>
          <w:sz w:val="18"/>
          <w:szCs w:val="18"/>
        </w:rPr>
        <w:t>О.В. Сочинение. В восьми томах. М. 19561."Курс русской истории 4.1 С. 241.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Коршунов ILM. Конвергенция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проблемы теории и практики. М., 2011.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Куфаев</w:t>
      </w:r>
      <w:r>
        <w:rPr>
          <w:rStyle w:val="WW8Num3z0"/>
          <w:rFonts w:ascii="Verdana" w:hAnsi="Verdana"/>
          <w:color w:val="000000"/>
          <w:sz w:val="18"/>
          <w:szCs w:val="18"/>
        </w:rPr>
        <w:t> </w:t>
      </w:r>
      <w:r>
        <w:rPr>
          <w:rFonts w:ascii="Verdana" w:hAnsi="Verdana"/>
          <w:color w:val="000000"/>
          <w:sz w:val="18"/>
          <w:szCs w:val="18"/>
        </w:rPr>
        <w:t>В.И. Юные правонарушители. М., 1924.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Кухта</w:t>
      </w:r>
      <w:r>
        <w:rPr>
          <w:rStyle w:val="WW8Num3z0"/>
          <w:rFonts w:ascii="Verdana" w:hAnsi="Verdana"/>
          <w:color w:val="000000"/>
          <w:sz w:val="18"/>
          <w:szCs w:val="18"/>
        </w:rPr>
        <w:t> </w:t>
      </w:r>
      <w:r>
        <w:rPr>
          <w:rFonts w:ascii="Verdana" w:hAnsi="Verdana"/>
          <w:color w:val="000000"/>
          <w:sz w:val="18"/>
          <w:szCs w:val="18"/>
        </w:rPr>
        <w:t>К.И., Махов В.Н. Правовой статус жертвы</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(потерпевшего)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издательство «</w:t>
      </w:r>
      <w:r>
        <w:rPr>
          <w:rStyle w:val="WW8Num4z0"/>
          <w:rFonts w:ascii="Verdana" w:hAnsi="Verdana"/>
          <w:color w:val="4682B4"/>
          <w:sz w:val="18"/>
          <w:szCs w:val="18"/>
        </w:rPr>
        <w:t>Юрлитинформ</w:t>
      </w:r>
      <w:r>
        <w:rPr>
          <w:rFonts w:ascii="Verdana" w:hAnsi="Verdana"/>
          <w:color w:val="000000"/>
          <w:sz w:val="18"/>
          <w:szCs w:val="18"/>
        </w:rPr>
        <w:t>», 2008.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Лорейн Стутсман Амстутс, Ховард Зер. Конференция жертвы и</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Fonts w:ascii="Verdana" w:hAnsi="Verdana"/>
          <w:color w:val="000000"/>
          <w:sz w:val="18"/>
          <w:szCs w:val="18"/>
        </w:rPr>
        <w:t>. В системе ювенальной юстиции Пенсильвалии. 1998.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w:t>
      </w:r>
      <w:r>
        <w:rPr>
          <w:rStyle w:val="WW8Num3z0"/>
          <w:rFonts w:ascii="Verdana" w:hAnsi="Verdana"/>
          <w:color w:val="000000"/>
          <w:sz w:val="18"/>
          <w:szCs w:val="18"/>
        </w:rPr>
        <w:t> </w:t>
      </w:r>
      <w:r>
        <w:rPr>
          <w:rStyle w:val="WW8Num4z0"/>
          <w:rFonts w:ascii="Verdana" w:hAnsi="Verdana"/>
          <w:color w:val="4682B4"/>
          <w:sz w:val="18"/>
          <w:szCs w:val="18"/>
        </w:rPr>
        <w:t>Максудов</w:t>
      </w:r>
      <w:r>
        <w:rPr>
          <w:rStyle w:val="WW8Num3z0"/>
          <w:rFonts w:ascii="Verdana" w:hAnsi="Verdana"/>
          <w:color w:val="000000"/>
          <w:sz w:val="18"/>
          <w:szCs w:val="18"/>
        </w:rPr>
        <w:t> </w:t>
      </w:r>
      <w:r>
        <w:rPr>
          <w:rFonts w:ascii="Verdana" w:hAnsi="Verdana"/>
          <w:color w:val="000000"/>
          <w:sz w:val="18"/>
          <w:szCs w:val="18"/>
        </w:rPr>
        <w:t>Р. Р. Восстановительная медиация: идея и технология: Методические рекомендации. — М.: Институт права 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политики, 2009. — (Серия «Методы работы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правонарушителями»).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Максудов</w:t>
      </w:r>
      <w:r>
        <w:rPr>
          <w:rStyle w:val="WW8Num3z0"/>
          <w:rFonts w:ascii="Verdana" w:hAnsi="Verdana"/>
          <w:color w:val="000000"/>
          <w:sz w:val="18"/>
          <w:szCs w:val="18"/>
        </w:rPr>
        <w:t> </w:t>
      </w:r>
      <w:r>
        <w:rPr>
          <w:rFonts w:ascii="Verdana" w:hAnsi="Verdana"/>
          <w:color w:val="000000"/>
          <w:sz w:val="18"/>
          <w:szCs w:val="18"/>
        </w:rPr>
        <w:t>P.P. Восстановительная медиация. Практическое руководство для специалистов, реализующих восстановительный подход в работе с конфликтами и уголовно</w:t>
      </w:r>
      <w:r>
        <w:rPr>
          <w:rStyle w:val="WW8Num3z0"/>
          <w:rFonts w:ascii="Verdana" w:hAnsi="Verdana"/>
          <w:color w:val="000000"/>
          <w:sz w:val="18"/>
          <w:szCs w:val="18"/>
        </w:rPr>
        <w:t> </w:t>
      </w:r>
      <w:r>
        <w:rPr>
          <w:rStyle w:val="WW8Num4z0"/>
          <w:rFonts w:ascii="Verdana" w:hAnsi="Verdana"/>
          <w:color w:val="4682B4"/>
          <w:sz w:val="18"/>
          <w:szCs w:val="18"/>
        </w:rPr>
        <w:t>наказуемыми</w:t>
      </w:r>
      <w:r>
        <w:rPr>
          <w:rStyle w:val="WW8Num3z0"/>
          <w:rFonts w:ascii="Verdana" w:hAnsi="Verdana"/>
          <w:color w:val="000000"/>
          <w:sz w:val="18"/>
          <w:szCs w:val="18"/>
        </w:rPr>
        <w:t> </w:t>
      </w:r>
      <w:r>
        <w:rPr>
          <w:rFonts w:ascii="Verdana" w:hAnsi="Verdana"/>
          <w:color w:val="000000"/>
          <w:sz w:val="18"/>
          <w:szCs w:val="18"/>
        </w:rPr>
        <w:t>деяниями с участием несовершеннолетних. М. 2011.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Покровская B.JT. «Внедрение восстановительных технологий в деятельность субъектов профилактики Пермского края» методические материалы,</w:t>
      </w:r>
      <w:r>
        <w:rPr>
          <w:rStyle w:val="WW8Num3z0"/>
          <w:rFonts w:ascii="Verdana" w:hAnsi="Verdana"/>
          <w:color w:val="000000"/>
          <w:sz w:val="18"/>
          <w:szCs w:val="18"/>
        </w:rPr>
        <w:t> </w:t>
      </w:r>
      <w:r>
        <w:rPr>
          <w:rStyle w:val="WW8Num4z0"/>
          <w:rFonts w:ascii="Verdana" w:hAnsi="Verdana"/>
          <w:color w:val="4682B4"/>
          <w:sz w:val="18"/>
          <w:szCs w:val="18"/>
        </w:rPr>
        <w:t>АНО</w:t>
      </w:r>
      <w:r>
        <w:rPr>
          <w:rStyle w:val="WW8Num3z0"/>
          <w:rFonts w:ascii="Verdana" w:hAnsi="Verdana"/>
          <w:color w:val="000000"/>
          <w:sz w:val="18"/>
          <w:szCs w:val="18"/>
        </w:rPr>
        <w:t> </w:t>
      </w:r>
      <w:r>
        <w:rPr>
          <w:rFonts w:ascii="Verdana" w:hAnsi="Verdana"/>
          <w:color w:val="000000"/>
          <w:sz w:val="18"/>
          <w:szCs w:val="18"/>
        </w:rPr>
        <w:t>«Центр социально-психологической помощи населению», Пермь, 2009 г.</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Попаденко</w:t>
      </w:r>
      <w:r>
        <w:rPr>
          <w:rStyle w:val="WW8Num3z0"/>
          <w:rFonts w:ascii="Verdana" w:hAnsi="Verdana"/>
          <w:color w:val="000000"/>
          <w:sz w:val="18"/>
          <w:szCs w:val="18"/>
        </w:rPr>
        <w:t> </w:t>
      </w:r>
      <w:r>
        <w:rPr>
          <w:rFonts w:ascii="Verdana" w:hAnsi="Verdana"/>
          <w:color w:val="000000"/>
          <w:sz w:val="18"/>
          <w:szCs w:val="18"/>
        </w:rPr>
        <w:t>Е.В. «</w:t>
      </w:r>
      <w:r>
        <w:rPr>
          <w:rStyle w:val="WW8Num4z0"/>
          <w:rFonts w:ascii="Verdana" w:hAnsi="Verdana"/>
          <w:color w:val="4682B4"/>
          <w:sz w:val="18"/>
          <w:szCs w:val="18"/>
        </w:rPr>
        <w:t>Применение примирительных процедур (медиации) в уголовном судопроизводстве</w:t>
      </w:r>
      <w:r>
        <w:rPr>
          <w:rFonts w:ascii="Verdana" w:hAnsi="Verdana"/>
          <w:color w:val="000000"/>
          <w:sz w:val="18"/>
          <w:szCs w:val="18"/>
        </w:rPr>
        <w:t>». М.: Юрлитинформ, 2010.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Роберт Б. Коатс, Марк Умбрайт, Бэтти Вое. Круги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Южном Сент-Поле, Минесота. Центр Восстановительного Правосудия и Миротворчества, Школа Социальной Работы, Университет Миннесоты. 2000.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Фредерик Мак-Элри Новозеландская модель семейных конференций. Восстановительный подход в работе с несовершеннолетними</w:t>
      </w:r>
      <w:r>
        <w:rPr>
          <w:rStyle w:val="WW8Num3z0"/>
          <w:rFonts w:ascii="Verdana" w:hAnsi="Verdana"/>
          <w:color w:val="000000"/>
          <w:sz w:val="18"/>
          <w:szCs w:val="18"/>
        </w:rPr>
        <w:t> </w:t>
      </w:r>
      <w:r>
        <w:rPr>
          <w:rStyle w:val="WW8Num4z0"/>
          <w:rFonts w:ascii="Verdana" w:hAnsi="Verdana"/>
          <w:color w:val="4682B4"/>
          <w:sz w:val="18"/>
          <w:szCs w:val="18"/>
        </w:rPr>
        <w:t>правонарушителями</w:t>
      </w:r>
      <w:r>
        <w:rPr>
          <w:rStyle w:val="WW8Num3z0"/>
          <w:rFonts w:ascii="Verdana" w:hAnsi="Verdana"/>
          <w:color w:val="000000"/>
          <w:sz w:val="18"/>
          <w:szCs w:val="18"/>
        </w:rPr>
        <w:t> </w:t>
      </w:r>
      <w:r>
        <w:rPr>
          <w:rFonts w:ascii="Verdana" w:hAnsi="Verdana"/>
          <w:color w:val="000000"/>
          <w:sz w:val="18"/>
          <w:szCs w:val="18"/>
        </w:rPr>
        <w:t>(зарубежный опыт). Методическое пособие. М.</w:t>
      </w:r>
      <w:r>
        <w:rPr>
          <w:rStyle w:val="WW8Num3z0"/>
          <w:rFonts w:ascii="Verdana" w:hAnsi="Verdana"/>
          <w:color w:val="000000"/>
          <w:sz w:val="18"/>
          <w:szCs w:val="18"/>
        </w:rPr>
        <w:t> </w:t>
      </w:r>
      <w:r>
        <w:rPr>
          <w:rStyle w:val="WW8Num4z0"/>
          <w:rFonts w:ascii="Verdana" w:hAnsi="Verdana"/>
          <w:color w:val="4682B4"/>
          <w:sz w:val="18"/>
          <w:szCs w:val="18"/>
        </w:rPr>
        <w:t>Полиграф</w:t>
      </w:r>
      <w:r>
        <w:rPr>
          <w:rStyle w:val="WW8Num3z0"/>
          <w:rFonts w:ascii="Verdana" w:hAnsi="Verdana"/>
          <w:color w:val="000000"/>
          <w:sz w:val="18"/>
          <w:szCs w:val="18"/>
        </w:rPr>
        <w:t> </w:t>
      </w:r>
      <w:r>
        <w:rPr>
          <w:rFonts w:ascii="Verdana" w:hAnsi="Verdana"/>
          <w:color w:val="000000"/>
          <w:sz w:val="18"/>
          <w:szCs w:val="18"/>
        </w:rPr>
        <w:t>сервис, 2005.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Зер X. Восстановительное правосудие: новый взгляд на</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и наказание. М., 1998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Stuart Barry. Circle sentencing: mediation and consensus 'Turning swords into Ploughshares". Accord, 1995. Восстановительный подход в работе снесовершеннолетними правонарушителями (зарубежный опыт). Методическое пособие. М. Полиграф сервис, 2005.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Ashworth, А. (1994). The Criminal Process. Oxford: Clarendon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A New Kind of Criminal Justice. October 25, 2009 page 6 Parade</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Braithwaite, J. Restorative Justice &amp; Responsive Regulation 2002, Oxford University Press, at 249. ISBN 0-19-515839-3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Bazemore and M. Umbreit (1995). "Rethinking the Sanctioning Function In Juvenile Court: Retribution or Restorative Responses to Youth Crime". Crime and Delinquency 41(3).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Feld, B. (1990). "The Punitive Juvenile Court and the Quality of Procedural Justice: Disjunctions between Rhetoric and Reality". Crime &amp; Delinquency 36:443-464.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Garland, D. (1990). Punishment and Modern Society: A Study in Social Theory. Chicago, IL: University of Chicago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Griffiths John. Ideology in Criminal Procedure or a Third «Model» of the Criminal Process, The Yale Law Journal, Vol. 79, pages 359-417 (1970).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Griffiths, С. T. (1996). Sanctioning and Healing: Restorative Justice in Canadian Aboriginal Communities. International Journal of Comparative and Applied Criminal Justice, 20, 201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Gunville, Georgia. 1997. Tribal Court Magistrate, Cheyenne River Sioux Tribe. Personal Correspondence</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Handbook on Restorative Justice Programmes. CRIMINAL JUSTICE HANDBOOK SERIES. UNITED NATIONS OFFICE ON DRUGS AND CRIME. Vienna. UNITED NATIONS New York, 2006.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James Bonta et al., 'Restorative Justice and Recidivism: Promises Made, Promises Kept?' in Dennis Sullivan and Larry Tifft (eds), Handbook of Restorative Justice: A Global Perspective (2006) 108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Lawrence W Sherman and Heather Strang, Restorative Justice: The Evidence, 2007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Leo Zaibert, Punishment And Retribution (Ashgate Publishing 2006).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Marian Liebmann /Restorative justice: how it works. 2007.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Marshall, Т. (1984) Reparation, Conciliation and Mediation. Home Office Research and Planning Unit, Paper 27. London: HMSO.</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Morris, Allison (2002). "Critiquing the Critics: A Brief Response to Critics of Restorative Justice". The British Journal of Criminology: An International Review of Crime and Society42: 596-615.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O'Connell, Т.; Wachtel, В.; Wachtel, Т. (1999). Conferencing Handbook: The New Real Justice Training Manual. Pipersville, PA: The Piper's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Rebuilding community connections mediation and restorative justice in Europe//Coinsil of Europe, 2004.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Ross, R. (1992). Dancing with a Ghost Exploring Indian Reality. Toronto: Octopus Publishing.</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Rothman, D. (1980). Conscience and Convenience; The Asylum and its Alternatives in Progressive America. New York, NY: HarperCollins. ;</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Stuart Barry. Circle sentencing: mediatoin and consensus "Turning swords into Ploughshares". Accord. 1995. June.</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Stuart, B. (1997). Building Community Justice Partnerships: Community Peacemaking Circles. Ottawa: Department of Justice.</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Susan Haslip, "The (Re)Introduction of Restorative Justice in Kahnawake: 'Beyond Indigenization"', E Law, Vol. 9 No. 1 (March 2002), Murdoch University. Retrieved June 3,2011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Umbreit Mark S., J. Greenwood, M. Div. Guidelines for victim-sensitive, victim-offender mediation: Restorative justice through dialogue.Minnesota. 2000. p-28.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Zehr, H. The Little Book of Restorative Justice, Intercourse, PA: Good Books, 20021. Нормативные правовые акты</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12.12.93.// Российская газета. № 237 от 25.12.93 (в ред. 25.07.03)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13.06.96, № 63-ФЗ.//Собрание законодательства РФ. № 25 от 17.06.96, ст. 2954. (с последними изменениями и дополнениями)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Уголовно-процессуальный кодекс Российской Федерации от 18.12.01, № 174-ФЗ. //Российская газета. № 249 от 22.12.01. (с последними изменениями и дополнениями)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ребенка. Принята резолюцией 44/25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от 20 ноября 1989 года Конвенция о правах ребенка. 1989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 45 Ст. 955.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Минимальные стандартные правила</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отношении мер, не связанных с</w:t>
      </w:r>
      <w:r>
        <w:rPr>
          <w:rStyle w:val="WW8Num3z0"/>
          <w:rFonts w:ascii="Verdana" w:hAnsi="Verdana"/>
          <w:color w:val="000000"/>
          <w:sz w:val="18"/>
          <w:szCs w:val="18"/>
        </w:rPr>
        <w:t> </w:t>
      </w:r>
      <w:r>
        <w:rPr>
          <w:rStyle w:val="WW8Num4z0"/>
          <w:rFonts w:ascii="Verdana" w:hAnsi="Verdana"/>
          <w:color w:val="4682B4"/>
          <w:sz w:val="18"/>
          <w:szCs w:val="18"/>
        </w:rPr>
        <w:t>тюремным</w:t>
      </w:r>
      <w:r>
        <w:rPr>
          <w:rStyle w:val="WW8Num3z0"/>
          <w:rFonts w:ascii="Verdana" w:hAnsi="Verdana"/>
          <w:color w:val="000000"/>
          <w:sz w:val="18"/>
          <w:szCs w:val="18"/>
        </w:rPr>
        <w:t> </w:t>
      </w:r>
      <w:r>
        <w:rPr>
          <w:rFonts w:ascii="Verdana" w:hAnsi="Verdana"/>
          <w:color w:val="000000"/>
          <w:sz w:val="18"/>
          <w:szCs w:val="18"/>
        </w:rPr>
        <w:t>заключением (Токийские правила). Приняты 14.12.1990 Резолюцией 45/110 Генеральной Ассамблеи ООН. // Права человека: Сборник международных договоров, том I, стр.387.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Основные принципы применения программ</w:t>
      </w:r>
      <w:r>
        <w:rPr>
          <w:rStyle w:val="WW8Num3z0"/>
          <w:rFonts w:ascii="Verdana" w:hAnsi="Verdana"/>
          <w:color w:val="000000"/>
          <w:sz w:val="18"/>
          <w:szCs w:val="18"/>
        </w:rPr>
        <w:t> </w:t>
      </w:r>
      <w:r>
        <w:rPr>
          <w:rStyle w:val="WW8Num4z0"/>
          <w:rFonts w:ascii="Verdana" w:hAnsi="Verdana"/>
          <w:color w:val="4682B4"/>
          <w:sz w:val="18"/>
          <w:szCs w:val="18"/>
        </w:rPr>
        <w:t>реституционного</w:t>
      </w:r>
      <w:r>
        <w:rPr>
          <w:rStyle w:val="WW8Num3z0"/>
          <w:rFonts w:ascii="Verdana" w:hAnsi="Verdana"/>
          <w:color w:val="000000"/>
          <w:sz w:val="18"/>
          <w:szCs w:val="18"/>
        </w:rPr>
        <w:t> </w:t>
      </w:r>
      <w:r>
        <w:rPr>
          <w:rFonts w:ascii="Verdana" w:hAnsi="Verdana"/>
          <w:color w:val="000000"/>
          <w:sz w:val="18"/>
          <w:szCs w:val="18"/>
        </w:rPr>
        <w:t>правосудия в вопросах уголовного правосудия (резолюция 2002/12 Экономического и Социального Совета, приложение). Электронный ресурс: http://www.un.org/ru/ecosoc/docs/2002/r2002-12.pdf</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Рекомендация №11(99) 19 от 15 сентября 1999 г., принятая Комитетом министров Совета Европы и пояснительные заметки. Посредничество в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 Российская юстиция.2003.№9.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Президиума Совета судей Российской Федерации от 6 августа 2009 года №185, г. Москва. О</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в системе правосудия Российской Федерации. Электронный ресурс: http://www.ssrf.ru/printpage.php?id= 1068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 февраля 2011 г. №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применения законодательства, регламентирующего особенности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несовершеннолетних»</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1923 г. «</w:t>
      </w:r>
      <w:r>
        <w:rPr>
          <w:rStyle w:val="WW8Num4z0"/>
          <w:rFonts w:ascii="Verdana" w:hAnsi="Verdana"/>
          <w:color w:val="4682B4"/>
          <w:sz w:val="18"/>
          <w:szCs w:val="18"/>
        </w:rPr>
        <w:t>Известия ВЦИК</w:t>
      </w:r>
      <w:r>
        <w:rPr>
          <w:rFonts w:ascii="Verdana" w:hAnsi="Verdana"/>
          <w:color w:val="000000"/>
          <w:sz w:val="18"/>
          <w:szCs w:val="18"/>
        </w:rPr>
        <w:t>», №37, 18.02.1923.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Уголовно-процессуальный кодекс РСФСР 1960. «</w:t>
      </w:r>
      <w:r>
        <w:rPr>
          <w:rStyle w:val="WW8Num4z0"/>
          <w:rFonts w:ascii="Verdana" w:hAnsi="Verdana"/>
          <w:color w:val="4682B4"/>
          <w:sz w:val="18"/>
          <w:szCs w:val="18"/>
        </w:rPr>
        <w:t>Ведомости ВС РСФСР</w:t>
      </w:r>
      <w:r>
        <w:rPr>
          <w:rFonts w:ascii="Verdana" w:hAnsi="Verdana"/>
          <w:color w:val="000000"/>
          <w:sz w:val="18"/>
          <w:szCs w:val="18"/>
        </w:rPr>
        <w:t>», 1960, № 40, стр. 592.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11 марта 1977 года «Об утверждении положения о товарищеских судах и положения об общественных советах по работе товарищеских судов». «</w:t>
      </w:r>
      <w:r>
        <w:rPr>
          <w:rStyle w:val="WW8Num4z0"/>
          <w:rFonts w:ascii="Verdana" w:hAnsi="Verdana"/>
          <w:color w:val="4682B4"/>
          <w:sz w:val="18"/>
          <w:szCs w:val="18"/>
        </w:rPr>
        <w:t>Ведомости ВС РСФСР</w:t>
      </w:r>
      <w:r>
        <w:rPr>
          <w:rFonts w:ascii="Verdana" w:hAnsi="Verdana"/>
          <w:color w:val="000000"/>
          <w:sz w:val="18"/>
          <w:szCs w:val="18"/>
        </w:rPr>
        <w:t>», 1977, №12, стр. 254.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года. URL: http://www.ex-jure.ru/law/news.php?newsid=l 103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Children, Young Persons and Their Families Act 1989 URL: http://www.legislation.govt.nz/act/public/1989/0024/latest/DLM147088.html</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Crime and Disorder Act 1998. URL: http://www.legislation.gov.uk/ukpga/1998/37/contents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Idaho Criminal Rules. URL: http://www.isc.idaho.gov/icr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Idaho Juvenile Rules. URL: http://www.isc.idaho.gov/ijr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Powers of the Criminal Court (Sentencing) Act 2000. URL: http://www.legislation.gov.Uk/ukpga/2000/6/contents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Rules implementing mediation in matters pending in district court. URL: http://www.aoc.state.nc.us/www/public/html/pdf/DisputeResolution/DistrictCriminalC ourt.pdf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67. Uniform mediation act. URL: http://www.mediate.com/articles/umafinalstyled.cfm</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Vermont Code. URL: http://law.justia.com/codes/vermont/2009/title-28/chapter-12/.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Youth Criminal Justice Act S.C. 2002. URL: http://laws-lois.justice.gc.ca/eng/AnnualStatutes/2002l/page-61.html#docCont (перевод автора -Василенко A.)</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Youth Justice and Criminal Evidence Act 1999. URL: http://www.legislation.gov.uk/ukpga/1999/23/contents (перевод автора Василенко A.)1. Диссертации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Головко JI. В. Альтернативы уголовному</w:t>
      </w:r>
      <w:r>
        <w:rPr>
          <w:rStyle w:val="WW8Num3z0"/>
          <w:rFonts w:ascii="Verdana" w:hAnsi="Verdana"/>
          <w:color w:val="000000"/>
          <w:sz w:val="18"/>
          <w:szCs w:val="18"/>
        </w:rPr>
        <w:t> </w:t>
      </w:r>
      <w:r>
        <w:rPr>
          <w:rStyle w:val="WW8Num4z0"/>
          <w:rFonts w:ascii="Verdana" w:hAnsi="Verdana"/>
          <w:color w:val="4682B4"/>
          <w:sz w:val="18"/>
          <w:szCs w:val="18"/>
        </w:rPr>
        <w:t>преследованию</w:t>
      </w:r>
      <w:r>
        <w:rPr>
          <w:rStyle w:val="WW8Num3z0"/>
          <w:rFonts w:ascii="Verdana" w:hAnsi="Verdana"/>
          <w:color w:val="000000"/>
          <w:sz w:val="18"/>
          <w:szCs w:val="18"/>
        </w:rPr>
        <w:t> </w:t>
      </w:r>
      <w:r>
        <w:rPr>
          <w:rFonts w:ascii="Verdana" w:hAnsi="Verdana"/>
          <w:color w:val="000000"/>
          <w:sz w:val="18"/>
          <w:szCs w:val="18"/>
        </w:rPr>
        <w:t>как форма процессуальной дифференциации (Современные тенденции развития): Дис.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12.00.09 : Москва, 2003.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В.В. Гражданский иск и другие институты</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от преступлений в уголовном судопроизводстве: Дис. к-та юрид. наук : 12.00.09 : Москва, 2010.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Типология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Дис. д-ра юрид. наук : 12.00.09 : Москва, 20011. Авторефераты диссертаций</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Арутюнян</w:t>
      </w:r>
      <w:r>
        <w:rPr>
          <w:rStyle w:val="WW8Num3z0"/>
          <w:rFonts w:ascii="Verdana" w:hAnsi="Verdana"/>
          <w:color w:val="000000"/>
          <w:sz w:val="18"/>
          <w:szCs w:val="18"/>
        </w:rPr>
        <w:t> </w:t>
      </w:r>
      <w:r>
        <w:rPr>
          <w:rFonts w:ascii="Verdana" w:hAnsi="Verdana"/>
          <w:color w:val="000000"/>
          <w:sz w:val="18"/>
          <w:szCs w:val="18"/>
        </w:rPr>
        <w:t>A.A. Медиация в уголовном процессе. Автореферат диссерт. к.ю.н. М., 2012.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Кухта, К.И. Правовой статус жертвы преступления (</w:t>
      </w:r>
      <w:r>
        <w:rPr>
          <w:rStyle w:val="WW8Num4z0"/>
          <w:rFonts w:ascii="Verdana" w:hAnsi="Verdana"/>
          <w:color w:val="4682B4"/>
          <w:sz w:val="18"/>
          <w:szCs w:val="18"/>
        </w:rPr>
        <w:t>потерпевшего</w:t>
      </w:r>
      <w:r>
        <w:rPr>
          <w:rFonts w:ascii="Verdana" w:hAnsi="Verdana"/>
          <w:color w:val="000000"/>
          <w:sz w:val="18"/>
          <w:szCs w:val="18"/>
        </w:rPr>
        <w:t>) в уголовном процессе США: Автореферат диссерт. к.ю.н. -М.,2006.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Пэн</w:t>
      </w:r>
      <w:r>
        <w:rPr>
          <w:rStyle w:val="WW8Num3z0"/>
          <w:rFonts w:ascii="Verdana" w:hAnsi="Verdana"/>
          <w:color w:val="000000"/>
          <w:sz w:val="18"/>
          <w:szCs w:val="18"/>
        </w:rPr>
        <w:t> </w:t>
      </w:r>
      <w:r>
        <w:rPr>
          <w:rFonts w:ascii="Verdana" w:hAnsi="Verdana"/>
          <w:color w:val="000000"/>
          <w:sz w:val="18"/>
          <w:szCs w:val="18"/>
        </w:rPr>
        <w:t>С.Г. Автореферат диссерт. к.ю.н. «</w:t>
      </w:r>
      <w:r>
        <w:rPr>
          <w:rStyle w:val="WW8Num4z0"/>
          <w:rFonts w:ascii="Verdana" w:hAnsi="Verdana"/>
          <w:color w:val="4682B4"/>
          <w:sz w:val="18"/>
          <w:szCs w:val="18"/>
        </w:rPr>
        <w:t>Медиация в уголовном судопроизводстве</w:t>
      </w:r>
      <w:r>
        <w:rPr>
          <w:rFonts w:ascii="Verdana" w:hAnsi="Verdana"/>
          <w:color w:val="000000"/>
          <w:sz w:val="18"/>
          <w:szCs w:val="18"/>
        </w:rPr>
        <w:t>» Республика Казахстан. Караганда. 2006.1. Электронные ресурсы</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Л.А. Решим полюбовно? Электронный ресурс., Режим доступа: http://mvw.gazeta-yurist.ru/article.php?і=118#. От 31.07.2008.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Л.В., Русман А.А. Субъекты</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в уголовном процессе России. // «</w:t>
      </w:r>
      <w:r>
        <w:rPr>
          <w:rStyle w:val="WW8Num4z0"/>
          <w:rFonts w:ascii="Verdana" w:hAnsi="Verdana"/>
          <w:color w:val="4682B4"/>
          <w:sz w:val="18"/>
          <w:szCs w:val="18"/>
        </w:rPr>
        <w:t>Российское право в Интернете</w:t>
      </w:r>
      <w:r>
        <w:rPr>
          <w:rFonts w:ascii="Verdana" w:hAnsi="Verdana"/>
          <w:color w:val="000000"/>
          <w:sz w:val="18"/>
          <w:szCs w:val="18"/>
        </w:rPr>
        <w:t>» № 2009 (05) Спецвыпуск. Электронный ресурс., Режим доступа: Ь^://шшш.фі.гп8а1.ги/ргіпІ8/20090542уіпіскуі.Ьіт1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Восстановительная медиация. Общественный центр судебно-правовая реформа. Электронный ресурс., Режим доступа: http://www.sprc.ru/mediacia89. «</w:t>
      </w:r>
      <w:r>
        <w:rPr>
          <w:rStyle w:val="WW8Num4z0"/>
          <w:rFonts w:ascii="Verdana" w:hAnsi="Verdana"/>
          <w:color w:val="4682B4"/>
          <w:sz w:val="18"/>
          <w:szCs w:val="18"/>
        </w:rPr>
        <w:t>Восстановительное правосудие</w:t>
      </w:r>
      <w:r>
        <w:rPr>
          <w:rFonts w:ascii="Verdana" w:hAnsi="Verdana"/>
          <w:color w:val="000000"/>
          <w:sz w:val="18"/>
          <w:szCs w:val="18"/>
        </w:rPr>
        <w:t>». Электронный ресурс., Режим доступа: http://4prison.ru</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Е.Л., Примирительные процедуры. Методическое пособие. Вопросы ювенальной юстиции -&gt; 2008 -&gt; №6 (20) 2008. Электронный ресурс., Режим доступа: http://www.juvenjust.org/index.php?showtopic=l 101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Головизнина М.</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несовершеннолетних в Италии. Электронный ресурс., Режим доступа: http://index.org.ru/nevol/2007-12^1уп 12.htm.</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Давыденко Д. Медиация как</w:t>
      </w:r>
      <w:r>
        <w:rPr>
          <w:rStyle w:val="WW8Num3z0"/>
          <w:rFonts w:ascii="Verdana" w:hAnsi="Verdana"/>
          <w:color w:val="000000"/>
          <w:sz w:val="18"/>
          <w:szCs w:val="18"/>
        </w:rPr>
        <w:t> </w:t>
      </w:r>
      <w:r>
        <w:rPr>
          <w:rStyle w:val="WW8Num4z0"/>
          <w:rFonts w:ascii="Verdana" w:hAnsi="Verdana"/>
          <w:color w:val="4682B4"/>
          <w:sz w:val="18"/>
          <w:szCs w:val="18"/>
        </w:rPr>
        <w:t>примирительная</w:t>
      </w:r>
      <w:r>
        <w:rPr>
          <w:rStyle w:val="WW8Num3z0"/>
          <w:rFonts w:ascii="Verdana" w:hAnsi="Verdana"/>
          <w:color w:val="000000"/>
          <w:sz w:val="18"/>
          <w:szCs w:val="18"/>
        </w:rPr>
        <w:t> </w:t>
      </w:r>
      <w:r>
        <w:rPr>
          <w:rFonts w:ascii="Verdana" w:hAnsi="Verdana"/>
          <w:color w:val="000000"/>
          <w:sz w:val="18"/>
          <w:szCs w:val="18"/>
        </w:rPr>
        <w:t>процедура в коммерческих спорах: сущность, принципы, применимость. Электронный ресурс., Режим доступа: http://www.novosib.ru</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Данные судебной статистики. Электронный ресурс., Режим доступа: http://www.cdep.ru/index.php?id=79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Иво Аэртсен, доктор юридических наук, профессор</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университета города Левин. «Понятие «mediation» (посредничество) нуждается в объяснении.» Электронный ресурс., Режим доступа: http://www.zakon.kz</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Литвинов</w:t>
      </w:r>
      <w:r>
        <w:rPr>
          <w:rStyle w:val="WW8Num3z0"/>
          <w:rFonts w:ascii="Verdana" w:hAnsi="Verdana"/>
          <w:color w:val="000000"/>
          <w:sz w:val="18"/>
          <w:szCs w:val="18"/>
        </w:rPr>
        <w:t> </w:t>
      </w:r>
      <w:r>
        <w:rPr>
          <w:rFonts w:ascii="Verdana" w:hAnsi="Verdana"/>
          <w:color w:val="000000"/>
          <w:sz w:val="18"/>
          <w:szCs w:val="18"/>
        </w:rPr>
        <w:t>A.B. Введение в медиацию. Электронный ресурс., Режим доступа: http://samlib.rU/l/litwinowaleksandrwalentinowicli/medl.shtml</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Марти Прайс. Может ли правосудие возникнуть в результате медиации? ADR Report, 29 окт. 1997. Электронный ресурс., Режим доступа: http://www.sprc.ru/library.html</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Медиация. Электронный ресурс., Режим доступа: http://translex.ru/mediation/</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Процедура медиации. Электронный ресурс., Режим доступа: http://arbimed.ru/procedurymediacii</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Пространная редакция Русской Правды (По Троицкому списку второй половины XV в.). URL: http://okpravo.info/pam/12.htm#ixzz25aVuRJjo</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Работа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несовершеннолетних. Электронный ресурс., Режим доступа: http://www.perelaestok.info/index.php?option=comcontent&amp;view=article&amp;id=224&amp;It emid=224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Стандарты восстановительной медиации. Электронный ресурс., Режим доступа: ilpp.ru/files/standvosstmediac.doc</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Ткачев</w:t>
      </w:r>
      <w:r>
        <w:rPr>
          <w:rStyle w:val="WW8Num3z0"/>
          <w:rFonts w:ascii="Verdana" w:hAnsi="Verdana"/>
          <w:color w:val="000000"/>
          <w:sz w:val="18"/>
          <w:szCs w:val="18"/>
        </w:rPr>
        <w:t> </w:t>
      </w:r>
      <w:r>
        <w:rPr>
          <w:rFonts w:ascii="Verdana" w:hAnsi="Verdana"/>
          <w:color w:val="000000"/>
          <w:sz w:val="18"/>
          <w:szCs w:val="18"/>
        </w:rPr>
        <w:t>В.Н. «Опытная модель ювенальной юстиции в Ростовской области и ее распространение в регионах России». Электронный ресурс., Режим доступа: http://www.rostoblsud.ru/to3524582/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 С. Baksi. Criminal-case mediation "by 2020". Created 26/10/2011. Электронный ресурс., Режим доступа: http://www.lawgazette.co.uk/news/criminal-case-mediation-2020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Center for Nonviolent Communication. Электронный ресурс., Режим доступа: www.cnvc.org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Gehm, John R. 1998. "Victim-Offender Mediation Programs: An Exploration of Practice and Theoretical Frameworks." Western Criminology Review 1 (1). Электронный ресурс., Режим доступа: http://wcr.sonoma.edu/vlnl/gehm.html.</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Mediation of criminal misdemeanor. Электронный ресурс., Режим доступа: http://www.hamilton-co.org/MunicipalCourt/Mediation/mediationofcriminal.htm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Restorative Conference Facilitator Script. Электронный ресурс., Режим доступа: http://www.realjustice.org/Pages/script.html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Restorative justice. Электронный ресурс., Режим доступа: http://www.search.com/reference/Restorativejustice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Reparative justice. Электронный ресурс., Режим доступа: www.springerlink.com/index/P0P5Q87434208783.pdf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Restorative Justice. West's Encyclopedia of American Law. Электронный ресурс., Режим доступа: http://www.answers.com/topic/restorative-justice.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Restorative justice in Minnesota and the USA. Электронный ресурс., Режим доступа: http://www.unafei.or.jp/english/pdf/RSNo63/No63l 7VEPranisl .pdf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Umbreit, Mark S. 1998. "Restorative Justice Through Victim-Offender Mediation: A Multi-Site Assessment." Western Criminology Review. Available Электронный ресурс., Режим доступа: http://wcr.sonoma.edu/vlnl/umbreit.html.</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Victim / Offender Médiation Programme in association with West Midlands National Probation Service &amp; Brinsford Young Offenders Institution. Электронный ресурс., Режим доступа: http://centralmediation.co.uk (перевод автора Василенко 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Victim Offender Meeting. Электронный ресурс., Режим доступа: http://www.clackamas.us (перевод автора Василенко А.)1.</w:t>
      </w:r>
      <w:r>
        <w:rPr>
          <w:rStyle w:val="WW8Num3z0"/>
          <w:rFonts w:ascii="Verdana" w:hAnsi="Verdana"/>
          <w:color w:val="000000"/>
          <w:sz w:val="18"/>
          <w:szCs w:val="18"/>
        </w:rPr>
        <w:t> </w:t>
      </w:r>
      <w:r>
        <w:rPr>
          <w:rStyle w:val="WW8Num4z0"/>
          <w:rFonts w:ascii="Verdana" w:hAnsi="Verdana"/>
          <w:color w:val="4682B4"/>
          <w:sz w:val="18"/>
          <w:szCs w:val="18"/>
        </w:rPr>
        <w:t>Статьи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Н.Н. Медиация (посредничество)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Российская юстиция.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2010, № 3. - С. 55-58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Н.Н. Каким должен быть посредник (медиатор) // Закон и право. М.: ЮНИТИ-ДАНА, 2010, № 4. - С. 93-95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Головко JI.B. Альтернативы уголовному преследованию в современном английском праве // Журнал «</w:t>
      </w:r>
      <w:r>
        <w:rPr>
          <w:rStyle w:val="WW8Num4z0"/>
          <w:rFonts w:ascii="Verdana" w:hAnsi="Verdana"/>
          <w:color w:val="4682B4"/>
          <w:sz w:val="18"/>
          <w:szCs w:val="18"/>
        </w:rPr>
        <w:t>Правоведение</w:t>
      </w:r>
      <w:r>
        <w:rPr>
          <w:rFonts w:ascii="Verdana" w:hAnsi="Verdana"/>
          <w:color w:val="000000"/>
          <w:sz w:val="18"/>
          <w:szCs w:val="18"/>
        </w:rPr>
        <w:t>» 1998, № 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А.В. Влияние гуманизации уголовного законодательства Российской Федерации на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 А.В. Гриненко //</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-2011,-№7.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Маткина Д.В. Медиация в уголовном процессе // Российский судья. М.: Юрист, 2009, № 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В.В. От примирения сторон к медиации в уголовном судопроизводстве России // Библиотека</w:t>
      </w:r>
      <w:r>
        <w:rPr>
          <w:rStyle w:val="WW8Num3z0"/>
          <w:rFonts w:ascii="Verdana" w:hAnsi="Verdana"/>
          <w:color w:val="000000"/>
          <w:sz w:val="18"/>
          <w:szCs w:val="18"/>
        </w:rPr>
        <w:t> </w:t>
      </w:r>
      <w:r>
        <w:rPr>
          <w:rStyle w:val="WW8Num4z0"/>
          <w:rFonts w:ascii="Verdana" w:hAnsi="Verdana"/>
          <w:color w:val="4682B4"/>
          <w:sz w:val="18"/>
          <w:szCs w:val="18"/>
        </w:rPr>
        <w:t>криминалиста</w:t>
      </w:r>
      <w:r>
        <w:rPr>
          <w:rFonts w:ascii="Verdana" w:hAnsi="Verdana"/>
          <w:color w:val="000000"/>
          <w:sz w:val="18"/>
          <w:szCs w:val="18"/>
        </w:rPr>
        <w:t>. М.: Юрлитинформ, 2011, № 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Карнозова Л., Максудов Р.,</w:t>
      </w:r>
      <w:r>
        <w:rPr>
          <w:rStyle w:val="WW8Num3z0"/>
          <w:rFonts w:ascii="Verdana" w:hAnsi="Verdana"/>
          <w:color w:val="000000"/>
          <w:sz w:val="18"/>
          <w:szCs w:val="18"/>
        </w:rPr>
        <w:t> </w:t>
      </w:r>
      <w:r>
        <w:rPr>
          <w:rStyle w:val="WW8Num4z0"/>
          <w:rFonts w:ascii="Verdana" w:hAnsi="Verdana"/>
          <w:color w:val="4682B4"/>
          <w:sz w:val="18"/>
          <w:szCs w:val="18"/>
        </w:rPr>
        <w:t>Флямер</w:t>
      </w:r>
      <w:r>
        <w:rPr>
          <w:rStyle w:val="WW8Num3z0"/>
          <w:rFonts w:ascii="Verdana" w:hAnsi="Verdana"/>
          <w:color w:val="000000"/>
          <w:sz w:val="18"/>
          <w:szCs w:val="18"/>
        </w:rPr>
        <w:t> </w:t>
      </w:r>
      <w:r>
        <w:rPr>
          <w:rFonts w:ascii="Verdana" w:hAnsi="Verdana"/>
          <w:color w:val="000000"/>
          <w:sz w:val="18"/>
          <w:szCs w:val="18"/>
        </w:rPr>
        <w:t>М. Восстановительное правосудие: идеи и перспективы для России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М.: Юрид. лит, 2000, № 11.-С. 42-44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Карягина</w:t>
      </w:r>
      <w:r>
        <w:rPr>
          <w:rStyle w:val="WW8Num3z0"/>
          <w:rFonts w:ascii="Verdana" w:hAnsi="Verdana"/>
          <w:color w:val="000000"/>
          <w:sz w:val="18"/>
          <w:szCs w:val="18"/>
        </w:rPr>
        <w:t> </w:t>
      </w:r>
      <w:r>
        <w:rPr>
          <w:rFonts w:ascii="Verdana" w:hAnsi="Verdana"/>
          <w:color w:val="000000"/>
          <w:sz w:val="18"/>
          <w:szCs w:val="18"/>
        </w:rPr>
        <w:t>О.В. Перспективы медиации в российском уголовном процессе: зарубежный опыт</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("Российская юстиция", 2011, N6). С. 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Карягина</w:t>
      </w:r>
      <w:r>
        <w:rPr>
          <w:rStyle w:val="WW8Num3z0"/>
          <w:rFonts w:ascii="Verdana" w:hAnsi="Verdana"/>
          <w:color w:val="000000"/>
          <w:sz w:val="18"/>
          <w:szCs w:val="18"/>
        </w:rPr>
        <w:t> </w:t>
      </w:r>
      <w:r>
        <w:rPr>
          <w:rFonts w:ascii="Verdana" w:hAnsi="Verdana"/>
          <w:color w:val="000000"/>
          <w:sz w:val="18"/>
          <w:szCs w:val="18"/>
        </w:rPr>
        <w:t>О.В. Преемственность института медиации в российском уголовном процессе: проблемы и перспективы использования зарубежного опыта</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Юридическая техника. Ежегодник. Вторые Бабаевские чтения: Преемственность в праве: доктрина, российская и зарубежная практика, техника. -Нижний Новгород, 2010. С. 206-209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Колесник</w:t>
      </w:r>
      <w:r>
        <w:rPr>
          <w:rStyle w:val="WW8Num3z0"/>
          <w:rFonts w:ascii="Verdana" w:hAnsi="Verdana"/>
          <w:color w:val="000000"/>
          <w:sz w:val="18"/>
          <w:szCs w:val="18"/>
        </w:rPr>
        <w:t> </w:t>
      </w:r>
      <w:r>
        <w:rPr>
          <w:rFonts w:ascii="Verdana" w:hAnsi="Verdana"/>
          <w:color w:val="000000"/>
          <w:sz w:val="18"/>
          <w:szCs w:val="18"/>
        </w:rPr>
        <w:t>Г.Ю. Ювенальная юстиция в России: история и современность // Орловский вестник № 2012 г. С.</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Лянго</w:t>
      </w:r>
      <w:r>
        <w:rPr>
          <w:rStyle w:val="WW8Num3z0"/>
          <w:rFonts w:ascii="Verdana" w:hAnsi="Verdana"/>
          <w:color w:val="000000"/>
          <w:sz w:val="18"/>
          <w:szCs w:val="18"/>
        </w:rPr>
        <w:t> </w:t>
      </w:r>
      <w:r>
        <w:rPr>
          <w:rFonts w:ascii="Verdana" w:hAnsi="Verdana"/>
          <w:color w:val="000000"/>
          <w:sz w:val="18"/>
          <w:szCs w:val="18"/>
        </w:rPr>
        <w:t>JI.H. примирение с потерпевшим, его уголовно-правовое 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значение: исторический анализ. // Проблемы права и социологии. Межвузовский сборник научных статей. Волгоград, 2002.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В.П., Пешков М.А. «</w:t>
      </w:r>
      <w:r>
        <w:rPr>
          <w:rStyle w:val="WW8Num4z0"/>
          <w:rFonts w:ascii="Verdana" w:hAnsi="Verdana"/>
          <w:color w:val="4682B4"/>
          <w:sz w:val="18"/>
          <w:szCs w:val="18"/>
        </w:rPr>
        <w:t>Состязательность</w:t>
      </w:r>
      <w:r>
        <w:rPr>
          <w:rFonts w:ascii="Verdana" w:hAnsi="Verdana"/>
          <w:color w:val="000000"/>
          <w:sz w:val="18"/>
          <w:szCs w:val="18"/>
        </w:rPr>
        <w:t>» моделей уголовного процесса США. Государство и право, 1999, № 12.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В.П., Пешков М.А. Юристы США о моделях уголовного процесса. //</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(федеральное издание). 1999. №6.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Г.М., Мельникова Э.Б. Шефство над трудными подростками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1 . 1966 г. С. 25.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Пахомова</w:t>
      </w:r>
      <w:r>
        <w:rPr>
          <w:rStyle w:val="WW8Num3z0"/>
          <w:rFonts w:ascii="Verdana" w:hAnsi="Verdana"/>
          <w:color w:val="000000"/>
          <w:sz w:val="18"/>
          <w:szCs w:val="18"/>
        </w:rPr>
        <w:t> </w:t>
      </w:r>
      <w:r>
        <w:rPr>
          <w:rFonts w:ascii="Verdana" w:hAnsi="Verdana"/>
          <w:color w:val="000000"/>
          <w:sz w:val="18"/>
          <w:szCs w:val="18"/>
        </w:rPr>
        <w:t>С.Ю. Правовые и социальные предпосылки становления примирительных процедур (в том числе медиации) в уголовном процессе России //</w:t>
      </w:r>
      <w:r>
        <w:rPr>
          <w:rStyle w:val="WW8Num3z0"/>
          <w:rFonts w:ascii="Verdana" w:hAnsi="Verdana"/>
          <w:color w:val="000000"/>
          <w:sz w:val="18"/>
          <w:szCs w:val="18"/>
        </w:rPr>
        <w:t> </w:t>
      </w:r>
      <w:r>
        <w:rPr>
          <w:rStyle w:val="WW8Num4z0"/>
          <w:rFonts w:ascii="Verdana" w:hAnsi="Verdana"/>
          <w:color w:val="4682B4"/>
          <w:sz w:val="18"/>
          <w:szCs w:val="18"/>
        </w:rPr>
        <w:t>Третейский</w:t>
      </w:r>
      <w:r>
        <w:rPr>
          <w:rStyle w:val="WW8Num3z0"/>
          <w:rFonts w:ascii="Verdana" w:hAnsi="Verdana"/>
          <w:color w:val="000000"/>
          <w:sz w:val="18"/>
          <w:szCs w:val="18"/>
        </w:rPr>
        <w:t> </w:t>
      </w:r>
      <w:r>
        <w:rPr>
          <w:rFonts w:ascii="Verdana" w:hAnsi="Verdana"/>
          <w:color w:val="000000"/>
          <w:sz w:val="18"/>
          <w:szCs w:val="18"/>
        </w:rPr>
        <w:t>суд. М., 2010, № 1 (67). - С. 143-150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Перекрестов</w:t>
      </w:r>
      <w:r>
        <w:rPr>
          <w:rStyle w:val="WW8Num3z0"/>
          <w:rFonts w:ascii="Verdana" w:hAnsi="Verdana"/>
          <w:color w:val="000000"/>
          <w:sz w:val="18"/>
          <w:szCs w:val="18"/>
        </w:rPr>
        <w:t> </w:t>
      </w:r>
      <w:r>
        <w:rPr>
          <w:rFonts w:ascii="Verdana" w:hAnsi="Verdana"/>
          <w:color w:val="000000"/>
          <w:sz w:val="18"/>
          <w:szCs w:val="18"/>
        </w:rPr>
        <w:t>В.Н. Признание вины как условие медиации в уголовном процессе // Вестник Волгоградского государственного университета. Волгоград: Изд-во ВолГУ, 2011, № 1 (14). - С. 205144. Хидзева З.Х. Понятие медиации в уголовном процессе Российской</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Федерации // Российский следователь. М.: Юрист, 2008, № 23. - С. 15.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Braithwaite, J. (1989). Crime, Shame, and Reintegration. New York, NY: Cambridge University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Braithwaite, John (2004). "Restorative Justice and De-Professionalization". The Good Society 13 (1): 28-31.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Bazemore and M. Schiff (1995). "Community Restorative Justice: Toward a New Ecology for Community Corrections". International Journal of Comparative &amp; Applied Criminal Justice Winter): forthcoming.</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Bazemore Gordon and Umbreit Mark. A Comparison of Four Restorative Conferencing Models. U.S. Department of Justice Office of Justice Programs Office of Juvenile Justice and Delinquency Prevention. February 2001.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Grasmick, H. and R. Bursik (1990). "Conscience, Significant Others, and Rational Choice: Extending the Deterrence Model". Law and Society Review 24(3):837-886.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Hennessey Hayes, Assessing Reoffending in Restorative Justice Conferences' (2005) 38(1) Australian and New Zealand Journal of Criminology 77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Herbert L. Packer. Two Models of the Criminal Process. 113 U. PA. L. REV. 1 (1964).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Hudson, J., Morris, A., Maxwell, G., and Galaway, B. (Eds.). (1996). Family Group Conferences: Perspectives on Policy and Practice. Monsey, NY: Criminal Justice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Immarigeon, R. (1984). VORP and the Criminal Justice System: Conflict and Challenge. VORP Network News, 3,7-9.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Katherine Basire, 'Taking Restorative Justice Seriously' (2004) 13 Canterbury Law Review 31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Marshall, T. and Walpole, M. (1985) Bringing People Together: Mediation and Reparation Projects in Great Britain. Home Office Research and Planning Unit, Paper 33. London: HMSO.</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Marty Price, J.D. "Personalizing Crime," Dispute Resolution Magazine. Fall 2001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Maxwell, G. and Morris, A. (1993). Family, Victims and Culture: Youth Justice in New Zealand. Wellington, NZ: Social Policy</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McAnany P.D., D. Thompson and D. Fogel (1984). Probation and Justice: Reconsideration of Mission. Cambridge, MA: Oelgeschlager, Gunn &amp; Hain.</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Mediation UK (1999) Victim-Offender Mediation Services. Bristol: Mediation UK.</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Melton, G. (1989). "Taking Gault Seriously: Toward a New Juvenile Court". Nebraska Law Review 68:146-181.;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Miller, J. (1991). Lost One Over the Wall; The Massachusetts Experiment in Closing Reform Schools. Columbus, OH: Ohio State University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Richard Hill. The Dispute Resolution Journal. Non-adversarial Mediation. July 1995 p-14.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Robin J. Wilson, Franca Cortoni, Andrew J. McWTiinnie Circles of Support &amp; Accountability:A Canadian National Replication of Outcome Findings", 2007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Ruggiero, Vincenzo (2011). "An Abolitionist View of Restorative Justice". International Journal of Law, Crime and Justice 39 (2): 100-110.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Schneider, 1990. Deterrence and Juvenile Crime: Results from a National Policy Experiment. New York, NY: Springer-Verlag.;</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 Umbreit, M. (1997). Humanistic mediation: A transformative journey of peacemaking. Mediation Quarterly, 14 (3), 201-213. San Francisco: Jossey-Bass.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Umbreit, M. and Zehr, H. Agency and Institute of Criminology, Victoria University of Wellington.; (1995-1996). Family Group Conferences: A Challenge to Victim-Offender Mediation? VOMA Quarterly, 7, 4-8.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Walgrave, L. (1993). "Beyond Retribution and Rehabilitation: Restoration as the Dominant Paradigm In Judicial Intervention against Juvenile Crime". Paper presented at the 11th International Congress on Criminology, Budapest, August.</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Wilkins. L. (1991). Punishment, Crime and Market Forces. Brookfield, VT; Dartmouth Publishing.</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Zehr. H. (1990). Changing Lenses: A New Focus for Crime and Justice. Scottsdale, PA: Herald Press.</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Ziegenhagen, Eduard. Victims, Crime and Social Control. ~ New York: Praeger. -1977.</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Сводная таблица данных полученных в результате анкетирования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Укажите свою профессию Медиаторы -51 человек Представители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48 человек</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Применяете ли Вы медиацию (или другие программы восстановительного правосудия) в своей работе?1. Да 51 100% 34 70.8%1. Нет 0 0% 14 29.2%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Были ли в Вашей практике случаи, когда медиация (или другие программы восстановительного правосудия) была бы полезной?1. Да 51 100% 34 70.8%1. Нет 0 0% 14 29.2%</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Как Вы оцениваете эффективность применения медиации (и других программ восстановительного правосудия) в уголовном процессе?</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Считаю медиацию в уголовном процессе эффективной 51 100% 32 66.6%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Не считаю медиацию в уголовном процессе эффективной 0 0% 8 16.6%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Затрудняюсь ответить 0 0% 8 16.6%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В некоторых штатах Америки медиация в уголовном процессе возможна только как альтернатива</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разбирательству, но не уголовному процессу в целом. Как Вы считаете, стоит ли перенять этот опыт?1. Да 41 80.4% 24 50%1. Пет 10 19.6% 24 50%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По Вашему мнению, стоит ли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медиацию (и другие программы восстановительного правосудия) в уголовном процессе РФ?1. Да 46 90.2% 30 62.5%1. Нет 5 9.8% 18 37.5%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Как Вы думаете, на какой стадии уголовного процесса применение медиации (или других программ восстановительного правосудия) будет наиболее целесообразно и эффективно?</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До возбуждения уголовного дела (как альтернатива уголовному процессу) 15 29.4% 18 37.5%</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23 45% 9 18.6%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На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 (как альтернатива судебному</w:t>
      </w:r>
      <w:r>
        <w:rPr>
          <w:rStyle w:val="WW8Num3z0"/>
          <w:rFonts w:ascii="Verdana" w:hAnsi="Verdana"/>
          <w:color w:val="000000"/>
          <w:sz w:val="18"/>
          <w:szCs w:val="18"/>
        </w:rPr>
        <w:t> </w:t>
      </w:r>
      <w:r>
        <w:rPr>
          <w:rStyle w:val="WW8Num4z0"/>
          <w:rFonts w:ascii="Verdana" w:hAnsi="Verdana"/>
          <w:color w:val="4682B4"/>
          <w:sz w:val="18"/>
          <w:szCs w:val="18"/>
        </w:rPr>
        <w:t>разбирательству</w:t>
      </w:r>
      <w:r>
        <w:rPr>
          <w:rStyle w:val="WW8Num3z0"/>
          <w:rFonts w:ascii="Verdana" w:hAnsi="Verdana"/>
          <w:color w:val="000000"/>
          <w:sz w:val="18"/>
          <w:szCs w:val="18"/>
        </w:rPr>
        <w:t> </w:t>
      </w:r>
      <w:r>
        <w:rPr>
          <w:rFonts w:ascii="Verdana" w:hAnsi="Verdana"/>
          <w:color w:val="000000"/>
          <w:sz w:val="18"/>
          <w:szCs w:val="18"/>
        </w:rPr>
        <w:t>в суде I инстанции) 13 25.6% 21 43.8%1. Иное 0 0% 0 0%</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Знакомы ли Вы с опытом применения медиации (и других программ восстановительного правосудия) в уголовном процессе РФ в отношении несовершеннолетних?1. Да 45 88.3% 16 33.3%1. Нет 6 11.7% 32 66.6%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Считаете ли Вы полезной такую деятельность и что Вы думаете о дальнейшем развитии восстановительного правосудия в уголовном процессе РФ?</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Считаю полезной, думаю, необходимо развивать институты восстановительного правосудия (в частности медиацию) в уголовном процессе РФ 50 100% 34 70.8%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Не считаю полезной, думаю, не стоит развивать институты восстановительного правосудия (в частности медиацию) в уголовном процессе РФ 0 12 25%1. Иное 0 4 8.4%</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Кто, по Вашему мнению, должен осуществлять медиацию в уголовном процессе?</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Независимые общественные организации 45 88.3% 10 20.8%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Коммерческие организации 6 11.7% 10 20.8%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Организации подконтрольные государству 10 19.6% 20 41.6%</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Сотрудники суда 5 9.8% 6 12.5%1. Иное 0 0% 3 6.3%</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Сводная таблица данных полученных в результате изучения судебной240статистики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См. Данные судебной статистики. 1ЖЬ: http://www.cdep.ги/іпсіех.рЬр?іс1=79</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 Сводная таблица данных, полученных в ходе изучения результатов мониторинга программ восстановительного правосудия (осуществляемых территориальными службами примирения) проведенного Центром «Судебно-правовая реформа»241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Отчетный период Общее количество поступивших «</w:t>
      </w:r>
      <w:r>
        <w:rPr>
          <w:rStyle w:val="WW8Num4z0"/>
          <w:rFonts w:ascii="Verdana" w:hAnsi="Verdana"/>
          <w:color w:val="4682B4"/>
          <w:sz w:val="18"/>
          <w:szCs w:val="18"/>
        </w:rPr>
        <w:t>случаев</w:t>
      </w:r>
      <w:r>
        <w:rPr>
          <w:rFonts w:ascii="Verdana" w:hAnsi="Verdana"/>
          <w:color w:val="000000"/>
          <w:sz w:val="18"/>
          <w:szCs w:val="18"/>
        </w:rPr>
        <w:t>» Количество поступивших «</w:t>
      </w:r>
      <w:r>
        <w:rPr>
          <w:rStyle w:val="WW8Num4z0"/>
          <w:rFonts w:ascii="Verdana" w:hAnsi="Verdana"/>
          <w:color w:val="4682B4"/>
          <w:sz w:val="18"/>
          <w:szCs w:val="18"/>
        </w:rPr>
        <w:t>случаев</w:t>
      </w:r>
      <w:r>
        <w:rPr>
          <w:rFonts w:ascii="Verdana" w:hAnsi="Verdana"/>
          <w:color w:val="000000"/>
          <w:sz w:val="18"/>
          <w:szCs w:val="18"/>
        </w:rPr>
        <w:t>» из суда Количество начатых программ Общее количество успешно завершенных программ2009 779 356 623 5422010 1145 421 1094 7572011 1314 442 1049 648</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Восстановительное правосудие в России / под общей редакцией Н.В. Путинцевой / М.: МОО Центр «Судебно-правовая реформа», 2012. С. 40-43.1.</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примирении1. Городдата прописью)именуемый (Ф.И.О., адрес, паспортные данные) далее</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Обвиняемый</w:t>
      </w:r>
      <w:r>
        <w:rPr>
          <w:rFonts w:ascii="Verdana" w:hAnsi="Verdana"/>
          <w:color w:val="000000"/>
          <w:sz w:val="18"/>
          <w:szCs w:val="18"/>
        </w:rPr>
        <w:t>, подтверждая факты, изложенные в п.1 настоящего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заявляет о полном признании своей</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в случившемся (или заявляет о признании своей вины в действиях, указанных в п.1 Соглашения частично).</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Обвиняемый обязуется полностью</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материальный и моральный вред потерепевшему в суммерублей.42. Порядок потерепевшему:сроки выплаты возмещения</w:t>
      </w:r>
      <w:r>
        <w:rPr>
          <w:rStyle w:val="WW8Num3z0"/>
          <w:rFonts w:ascii="Verdana" w:hAnsi="Verdana"/>
          <w:color w:val="000000"/>
          <w:sz w:val="18"/>
          <w:szCs w:val="18"/>
        </w:rPr>
        <w:t> </w:t>
      </w:r>
      <w:r>
        <w:rPr>
          <w:rStyle w:val="WW8Num4z0"/>
          <w:rFonts w:ascii="Verdana" w:hAnsi="Verdana"/>
          <w:color w:val="4682B4"/>
          <w:sz w:val="18"/>
          <w:szCs w:val="18"/>
        </w:rPr>
        <w:t>обвиняемым</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Обвиняемый приносит потерепевшему искренние извинения за</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вред и доставленные неприятности действиями, указанными в п.1 настоящего соглашения.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В случае невыполнения условий настоящего соглашения каждая сторона оставляет за собой право на защиту своих прав и интересов в официальном порядке в соответствии с законом и установленными юридическими процедурами.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Настоящее соглашение действует со дня его подписания сторонами и до выполнения сторонами обязательств, записанных в п.4.1.</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Во всем, что предусмотрено настоящим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стороны руководствуются федеральными законами.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Настоящее соглашение составлено в экз., по одномукаждой Стороне, суду и сотруднику службы примерения.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Адреса и подписи сторон соглашения, их паспортные данные.1. Обвиняемый Потерпевший1. Пасп.данные Пасп.данные</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представитель Обвиняемого Законный представитель Потерпевшего1. Пасп.данные Пасп.данные</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Этап программы Осуществляемые действия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Получение посредническом службу информации об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 проверка и регистрация поступивших материалов; • передача специалисту для рассмотрения.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Определение наиболее эффективной программы примирения осуществляется самим посредником исходя из конкретных условий</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Подготовка к</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встрече. • обсуждение со сторонами и установление места встречи; • определение круга участников встречи; •</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участников о времени и месте примирительной встречи.</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Заключению</w:t>
      </w:r>
      <w:r>
        <w:rPr>
          <w:rStyle w:val="WW8Num3z0"/>
          <w:rFonts w:ascii="Verdana" w:hAnsi="Verdana"/>
          <w:color w:val="000000"/>
          <w:sz w:val="18"/>
          <w:szCs w:val="18"/>
        </w:rPr>
        <w:t> </w:t>
      </w:r>
      <w:r>
        <w:rPr>
          <w:rStyle w:val="WW8Num4z0"/>
          <w:rFonts w:ascii="Verdana" w:hAnsi="Verdana"/>
          <w:color w:val="4682B4"/>
          <w:sz w:val="18"/>
          <w:szCs w:val="18"/>
        </w:rPr>
        <w:t>примирительного</w:t>
      </w:r>
      <w:r>
        <w:rPr>
          <w:rStyle w:val="WW8Num3z0"/>
          <w:rFonts w:ascii="Verdana" w:hAnsi="Verdana"/>
          <w:color w:val="000000"/>
          <w:sz w:val="18"/>
          <w:szCs w:val="18"/>
        </w:rPr>
        <w:t> </w:t>
      </w:r>
      <w:r>
        <w:rPr>
          <w:rFonts w:ascii="Verdana" w:hAnsi="Verdana"/>
          <w:color w:val="000000"/>
          <w:sz w:val="18"/>
          <w:szCs w:val="18"/>
        </w:rPr>
        <w:t>соглашения • предложения сторон относительно условий соглашение; • обсуждения предложений; • составление соглашения; • ознакомление и подписание соглашения.</w:t>
      </w:r>
    </w:p>
    <w:p w:rsidR="003919C0" w:rsidRDefault="003919C0" w:rsidP="003919C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Составление отчетной документации и ее направление в суд. осуществляется самим посредником с соблюдением условий принципа конфиденциальности</w:t>
      </w:r>
    </w:p>
    <w:p w:rsidR="000C0623" w:rsidRDefault="003919C0" w:rsidP="003919C0">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902" w:rsidRDefault="00D36902">
      <w:r>
        <w:separator/>
      </w:r>
    </w:p>
  </w:endnote>
  <w:endnote w:type="continuationSeparator" w:id="0">
    <w:p w:rsidR="00D36902" w:rsidRDefault="00D3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902" w:rsidRDefault="00D36902">
      <w:r>
        <w:separator/>
      </w:r>
    </w:p>
  </w:footnote>
  <w:footnote w:type="continuationSeparator" w:id="0">
    <w:p w:rsidR="00D36902" w:rsidRDefault="00D36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902"/>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01727-9429-45E5-AFCE-829B6603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12533</TotalTime>
  <Pages>16</Pages>
  <Words>8902</Words>
  <Characters>50747</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59530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348</cp:revision>
  <cp:lastPrinted>2009-02-06T08:36:00Z</cp:lastPrinted>
  <dcterms:created xsi:type="dcterms:W3CDTF">2015-03-22T11:10:00Z</dcterms:created>
  <dcterms:modified xsi:type="dcterms:W3CDTF">2015-10-09T12:05:00Z</dcterms:modified>
</cp:coreProperties>
</file>