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AD0C" w14:textId="77777777" w:rsidR="00B75DA4" w:rsidRDefault="00B75DA4" w:rsidP="00B75DA4">
      <w:pPr>
        <w:pStyle w:val="afffffffffffffffffffffffffff5"/>
        <w:rPr>
          <w:rFonts w:ascii="Verdana" w:hAnsi="Verdana"/>
          <w:color w:val="000000"/>
          <w:sz w:val="21"/>
          <w:szCs w:val="21"/>
        </w:rPr>
      </w:pPr>
      <w:r>
        <w:rPr>
          <w:rFonts w:ascii="Helvetica Neue" w:hAnsi="Helvetica Neue"/>
          <w:b/>
          <w:bCs w:val="0"/>
          <w:color w:val="222222"/>
          <w:sz w:val="21"/>
          <w:szCs w:val="21"/>
        </w:rPr>
        <w:t>Балькявичус, Пятрас Йонович.</w:t>
      </w:r>
    </w:p>
    <w:p w14:paraId="6D834DBE" w14:textId="77777777" w:rsidR="00B75DA4" w:rsidRDefault="00B75DA4" w:rsidP="00B75DA4">
      <w:pPr>
        <w:pStyle w:val="20"/>
        <w:spacing w:before="0" w:after="312"/>
        <w:rPr>
          <w:rFonts w:ascii="Arial" w:hAnsi="Arial" w:cs="Arial"/>
          <w:caps/>
          <w:color w:val="333333"/>
          <w:sz w:val="27"/>
          <w:szCs w:val="27"/>
        </w:rPr>
      </w:pPr>
      <w:r>
        <w:rPr>
          <w:rFonts w:ascii="Helvetica Neue" w:hAnsi="Helvetica Neue" w:cs="Arial"/>
          <w:caps/>
          <w:color w:val="222222"/>
          <w:sz w:val="21"/>
          <w:szCs w:val="21"/>
        </w:rPr>
        <w:t>Возбужденное рассеяние Мандельштама-Бриллюэна и оптическое разрушение в стеклах : диссертация ... кандидата физико-математических наук : 01.04.05. - Вильнюс, 1984. - 112 с. : ил.</w:t>
      </w:r>
    </w:p>
    <w:p w14:paraId="614A6E8E" w14:textId="77777777" w:rsidR="00B75DA4" w:rsidRDefault="00B75DA4" w:rsidP="00B75D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Балькявичус, Пятрас Йонович</w:t>
      </w:r>
    </w:p>
    <w:p w14:paraId="7F802A27"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DE21EF"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ВРМБ И ЕГО ВЛИЯНИЕ НА. РАЗРУШЕНИЕ КОНДЕНСИРОВАННЫХ СРЕД (ОБЗОРА</w:t>
      </w:r>
    </w:p>
    <w:p w14:paraId="4EC8D31F"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Г.1. Основные уравнения ВРМБ. II</w:t>
      </w:r>
    </w:p>
    <w:p w14:paraId="09582B80"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Вынужденное рассеяние света•с • широким час-• . . тотным спектром</w:t>
      </w:r>
    </w:p>
    <w:p w14:paraId="16897BCF"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Экспериментальные работы по исследованию влияния ВРМБ на разрушение оптических сред</w:t>
      </w:r>
    </w:p>
    <w:p w14:paraId="335F716B"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АППАРАТУРА-' И • МЕТОДИКА ЭКСПЕРИМЕНТАЛЬНЫХ' • ' '</w:t>
      </w:r>
    </w:p>
    <w:p w14:paraId="6F8ED8B4"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ИССЛЕДОВАНИЙ.</w:t>
      </w:r>
    </w:p>
    <w:p w14:paraId="561C727E"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Лазеры</w:t>
      </w:r>
    </w:p>
    <w:p w14:paraId="1C61246B"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Измерение параметров излучения накачки•и••• . ВРМБ.</w:t>
      </w:r>
    </w:p>
    <w:p w14:paraId="55BECBC6"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Определение порогов разрушения и.ВРМБ.</w:t>
      </w:r>
    </w:p>
    <w:p w14:paraId="139C5FE5"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Основные исследуемые материалы</w:t>
      </w:r>
    </w:p>
    <w:p w14:paraId="71179C6B"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РОЛЬ ВРМБ В РАЗРУШЕНИИ ОПТИЧЕСКИХ СТЕКОЛ ' '</w:t>
      </w:r>
    </w:p>
    <w:p w14:paraId="31D8B8F9"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ЛАЗЕРНЫМ ИЗЛУЧЕНИЕМ</w:t>
      </w:r>
    </w:p>
    <w:p w14:paraId="623CE4EC"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ВРМБ лазерных пучков с разной шириной. . спектра в конденсированных средах.</w:t>
      </w:r>
    </w:p>
    <w:p w14:paraId="552721FA"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3.2.'Влияние ВРМБ на морфологию• объемных• разру-' . шений оптических стекол.</w:t>
      </w:r>
    </w:p>
    <w:p w14:paraId="594F5168"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разрушения поверхности•системы . оптических стекол</w:t>
      </w:r>
    </w:p>
    <w:p w14:paraId="52F2D799"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влияния ВРМБ на пороги объемно, . го разрушения оптических стекол.</w:t>
      </w:r>
    </w:p>
    <w:p w14:paraId="4945FA19"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Непосредственное наблюдение перераспределения лазерного.излучения при.ВРМБ.</w:t>
      </w:r>
    </w:p>
    <w:p w14:paraId="1C98720B"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1F5BC51F"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ОСОБЕННОСТЕЙ СШ ПРИ ВРМБ' ■</w:t>
      </w:r>
    </w:p>
    <w:p w14:paraId="1EA607C9"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ОПТШЕСКИХ СТЕКЛАХ.</w:t>
      </w:r>
    </w:p>
    <w:p w14:paraId="62857578"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 Уравнения для описания обращения волнового . . фронта при ВРМБ.</w:t>
      </w:r>
    </w:p>
    <w:p w14:paraId="34F8796D"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влияния оптического разруше . ния стеклянного ВШБ-зеркала на ОБЩ.</w:t>
      </w:r>
    </w:p>
    <w:p w14:paraId="3B57159A"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воспроизведения спектра при ВРМБ лазерных пучков•с•широким'спектром в плавленом кварце</w:t>
      </w:r>
    </w:p>
    <w:p w14:paraId="16E487F8" w14:textId="77777777" w:rsidR="00B75DA4" w:rsidRDefault="00B75DA4" w:rsidP="00B75D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А.</w:t>
      </w:r>
    </w:p>
    <w:p w14:paraId="071EBB05" w14:textId="5AA80D0D" w:rsidR="00E67B85" w:rsidRPr="00B75DA4" w:rsidRDefault="00E67B85" w:rsidP="00B75DA4"/>
    <w:sectPr w:rsidR="00E67B85" w:rsidRPr="00B75D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33D4" w14:textId="77777777" w:rsidR="00F155CD" w:rsidRDefault="00F155CD">
      <w:pPr>
        <w:spacing w:after="0" w:line="240" w:lineRule="auto"/>
      </w:pPr>
      <w:r>
        <w:separator/>
      </w:r>
    </w:p>
  </w:endnote>
  <w:endnote w:type="continuationSeparator" w:id="0">
    <w:p w14:paraId="0DFDF84D" w14:textId="77777777" w:rsidR="00F155CD" w:rsidRDefault="00F1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8ED9" w14:textId="77777777" w:rsidR="00F155CD" w:rsidRDefault="00F155CD"/>
    <w:p w14:paraId="6BAAFEC9" w14:textId="77777777" w:rsidR="00F155CD" w:rsidRDefault="00F155CD"/>
    <w:p w14:paraId="19FD4AB3" w14:textId="77777777" w:rsidR="00F155CD" w:rsidRDefault="00F155CD"/>
    <w:p w14:paraId="25277B3D" w14:textId="77777777" w:rsidR="00F155CD" w:rsidRDefault="00F155CD"/>
    <w:p w14:paraId="76AF8E33" w14:textId="77777777" w:rsidR="00F155CD" w:rsidRDefault="00F155CD"/>
    <w:p w14:paraId="47EF3FD3" w14:textId="77777777" w:rsidR="00F155CD" w:rsidRDefault="00F155CD"/>
    <w:p w14:paraId="407060E3" w14:textId="77777777" w:rsidR="00F155CD" w:rsidRDefault="00F155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D5401D" wp14:editId="0C0953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C6CCA" w14:textId="77777777" w:rsidR="00F155CD" w:rsidRDefault="00F15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540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BC6CCA" w14:textId="77777777" w:rsidR="00F155CD" w:rsidRDefault="00F15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41B923" w14:textId="77777777" w:rsidR="00F155CD" w:rsidRDefault="00F155CD"/>
    <w:p w14:paraId="1E6830EF" w14:textId="77777777" w:rsidR="00F155CD" w:rsidRDefault="00F155CD"/>
    <w:p w14:paraId="1E2A03AA" w14:textId="77777777" w:rsidR="00F155CD" w:rsidRDefault="00F155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D273F5" wp14:editId="10B765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E631A" w14:textId="77777777" w:rsidR="00F155CD" w:rsidRDefault="00F155CD"/>
                          <w:p w14:paraId="25ECBAA2" w14:textId="77777777" w:rsidR="00F155CD" w:rsidRDefault="00F15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273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BE631A" w14:textId="77777777" w:rsidR="00F155CD" w:rsidRDefault="00F155CD"/>
                    <w:p w14:paraId="25ECBAA2" w14:textId="77777777" w:rsidR="00F155CD" w:rsidRDefault="00F15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DB4522" w14:textId="77777777" w:rsidR="00F155CD" w:rsidRDefault="00F155CD"/>
    <w:p w14:paraId="12F801EB" w14:textId="77777777" w:rsidR="00F155CD" w:rsidRDefault="00F155CD">
      <w:pPr>
        <w:rPr>
          <w:sz w:val="2"/>
          <w:szCs w:val="2"/>
        </w:rPr>
      </w:pPr>
    </w:p>
    <w:p w14:paraId="4F6E62AC" w14:textId="77777777" w:rsidR="00F155CD" w:rsidRDefault="00F155CD"/>
    <w:p w14:paraId="58CC3334" w14:textId="77777777" w:rsidR="00F155CD" w:rsidRDefault="00F155CD">
      <w:pPr>
        <w:spacing w:after="0" w:line="240" w:lineRule="auto"/>
      </w:pPr>
    </w:p>
  </w:footnote>
  <w:footnote w:type="continuationSeparator" w:id="0">
    <w:p w14:paraId="0B93DBAE" w14:textId="77777777" w:rsidR="00F155CD" w:rsidRDefault="00F15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5CD"/>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121382</TotalTime>
  <Pages>2</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2882</cp:revision>
  <cp:lastPrinted>2009-02-06T05:36:00Z</cp:lastPrinted>
  <dcterms:created xsi:type="dcterms:W3CDTF">2024-01-07T13:43:00Z</dcterms:created>
  <dcterms:modified xsi:type="dcterms:W3CDTF">2025-06-24T19:04:00Z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