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61EC" w14:textId="77777777" w:rsidR="00E507BF" w:rsidRDefault="00E507BF" w:rsidP="00E507BF">
      <w:pPr>
        <w:pStyle w:val="afffffffffffffffffffffffffff5"/>
        <w:rPr>
          <w:rFonts w:ascii="Verdana" w:hAnsi="Verdana"/>
          <w:color w:val="000000"/>
          <w:sz w:val="21"/>
          <w:szCs w:val="21"/>
        </w:rPr>
      </w:pPr>
      <w:r>
        <w:rPr>
          <w:rFonts w:ascii="Helvetica Neue" w:hAnsi="Helvetica Neue"/>
          <w:b/>
          <w:bCs w:val="0"/>
          <w:color w:val="222222"/>
          <w:sz w:val="21"/>
          <w:szCs w:val="21"/>
        </w:rPr>
        <w:t>Моисеев, Сергей Андреевич.</w:t>
      </w:r>
    </w:p>
    <w:p w14:paraId="643C4DAF" w14:textId="77777777" w:rsidR="00E507BF" w:rsidRDefault="00E507BF" w:rsidP="00E507BF">
      <w:pPr>
        <w:pStyle w:val="20"/>
        <w:spacing w:before="0" w:after="312"/>
        <w:rPr>
          <w:rFonts w:ascii="Arial" w:hAnsi="Arial" w:cs="Arial"/>
          <w:caps/>
          <w:color w:val="333333"/>
          <w:sz w:val="27"/>
          <w:szCs w:val="27"/>
        </w:rPr>
      </w:pPr>
      <w:r>
        <w:rPr>
          <w:rFonts w:ascii="Helvetica Neue" w:hAnsi="Helvetica Neue" w:cs="Arial"/>
          <w:caps/>
          <w:color w:val="222222"/>
          <w:sz w:val="21"/>
          <w:szCs w:val="21"/>
        </w:rPr>
        <w:t>Время-задержанная интерференция при нелинейных взаимодействиях света с веществом : диссертация ... доктора физико-математических наук : 01.04.05. - Казань, 1999. - 369 с. : ил.</w:t>
      </w:r>
    </w:p>
    <w:p w14:paraId="787D2031" w14:textId="77777777" w:rsidR="00E507BF" w:rsidRDefault="00E507BF" w:rsidP="00E507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Моисеев, Сергей Андреевич</w:t>
      </w:r>
    </w:p>
    <w:p w14:paraId="7348EE0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СОКРАЩЕНИЯ.</w:t>
      </w:r>
    </w:p>
    <w:p w14:paraId="4FE0C16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67BF04"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ПЕРЕХОДНЫЕ ОПТИЧЕСКИЕ ЯВЛЕНИЯ.</w:t>
      </w:r>
    </w:p>
    <w:p w14:paraId="3317E44E"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Первые работы по когерентным нелинейным оптическим явлениям. Связьмагнитным резонансом.</w:t>
      </w:r>
    </w:p>
    <w:p w14:paraId="369E54E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УравненияМаксвелла-Блоха.11с.</w:t>
      </w:r>
    </w:p>
    <w:p w14:paraId="732B460E"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Когерентная оптическаяектроскопия</w:t>
      </w:r>
    </w:p>
    <w:p w14:paraId="5E2B6CC3"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Применения переходных оптических явлений.</w:t>
      </w:r>
    </w:p>
    <w:p w14:paraId="42F8616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Динамическая эхо-голография</w:t>
      </w:r>
    </w:p>
    <w:p w14:paraId="4DBDDA8D"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Квантовые компьютеры . 15с.</w:t>
      </w:r>
    </w:p>
    <w:p w14:paraId="0776322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Квантовая электроника</w:t>
      </w:r>
    </w:p>
    <w:p w14:paraId="5C6F07B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Фемтохимия</w:t>
      </w:r>
    </w:p>
    <w:p w14:paraId="2A86DF01"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Исследование физических основ переходных оптических явлений.</w:t>
      </w:r>
    </w:p>
    <w:p w14:paraId="1325EAB4"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"Внешние" причины.</w:t>
      </w:r>
    </w:p>
    <w:p w14:paraId="30A9BDDA"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"Внутренние"причины.</w:t>
      </w:r>
    </w:p>
    <w:p w14:paraId="7AE53274"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Интерференционные переходные когерентные пространственно -частотныеруктуры.</w:t>
      </w:r>
    </w:p>
    <w:p w14:paraId="45CD795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1.7Актуальность исследования.</w:t>
      </w:r>
    </w:p>
    <w:p w14:paraId="76B3BE9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Цель исследования. Защищаемые положения. Апробация.</w:t>
      </w:r>
    </w:p>
    <w:p w14:paraId="68A2859C"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ПЕРЕХОДНЫЕ ПРОСТРАНСТВЕННЫЕ РЕШЕТКИ В</w:t>
      </w:r>
    </w:p>
    <w:p w14:paraId="3DEC8FB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РЕЗОНАНСНЫХ СРЕДАХ С ФАЗОВОЙ ПАМЯТЬЮ.</w:t>
      </w:r>
    </w:p>
    <w:p w14:paraId="3751EB0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Физика формирования переходных решеток.</w:t>
      </w:r>
    </w:p>
    <w:p w14:paraId="5CB1F79B"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Физические основы. Интерференция Юнга-Френеля</w:t>
      </w:r>
    </w:p>
    <w:p w14:paraId="3274D884"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Условия формирования переходных решеток.44 с</w:t>
      </w:r>
    </w:p>
    <w:p w14:paraId="47A3065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Элементы полуклассической теории переходных оптических явлений .45 с</w:t>
      </w:r>
    </w:p>
    <w:p w14:paraId="5435F40B"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Физические закономерности формирования переходных решеток (полуклассическая теория).52 &lt;</w:t>
      </w:r>
    </w:p>
    <w:p w14:paraId="34E020B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Переходные решетки в неоднородно уширенных средах.</w:t>
      </w:r>
    </w:p>
    <w:p w14:paraId="1552DFD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Двухуровневые среды</w:t>
      </w:r>
    </w:p>
    <w:p w14:paraId="27624E7E"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Многоуровневые среды</w:t>
      </w:r>
    </w:p>
    <w:p w14:paraId="0169F64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Многоимпульсные режимы возбуждения среды.</w:t>
      </w:r>
    </w:p>
    <w:p w14:paraId="591954E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Вопросы динамики многоволновых процессов .64 &lt;</w:t>
      </w:r>
    </w:p>
    <w:p w14:paraId="3BDB500E"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Сфазированные по пространству решетки</w:t>
      </w:r>
    </w:p>
    <w:p w14:paraId="679AED1E"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Решетки ультра малого пространственного периода.</w:t>
      </w:r>
    </w:p>
    <w:p w14:paraId="3D879567"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Считывание решеток малого периода.</w:t>
      </w:r>
    </w:p>
    <w:p w14:paraId="157B73C7"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Кинетика возбуждения решеток ультра малого периода.</w:t>
      </w:r>
    </w:p>
    <w:p w14:paraId="3C15473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Решетки с нелинейным профилем</w:t>
      </w:r>
    </w:p>
    <w:p w14:paraId="175A3CD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Формирование переходных решеток слабыми классическими световыми полями.</w:t>
      </w:r>
    </w:p>
    <w:p w14:paraId="7BDBA8A3"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Многоимпульсные поля с фиксированной частотой</w:t>
      </w:r>
    </w:p>
    <w:p w14:paraId="34E1747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Многоимпульсные поля с вариацией лазерной частоты.</w:t>
      </w:r>
    </w:p>
    <w:p w14:paraId="483CFD6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Возбуждение некогерентными световыми полями.</w:t>
      </w:r>
    </w:p>
    <w:p w14:paraId="66D11C0C"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Кинетика распада пространственно-частотных решеток.</w:t>
      </w:r>
    </w:p>
    <w:p w14:paraId="7F2DDFD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Постановка задачи</w:t>
      </w:r>
    </w:p>
    <w:p w14:paraId="1DF0E8AA"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Кинетические уравнения распада пространственно-частотных инверсионных (SF-) решеток.</w:t>
      </w:r>
    </w:p>
    <w:p w14:paraId="3E1A860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Случай «нулевых» флуктуаций атомной плотности.</w:t>
      </w:r>
    </w:p>
    <w:p w14:paraId="1A943381"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Сигнал мгновенной дифракции.</w:t>
      </w:r>
    </w:p>
    <w:p w14:paraId="42888C7E"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Стимулированное световое эхо.</w:t>
      </w:r>
    </w:p>
    <w:p w14:paraId="0B82933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2.</w:t>
      </w:r>
    </w:p>
    <w:p w14:paraId="2B559B57"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ДИНАМИКА ВЗАИМОДЕЙСТВИЯ ВОЛНОВЫХ ПАКЕТОВ</w:t>
      </w:r>
    </w:p>
    <w:p w14:paraId="0E35189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ПРОТЯЖЕННЫХ СРЕДАХ С ФАЗОВОЙ ПАМЯТЬЮ. 142 с</w:t>
      </w:r>
    </w:p>
    <w:p w14:paraId="25FD5DB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Волновой пакет поляризации.</w:t>
      </w:r>
    </w:p>
    <w:p w14:paraId="04009E1B"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генерации электромагнитных полей волновыми пакетами поляризации в условиях отклонения от волновогонхронизма.</w:t>
      </w:r>
    </w:p>
    <w:p w14:paraId="26BE31E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Излучениеободных полей.</w:t>
      </w:r>
    </w:p>
    <w:p w14:paraId="698C1D76"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Электромагнитные поля, сопровождающие волновые пакеты поляризации</w:t>
      </w:r>
    </w:p>
    <w:p w14:paraId="3F5335D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Излучение полей фазирующейся поляризацией заетществования веде пространственных неоднородностей</w:t>
      </w:r>
    </w:p>
    <w:p w14:paraId="7644A016"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Импульсная «площадь»гналов эха.</w:t>
      </w:r>
    </w:p>
    <w:p w14:paraId="41BE744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Световое эхо в оптически толстыхедах.</w:t>
      </w:r>
    </w:p>
    <w:p w14:paraId="427FFDF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Теорема «площадей» Мак-Колла и Хана в условиях сфазирования атомных колебаний</w:t>
      </w:r>
    </w:p>
    <w:p w14:paraId="433DF63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Первичноеетовое эхо в оптически толстойеде.</w:t>
      </w:r>
    </w:p>
    <w:p w14:paraId="3B1AA85E"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О применении теоремы «площадей» в эхо-спектроскопии.</w:t>
      </w:r>
    </w:p>
    <w:p w14:paraId="08B9ED93"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Многокомпонентные среды. 186 с</w:t>
      </w:r>
    </w:p>
    <w:p w14:paraId="5FDBE88F"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 Импульсная «площадь» эха в резонаторах, тонкопленочных структурах. 187 с</w:t>
      </w:r>
    </w:p>
    <w:p w14:paraId="12758CB8"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3.</w:t>
      </w:r>
    </w:p>
    <w:p w14:paraId="42A42F5B"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ЭФФЕКТЫ ИНТЕРФЕРЕНЦИИ В НЕСТАЦИОНАРНЫХ ВЗАИМОДЕЙСТВИЯХ ДВУХУРОВНЕВЫХ СИСТЕМ С ВНЕШНИМИ ПОЛЯМИ.</w:t>
      </w:r>
    </w:p>
    <w:p w14:paraId="2FB99EF6"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Нерезонансное поглощение энергии двухуровневым атомом. 191 с</w:t>
      </w:r>
    </w:p>
    <w:p w14:paraId="7F14023A"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Нерезонансная инверсия в классическом поле.</w:t>
      </w:r>
    </w:p>
    <w:p w14:paraId="3DA67A7C"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Нерезонансное поглощение полей непрямоугольной временной формы.</w:t>
      </w:r>
    </w:p>
    <w:p w14:paraId="36B5B40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Физический анализ</w:t>
      </w:r>
    </w:p>
    <w:p w14:paraId="73C72C61"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Нерезонансная инверсия в квантованном одномодовом поле.</w:t>
      </w:r>
    </w:p>
    <w:p w14:paraId="3AFE70E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Внешнее включение поля.</w:t>
      </w:r>
    </w:p>
    <w:p w14:paraId="4E3E753B"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Нерезонансное возбуждение в разнесенных квантованных полях.</w:t>
      </w:r>
    </w:p>
    <w:p w14:paraId="4D24496D"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Взаимодействие фотонаатомами в резонаторе в условиях однородного и неоднородного уширения линии перехода.</w:t>
      </w:r>
    </w:p>
    <w:p w14:paraId="0421B12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Поглощение фотона в резонаторе</w:t>
      </w:r>
    </w:p>
    <w:p w14:paraId="1B95840D"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Уравнения движения.</w:t>
      </w:r>
    </w:p>
    <w:p w14:paraId="51F7B59F"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Поглощение фотона.</w:t>
      </w:r>
    </w:p>
    <w:p w14:paraId="26FF78DE"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Спектр атомного возбуждения.</w:t>
      </w:r>
    </w:p>
    <w:p w14:paraId="31CCA9E7"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Задача о влетающем возбужденном атоме.</w:t>
      </w:r>
    </w:p>
    <w:p w14:paraId="139EC0D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Мюонноеиновое эхо.</w:t>
      </w:r>
    </w:p>
    <w:p w14:paraId="4C57A063"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Основы мюоннойектроскопии.</w:t>
      </w:r>
    </w:p>
    <w:p w14:paraId="58B0D1FA"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Одноимулъсное мюонноеиновое эхо.</w:t>
      </w:r>
    </w:p>
    <w:p w14:paraId="12743FC3"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Мюонноеиновое эхо в нулевом магнитном поле.</w:t>
      </w:r>
    </w:p>
    <w:p w14:paraId="10BECA73"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¡xSR-спектроскопия в нулевых магнитных полях.</w:t>
      </w:r>
    </w:p>
    <w:p w14:paraId="0269508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 Мюонное эхо ватических локальных магнитных полях.</w:t>
      </w:r>
    </w:p>
    <w:p w14:paraId="1D423D9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Мюонное эхо ватических и динамических локальных магнитных полях.</w:t>
      </w:r>
    </w:p>
    <w:p w14:paraId="1141330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4.</w:t>
      </w:r>
    </w:p>
    <w:p w14:paraId="0D4E8ED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ВРЕМЯ-ЗАДЕРАЖАННАЯ ИНТЕРФЕРЕНЦИЯ</w:t>
      </w:r>
    </w:p>
    <w:p w14:paraId="19CADA6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ФОТОНОВ В СРЕДАХ С ФАЗОВОЙ ПАМЯТЬЮ. 252с. 5.1 Введение.</w:t>
      </w:r>
    </w:p>
    <w:p w14:paraId="1628498D"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Время-задержанная интерференция фотона в двухуровневойеде</w:t>
      </w:r>
    </w:p>
    <w:p w14:paraId="229A744D"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Время-задержанная интерференция и однофотонное эхо в трехуровневойеде.</w:t>
      </w:r>
    </w:p>
    <w:p w14:paraId="1A6C6BCB"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Взаимодействие фотонасистемой трехуровневых атомов.</w:t>
      </w:r>
    </w:p>
    <w:p w14:paraId="4C6FF89A"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Однофотонное эхо.</w:t>
      </w:r>
    </w:p>
    <w:p w14:paraId="7EA10C13"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Физический анализ.</w:t>
      </w:r>
    </w:p>
    <w:p w14:paraId="035936D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Однофотонное модифицированноеимулированное эхо. Особенности детектирования.</w:t>
      </w:r>
    </w:p>
    <w:p w14:paraId="10993BA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Одночастичная голограмма.</w:t>
      </w:r>
    </w:p>
    <w:p w14:paraId="6192714C"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Однофотонное модифицированноеимулированное эхо.</w:t>
      </w:r>
    </w:p>
    <w:p w14:paraId="4A116592"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Квантовые эффекты релаксации в однофотонном эхо.</w:t>
      </w:r>
    </w:p>
    <w:p w14:paraId="187280A3"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5.5.1 Малые времена наблюдения О-голограммы (I &lt;Т.</w:t>
      </w:r>
    </w:p>
    <w:p w14:paraId="7BBDA495"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5.5.2 Большие времена наблюдения (^Т^).</w:t>
      </w:r>
    </w:p>
    <w:p w14:paraId="355FF14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5.5.3 Эффекты редукции в однофотонном комбинированном эхо.</w:t>
      </w:r>
    </w:p>
    <w:p w14:paraId="3CB6E750"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Двухфотонные состояния. Неклассические поляризационные свойства динамики двухфотонного эха.</w:t>
      </w:r>
    </w:p>
    <w:p w14:paraId="4FD4B157"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5.6.1 Поляризованные двухфотонныестояния.</w:t>
      </w:r>
    </w:p>
    <w:p w14:paraId="2DA4492C"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5.6.2 Двухфотонное модифицированноеимулированное эхо.</w:t>
      </w:r>
    </w:p>
    <w:p w14:paraId="1297EC69"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Ортогональная поляризация двух фотонов</w:t>
      </w:r>
    </w:p>
    <w:p w14:paraId="6955404C"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 Перепутанноестояние поляризации фотонов.</w:t>
      </w:r>
    </w:p>
    <w:p w14:paraId="0690A0BE" w14:textId="77777777" w:rsidR="00E507BF" w:rsidRDefault="00E507BF" w:rsidP="00E50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5.</w:t>
      </w:r>
    </w:p>
    <w:p w14:paraId="071EBB05" w14:textId="635EE025" w:rsidR="00E67B85" w:rsidRPr="00E507BF" w:rsidRDefault="00E67B85" w:rsidP="00E507BF"/>
    <w:sectPr w:rsidR="00E67B85" w:rsidRPr="00E507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5869" w14:textId="77777777" w:rsidR="00DD6820" w:rsidRDefault="00DD6820">
      <w:pPr>
        <w:spacing w:after="0" w:line="240" w:lineRule="auto"/>
      </w:pPr>
      <w:r>
        <w:separator/>
      </w:r>
    </w:p>
  </w:endnote>
  <w:endnote w:type="continuationSeparator" w:id="0">
    <w:p w14:paraId="2F3D74F6" w14:textId="77777777" w:rsidR="00DD6820" w:rsidRDefault="00DD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3813" w14:textId="77777777" w:rsidR="00DD6820" w:rsidRDefault="00DD6820"/>
    <w:p w14:paraId="5E2B050C" w14:textId="77777777" w:rsidR="00DD6820" w:rsidRDefault="00DD6820"/>
    <w:p w14:paraId="336D7686" w14:textId="77777777" w:rsidR="00DD6820" w:rsidRDefault="00DD6820"/>
    <w:p w14:paraId="0968D25E" w14:textId="77777777" w:rsidR="00DD6820" w:rsidRDefault="00DD6820"/>
    <w:p w14:paraId="155B11E7" w14:textId="77777777" w:rsidR="00DD6820" w:rsidRDefault="00DD6820"/>
    <w:p w14:paraId="61CA95C5" w14:textId="77777777" w:rsidR="00DD6820" w:rsidRDefault="00DD6820"/>
    <w:p w14:paraId="33E09204" w14:textId="77777777" w:rsidR="00DD6820" w:rsidRDefault="00DD68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9AD8BA" wp14:editId="417929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C5CD" w14:textId="77777777" w:rsidR="00DD6820" w:rsidRDefault="00DD68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AD8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78C5CD" w14:textId="77777777" w:rsidR="00DD6820" w:rsidRDefault="00DD68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4E6910" w14:textId="77777777" w:rsidR="00DD6820" w:rsidRDefault="00DD6820"/>
    <w:p w14:paraId="60215AD6" w14:textId="77777777" w:rsidR="00DD6820" w:rsidRDefault="00DD6820"/>
    <w:p w14:paraId="7AA69D47" w14:textId="77777777" w:rsidR="00DD6820" w:rsidRDefault="00DD68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49FEC0" wp14:editId="11BEF8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33F1" w14:textId="77777777" w:rsidR="00DD6820" w:rsidRDefault="00DD6820"/>
                          <w:p w14:paraId="5FE89697" w14:textId="77777777" w:rsidR="00DD6820" w:rsidRDefault="00DD68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9FE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2F33F1" w14:textId="77777777" w:rsidR="00DD6820" w:rsidRDefault="00DD6820"/>
                    <w:p w14:paraId="5FE89697" w14:textId="77777777" w:rsidR="00DD6820" w:rsidRDefault="00DD68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ECAF51" w14:textId="77777777" w:rsidR="00DD6820" w:rsidRDefault="00DD6820"/>
    <w:p w14:paraId="670EA072" w14:textId="77777777" w:rsidR="00DD6820" w:rsidRDefault="00DD6820">
      <w:pPr>
        <w:rPr>
          <w:sz w:val="2"/>
          <w:szCs w:val="2"/>
        </w:rPr>
      </w:pPr>
    </w:p>
    <w:p w14:paraId="372E3671" w14:textId="77777777" w:rsidR="00DD6820" w:rsidRDefault="00DD6820"/>
    <w:p w14:paraId="02EB5EA7" w14:textId="77777777" w:rsidR="00DD6820" w:rsidRDefault="00DD6820">
      <w:pPr>
        <w:spacing w:after="0" w:line="240" w:lineRule="auto"/>
      </w:pPr>
    </w:p>
  </w:footnote>
  <w:footnote w:type="continuationSeparator" w:id="0">
    <w:p w14:paraId="6E76F1C5" w14:textId="77777777" w:rsidR="00DD6820" w:rsidRDefault="00DD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0"/>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121049</TotalTime>
  <Pages>6</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2819</cp:revision>
  <cp:lastPrinted>2009-02-06T05:36:00Z</cp:lastPrinted>
  <dcterms:created xsi:type="dcterms:W3CDTF">2024-01-07T13:43:00Z</dcterms:created>
  <dcterms:modified xsi:type="dcterms:W3CDTF">2025-06-24T13:31:00Z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