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5679" w14:textId="77777777" w:rsidR="000B1547" w:rsidRDefault="000B1547" w:rsidP="000B154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Данелия, Реваз Валерианович.</w:t>
      </w:r>
      <w:r>
        <w:rPr>
          <w:rFonts w:ascii="Helvetica" w:hAnsi="Helvetica" w:cs="Helvetica"/>
          <w:color w:val="222222"/>
          <w:sz w:val="21"/>
          <w:szCs w:val="21"/>
        </w:rPr>
        <w:br/>
      </w:r>
      <w:r>
        <w:rPr>
          <w:rStyle w:val="js-item-maininfo"/>
          <w:rFonts w:ascii="Helvetica" w:hAnsi="Helvetica" w:cs="Helvetica"/>
          <w:b/>
          <w:bCs/>
          <w:color w:val="222222"/>
          <w:sz w:val="21"/>
          <w:szCs w:val="21"/>
        </w:rPr>
        <w:t>Стационарные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формы</w:t>
      </w:r>
      <w:r>
        <w:rPr>
          <w:rStyle w:val="js-item-maininfo"/>
          <w:rFonts w:ascii="Helvetica" w:hAnsi="Helvetica" w:cs="Helvetica"/>
          <w:color w:val="222222"/>
          <w:sz w:val="21"/>
          <w:szCs w:val="21"/>
        </w:rPr>
        <w:t> : диссертация ... кандидата физико-математических наук : 01.02.04. - Тбилиси, 1984. - 126 с. : ил.</w:t>
      </w:r>
      <w:r>
        <w:rPr>
          <w:rStyle w:val="search-descr"/>
          <w:rFonts w:ascii="Helvetica" w:hAnsi="Helvetica" w:cs="Helvetica"/>
          <w:color w:val="222222"/>
          <w:sz w:val="21"/>
          <w:szCs w:val="21"/>
        </w:rPr>
        <w:t>больше</w:t>
      </w:r>
    </w:p>
    <w:p w14:paraId="5F0040C3" w14:textId="77777777" w:rsidR="000B1547" w:rsidRDefault="000B1547" w:rsidP="000B154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7C16CC1" w14:textId="77777777" w:rsidR="000B1547" w:rsidRDefault="000B1547" w:rsidP="007F569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27601E1" w14:textId="77777777" w:rsidR="000B1547" w:rsidRDefault="000B1547" w:rsidP="000B154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V МИНИСТЕРСТВО ВЫСШЕГО И СПЕЦИАЛЬНОГО ОБРАЗОВАНИЯ ГССР ГРУЗИНСКИЙ ПОЛИТЕХНИЧЕСКИЙ ИНСТИТУТ ИМ.В.И.ЛЕНИНА На правах рукописи </w:t>
      </w:r>
      <w:r>
        <w:rPr>
          <w:rFonts w:ascii="Helvetica" w:hAnsi="Helvetica" w:cs="Helvetica"/>
          <w:b/>
          <w:bCs/>
          <w:color w:val="222222"/>
          <w:sz w:val="21"/>
          <w:szCs w:val="21"/>
        </w:rPr>
        <w:t>ДАНЕЛИЯ</w:t>
      </w:r>
      <w:r>
        <w:rPr>
          <w:rFonts w:ascii="Helvetica" w:hAnsi="Helvetica" w:cs="Helvetica"/>
          <w:color w:val="222222"/>
          <w:sz w:val="21"/>
          <w:szCs w:val="21"/>
        </w:rPr>
        <w:t> </w:t>
      </w:r>
      <w:r>
        <w:rPr>
          <w:rFonts w:ascii="Helvetica" w:hAnsi="Helvetica" w:cs="Helvetica"/>
          <w:b/>
          <w:bCs/>
          <w:color w:val="222222"/>
          <w:sz w:val="21"/>
          <w:szCs w:val="21"/>
        </w:rPr>
        <w:t>Реваз</w:t>
      </w:r>
      <w:r>
        <w:rPr>
          <w:rFonts w:ascii="Helvetica" w:hAnsi="Helvetica" w:cs="Helvetica"/>
          <w:color w:val="222222"/>
          <w:sz w:val="21"/>
          <w:szCs w:val="21"/>
        </w:rPr>
        <w:t> </w:t>
      </w:r>
      <w:r>
        <w:rPr>
          <w:rFonts w:ascii="Helvetica" w:hAnsi="Helvetica" w:cs="Helvetica"/>
          <w:b/>
          <w:bCs/>
          <w:color w:val="222222"/>
          <w:sz w:val="21"/>
          <w:szCs w:val="21"/>
        </w:rPr>
        <w:t>Валерианович</w:t>
      </w:r>
      <w:r>
        <w:rPr>
          <w:rFonts w:ascii="Helvetica" w:hAnsi="Helvetica" w:cs="Helvetica"/>
          <w:color w:val="222222"/>
          <w:sz w:val="21"/>
          <w:szCs w:val="21"/>
        </w:rPr>
        <w:t> УДК 539.3 </w:t>
      </w:r>
      <w:r>
        <w:rPr>
          <w:rFonts w:ascii="Helvetica" w:hAnsi="Helvetica" w:cs="Helvetica"/>
          <w:b/>
          <w:bCs/>
          <w:color w:val="222222"/>
          <w:sz w:val="21"/>
          <w:szCs w:val="21"/>
        </w:rPr>
        <w:t>СТАЦИОНАРНЫЕ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ТЕРМОУПРУГОСТИ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Ф О Р Ш (01,02.04 -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 и с с е р т а ц и</w:t>
      </w:r>
    </w:p>
    <w:p w14:paraId="4432DF71" w14:textId="77777777" w:rsidR="000B1547" w:rsidRDefault="000B1547" w:rsidP="007F569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EB2CF8F" w14:textId="77777777" w:rsidR="000B1547" w:rsidRDefault="000B1547" w:rsidP="000B154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виде ряда по однородным решениям. Определение коэффициен</w:t>
      </w:r>
      <w:r>
        <w:rPr>
          <w:rFonts w:ascii="Helvetica" w:hAnsi="Helvetica" w:cs="Helvetica"/>
          <w:color w:val="222222"/>
          <w:sz w:val="21"/>
          <w:szCs w:val="21"/>
        </w:rPr>
        <w:softHyphen/>
        <w:t xml:space="preserve"> тов разложения из условий на боковой поверхности 50 - 3 § 6, Выводы ГЛАВА Ш.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термоупругости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 I. Основные уравнения </w:t>
      </w:r>
      <w:r>
        <w:rPr>
          <w:rFonts w:ascii="Helvetica" w:hAnsi="Helvetica" w:cs="Helvetica"/>
          <w:b/>
          <w:bCs/>
          <w:color w:val="222222"/>
          <w:sz w:val="21"/>
          <w:szCs w:val="21"/>
        </w:rPr>
        <w:t>стационарной</w:t>
      </w:r>
      <w:r>
        <w:rPr>
          <w:rFonts w:ascii="Helvetica" w:hAnsi="Helvetica" w:cs="Helvetica"/>
          <w:color w:val="222222"/>
          <w:sz w:val="21"/>
          <w:szCs w:val="21"/>
        </w:rPr>
        <w:t> </w:t>
      </w:r>
      <w:r>
        <w:rPr>
          <w:rFonts w:ascii="Helvetica" w:hAnsi="Helvetica" w:cs="Helvetica"/>
          <w:b/>
          <w:bCs/>
          <w:color w:val="222222"/>
          <w:sz w:val="21"/>
          <w:szCs w:val="21"/>
        </w:rPr>
        <w:t>термоупругости</w:t>
      </w:r>
      <w:r>
        <w:rPr>
          <w:rFonts w:ascii="Helvetica" w:hAnsi="Helvetica" w:cs="Helvetica"/>
          <w:color w:val="222222"/>
          <w:sz w:val="21"/>
          <w:szCs w:val="21"/>
        </w:rPr>
        <w:t> и их частные решения специального вида § 2. Интегрирование уравнений </w:t>
      </w:r>
      <w:r>
        <w:rPr>
          <w:rFonts w:ascii="Helvetica" w:hAnsi="Helvetica" w:cs="Helvetica"/>
          <w:b/>
          <w:bCs/>
          <w:color w:val="222222"/>
          <w:sz w:val="21"/>
          <w:szCs w:val="21"/>
        </w:rPr>
        <w:t>термоупругости</w:t>
      </w:r>
      <w:r>
        <w:rPr>
          <w:rFonts w:ascii="Helvetica" w:hAnsi="Helvetica" w:cs="Helvetica"/>
          <w:color w:val="222222"/>
          <w:sz w:val="21"/>
          <w:szCs w:val="21"/>
        </w:rPr>
        <w:t> в случае плоского напряженного состояния . . . . . . . . 56 57 57 59 § 3.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термоупругости</w:t>
      </w:r>
      <w:r>
        <w:rPr>
          <w:rFonts w:ascii="Helvetica" w:hAnsi="Helvetica" w:cs="Helvetica"/>
          <w:color w:val="222222"/>
          <w:sz w:val="21"/>
          <w:szCs w:val="21"/>
        </w:rPr>
        <w:t>...</w:t>
      </w:r>
    </w:p>
    <w:p w14:paraId="5CD19529" w14:textId="77777777" w:rsidR="000B1547" w:rsidRDefault="000B1547" w:rsidP="007F569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56</w:t>
      </w:r>
    </w:p>
    <w:p w14:paraId="6F543B9B" w14:textId="77777777" w:rsidR="000B1547" w:rsidRDefault="000B1547" w:rsidP="000B154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напряжения; когда на боковой поверхности за</w:t>
      </w:r>
      <w:r>
        <w:rPr>
          <w:rFonts w:ascii="Helvetica" w:hAnsi="Helvetica" w:cs="Helvetica"/>
          <w:color w:val="222222"/>
          <w:sz w:val="21"/>
          <w:szCs w:val="21"/>
        </w:rPr>
        <w:softHyphen/>
        <w:t xml:space="preserve"> дан вектор напряжения. - 57 ГЛАВА Ш,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термоупругости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В настоящей главе рассматриваются </w:t>
      </w:r>
      <w:r>
        <w:rPr>
          <w:rFonts w:ascii="Helvetica" w:hAnsi="Helvetica" w:cs="Helvetica"/>
          <w:b/>
          <w:bCs/>
          <w:color w:val="222222"/>
          <w:sz w:val="21"/>
          <w:szCs w:val="21"/>
        </w:rPr>
        <w:t>задачи</w:t>
      </w:r>
      <w:r>
        <w:rPr>
          <w:rFonts w:ascii="Helvetica" w:hAnsi="Helvetica" w:cs="Helvetica"/>
          <w:color w:val="222222"/>
          <w:sz w:val="21"/>
          <w:szCs w:val="21"/>
        </w:rPr>
        <w:t>, связанные с ана</w:t>
      </w:r>
      <w:r>
        <w:rPr>
          <w:rFonts w:ascii="Helvetica" w:hAnsi="Helvetica" w:cs="Helvetica"/>
          <w:color w:val="222222"/>
          <w:sz w:val="21"/>
          <w:szCs w:val="21"/>
        </w:rPr>
        <w:softHyphen/>
        <w:t xml:space="preserve"> лизом упругих напряжений в </w:t>
      </w:r>
      <w:r>
        <w:rPr>
          <w:rFonts w:ascii="Helvetica" w:hAnsi="Helvetica" w:cs="Helvetica"/>
          <w:b/>
          <w:bCs/>
          <w:color w:val="222222"/>
          <w:sz w:val="21"/>
          <w:szCs w:val="21"/>
        </w:rPr>
        <w:t>телах</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при их нагревании или охлаждении. </w:t>
      </w:r>
      <w:r>
        <w:rPr>
          <w:rFonts w:ascii="Helvetica" w:hAnsi="Helvetica" w:cs="Helvetica"/>
          <w:b/>
          <w:bCs/>
          <w:color w:val="222222"/>
          <w:sz w:val="21"/>
          <w:szCs w:val="21"/>
        </w:rPr>
        <w:t>Тела</w:t>
      </w:r>
      <w:r>
        <w:rPr>
          <w:rFonts w:ascii="Helvetica" w:hAnsi="Helvetica" w:cs="Helvetica"/>
          <w:color w:val="222222"/>
          <w:sz w:val="21"/>
          <w:szCs w:val="21"/>
        </w:rPr>
        <w:t> считаются вполне упругими,</w:t>
      </w:r>
    </w:p>
    <w:p w14:paraId="0D7F90DD" w14:textId="77777777" w:rsidR="000B1547" w:rsidRDefault="000B1547" w:rsidP="000B1547">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71E522F5" w14:textId="77777777" w:rsidR="000B1547" w:rsidRDefault="000B1547" w:rsidP="000B154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Данелия, Реваз Валерианович</w:t>
      </w:r>
    </w:p>
    <w:p w14:paraId="7E7B0570"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8CA461"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Однородные решения теории упругости и их применение к нахождению напряженно-деформированного состояния в полом круговом цилиндре</w:t>
      </w:r>
    </w:p>
    <w:p w14:paraId="3E8AFF78"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постановка задачи о деформации однородных призматических брусьях</w:t>
      </w:r>
    </w:p>
    <w:p w14:paraId="75777D73"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Общий метод нахождения однородных решений для призматических брусьев.</w:t>
      </w:r>
    </w:p>
    <w:p w14:paraId="0414A356"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Фактическое нахождение однородных решений для кругового цилиндра</w:t>
      </w:r>
    </w:p>
    <w:p w14:paraId="26CAC5C7"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Нахождение собственных функций и собственных значений одномерных краевых задач</w:t>
      </w:r>
    </w:p>
    <w:p w14:paraId="4C122B39"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Преобразование полученного решения. Упрощения, связанные с наличием осевой симметрии напряженно-деформированного состояния</w:t>
      </w:r>
    </w:p>
    <w:p w14:paraId="701111EE"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Выводы.</w:t>
      </w:r>
    </w:p>
    <w:p w14:paraId="59E9CAB3"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Соотношение биортогональности. Обобщенная ортогональность.• •</w:t>
      </w:r>
    </w:p>
    <w:p w14:paraId="79121CF3"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Преобразование системы дифференциальных уравнений для собственных функций 2Н и 2а к системе дифференциальных уравнений первого порядка специального вида.</w:t>
      </w:r>
    </w:p>
    <w:p w14:paraId="46ED9402"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Сопряженная краевая задача.^</w:t>
      </w:r>
    </w:p>
    <w:p w14:paraId="2353E2C6"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Соотношение биортогональности между собственными функциями сопряженных краевых задач</w:t>
      </w:r>
    </w:p>
    <w:p w14:paraId="642F9BCC"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Обобщенная ортогональность.</w:t>
      </w:r>
    </w:p>
    <w:p w14:paraId="1178C118"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Представление решения задачи теории упругости в цилиндре со свободными торцами в виде ряда по однородным решениям. Определение коэффициентов разложения из условий на боковой поверхности</w:t>
      </w:r>
    </w:p>
    <w:p w14:paraId="60948358"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Выводы.</w:t>
      </w:r>
    </w:p>
    <w:p w14:paraId="3C7FA7B4"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Задачи термоупругости для тел цилиндрической формы</w:t>
      </w:r>
    </w:p>
    <w:p w14:paraId="08516AFA"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уравнения стационарной термоупругости и их частные решения специального вида.</w:t>
      </w:r>
    </w:p>
    <w:p w14:paraId="3681B058"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Интегрирование уравнений термоупругости в случае плоского напряженного состояния</w:t>
      </w:r>
    </w:p>
    <w:p w14:paraId="2856EA4D"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Задачи термоупругости для тел цилиндрической формы в теплоизолированной боковой поверхностью и их аналитическое решение.</w:t>
      </w:r>
    </w:p>
    <w:p w14:paraId="296746A5"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Температурные напряжения в сплошном цилиндре с теплоизолированной боковой поверхностью и с заданным распределением температуры на торцах</w:t>
      </w:r>
    </w:p>
    <w:p w14:paraId="7A0DE408"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Выводы.</w:t>
      </w:r>
    </w:p>
    <w:p w14:paraId="01F1FAAD"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Краевые задачи теории упругости и термоупругости для полых круговых цилиндров конечной длины со смешанными краевыми условиями.</w:t>
      </w:r>
    </w:p>
    <w:p w14:paraId="3B2A6463"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Постановка краевой задачи о действии внутреннего давления в полом цилиндре. Соотношения эквивалентности влияния давления и температуры</w:t>
      </w:r>
    </w:p>
    <w:p w14:paraId="645A03E1"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Новый метод интегрирования уравнений осесиммет-ричной краевой задачи теории упругости для полого цилиндра конечной длины</w:t>
      </w:r>
    </w:p>
    <w:p w14:paraId="6C53BE61"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Аппроксимация решения и основное разрешающее уравнение. Результаты численной реализации.</w:t>
      </w:r>
    </w:p>
    <w:p w14:paraId="63BB81CD" w14:textId="77777777" w:rsidR="000B1547" w:rsidRDefault="000B1547" w:rsidP="000B15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Выводы.XI</w:t>
      </w:r>
    </w:p>
    <w:p w14:paraId="4CCADE6E" w14:textId="77D75C2A" w:rsidR="004F7911" w:rsidRPr="000B1547" w:rsidRDefault="004F7911" w:rsidP="000B1547"/>
    <w:sectPr w:rsidR="004F7911" w:rsidRPr="000B1547"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F7B" w14:textId="77777777" w:rsidR="007F5693" w:rsidRDefault="007F5693">
      <w:pPr>
        <w:spacing w:after="0" w:line="240" w:lineRule="auto"/>
      </w:pPr>
      <w:r>
        <w:separator/>
      </w:r>
    </w:p>
  </w:endnote>
  <w:endnote w:type="continuationSeparator" w:id="0">
    <w:p w14:paraId="65965102" w14:textId="77777777" w:rsidR="007F5693" w:rsidRDefault="007F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2CDD" w14:textId="77777777" w:rsidR="007F5693" w:rsidRDefault="007F5693"/>
    <w:p w14:paraId="1F5F018A" w14:textId="77777777" w:rsidR="007F5693" w:rsidRDefault="007F5693"/>
    <w:p w14:paraId="1ACACA26" w14:textId="77777777" w:rsidR="007F5693" w:rsidRDefault="007F5693"/>
    <w:p w14:paraId="70B9E46D" w14:textId="77777777" w:rsidR="007F5693" w:rsidRDefault="007F5693"/>
    <w:p w14:paraId="267D1486" w14:textId="77777777" w:rsidR="007F5693" w:rsidRDefault="007F5693"/>
    <w:p w14:paraId="278913F3" w14:textId="77777777" w:rsidR="007F5693" w:rsidRDefault="007F5693"/>
    <w:p w14:paraId="50CF1EC1" w14:textId="77777777" w:rsidR="007F5693" w:rsidRDefault="007F56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8A7F8A" wp14:editId="6A4BB8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F86FC" w14:textId="77777777" w:rsidR="007F5693" w:rsidRDefault="007F56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8A7F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EF86FC" w14:textId="77777777" w:rsidR="007F5693" w:rsidRDefault="007F56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DBA4E9" w14:textId="77777777" w:rsidR="007F5693" w:rsidRDefault="007F5693"/>
    <w:p w14:paraId="69524D78" w14:textId="77777777" w:rsidR="007F5693" w:rsidRDefault="007F5693"/>
    <w:p w14:paraId="1572D1BC" w14:textId="77777777" w:rsidR="007F5693" w:rsidRDefault="007F56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E1ED7E" wp14:editId="776102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FA338" w14:textId="77777777" w:rsidR="007F5693" w:rsidRDefault="007F5693"/>
                          <w:p w14:paraId="1A356AD8" w14:textId="77777777" w:rsidR="007F5693" w:rsidRDefault="007F56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1ED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4FA338" w14:textId="77777777" w:rsidR="007F5693" w:rsidRDefault="007F5693"/>
                    <w:p w14:paraId="1A356AD8" w14:textId="77777777" w:rsidR="007F5693" w:rsidRDefault="007F56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E4C44E" w14:textId="77777777" w:rsidR="007F5693" w:rsidRDefault="007F5693"/>
    <w:p w14:paraId="134BC838" w14:textId="77777777" w:rsidR="007F5693" w:rsidRDefault="007F5693">
      <w:pPr>
        <w:rPr>
          <w:sz w:val="2"/>
          <w:szCs w:val="2"/>
        </w:rPr>
      </w:pPr>
    </w:p>
    <w:p w14:paraId="5D4CC4C3" w14:textId="77777777" w:rsidR="007F5693" w:rsidRDefault="007F5693"/>
    <w:p w14:paraId="6525646C" w14:textId="77777777" w:rsidR="007F5693" w:rsidRDefault="007F5693">
      <w:pPr>
        <w:spacing w:after="0" w:line="240" w:lineRule="auto"/>
      </w:pPr>
    </w:p>
  </w:footnote>
  <w:footnote w:type="continuationSeparator" w:id="0">
    <w:p w14:paraId="15784CA3" w14:textId="77777777" w:rsidR="007F5693" w:rsidRDefault="007F5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AFB5AFB"/>
    <w:multiLevelType w:val="multilevel"/>
    <w:tmpl w:val="55F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693"/>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184014</TotalTime>
  <Pages>3</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cp:revision>
  <cp:lastPrinted>2009-02-06T05:36:00Z</cp:lastPrinted>
  <dcterms:created xsi:type="dcterms:W3CDTF">2024-01-07T13:43:00Z</dcterms:created>
  <dcterms:modified xsi:type="dcterms:W3CDTF">2025-10-14T16:58:00Z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