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A152" w14:textId="77777777" w:rsidR="009E4503" w:rsidRDefault="009E4503" w:rsidP="009E450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Притоманов</w:t>
      </w:r>
      <w:proofErr w:type="spellEnd"/>
      <w:r>
        <w:rPr>
          <w:rFonts w:ascii="Helvetica" w:hAnsi="Helvetica" w:cs="Helvetica"/>
          <w:b/>
          <w:bCs w:val="0"/>
          <w:color w:val="222222"/>
          <w:sz w:val="21"/>
          <w:szCs w:val="21"/>
        </w:rPr>
        <w:t>, Сергей Алексеевич.</w:t>
      </w:r>
    </w:p>
    <w:p w14:paraId="4DAC8AF9" w14:textId="77777777" w:rsidR="009E4503" w:rsidRDefault="009E4503" w:rsidP="009E4503">
      <w:pPr>
        <w:pStyle w:val="20"/>
        <w:spacing w:before="0" w:after="312"/>
        <w:rPr>
          <w:rFonts w:ascii="Arial" w:hAnsi="Arial" w:cs="Arial"/>
          <w:caps/>
          <w:color w:val="333333"/>
          <w:sz w:val="27"/>
          <w:szCs w:val="27"/>
        </w:rPr>
      </w:pPr>
      <w:r>
        <w:rPr>
          <w:rFonts w:ascii="Helvetica" w:hAnsi="Helvetica" w:cs="Helvetica"/>
          <w:caps/>
          <w:color w:val="222222"/>
          <w:sz w:val="21"/>
          <w:szCs w:val="21"/>
        </w:rPr>
        <w:t>Поляризация вакуума и рождение нейтрино в искривленном пространстве-</w:t>
      </w:r>
      <w:proofErr w:type="gramStart"/>
      <w:r>
        <w:rPr>
          <w:rFonts w:ascii="Helvetica" w:hAnsi="Helvetica" w:cs="Helvetica"/>
          <w:caps/>
          <w:color w:val="222222"/>
          <w:sz w:val="21"/>
          <w:szCs w:val="21"/>
        </w:rPr>
        <w:t>времени :</w:t>
      </w:r>
      <w:proofErr w:type="gramEnd"/>
      <w:r>
        <w:rPr>
          <w:rFonts w:ascii="Helvetica" w:hAnsi="Helvetica" w:cs="Helvetica"/>
          <w:caps/>
          <w:color w:val="222222"/>
          <w:sz w:val="21"/>
          <w:szCs w:val="21"/>
        </w:rPr>
        <w:t xml:space="preserve"> диссертация ... кандидата физико-математических наук : 01.04.02. - Днепропетровск, 1984. - 144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F5C5788" w14:textId="77777777" w:rsidR="009E4503" w:rsidRDefault="009E4503" w:rsidP="009E450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Притоманов</w:t>
      </w:r>
      <w:proofErr w:type="spellEnd"/>
      <w:r>
        <w:rPr>
          <w:rFonts w:ascii="Arial" w:hAnsi="Arial" w:cs="Arial"/>
          <w:color w:val="646B71"/>
          <w:sz w:val="18"/>
          <w:szCs w:val="18"/>
        </w:rPr>
        <w:t>, Сергей Алексеевич</w:t>
      </w:r>
    </w:p>
    <w:p w14:paraId="4496FDE2"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969C25"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Рождение нейтрино в метрике </w:t>
      </w:r>
      <w:proofErr w:type="spellStart"/>
      <w:r>
        <w:rPr>
          <w:rFonts w:ascii="Arial" w:hAnsi="Arial" w:cs="Arial"/>
          <w:color w:val="333333"/>
          <w:sz w:val="21"/>
          <w:szCs w:val="21"/>
        </w:rPr>
        <w:t>Казнера</w:t>
      </w:r>
      <w:proofErr w:type="spellEnd"/>
    </w:p>
    <w:p w14:paraId="7FF1177F"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Безмассовое </w:t>
      </w:r>
      <w:proofErr w:type="spellStart"/>
      <w:r>
        <w:rPr>
          <w:rFonts w:ascii="Arial" w:hAnsi="Arial" w:cs="Arial"/>
          <w:color w:val="333333"/>
          <w:sz w:val="21"/>
          <w:szCs w:val="21"/>
        </w:rPr>
        <w:t>спинорное</w:t>
      </w:r>
      <w:proofErr w:type="spellEnd"/>
      <w:r>
        <w:rPr>
          <w:rFonts w:ascii="Arial" w:hAnsi="Arial" w:cs="Arial"/>
          <w:color w:val="333333"/>
          <w:sz w:val="21"/>
          <w:szCs w:val="21"/>
        </w:rPr>
        <w:t xml:space="preserve"> поле в однородном </w:t>
      </w:r>
      <w:proofErr w:type="spellStart"/>
      <w:r>
        <w:rPr>
          <w:rFonts w:ascii="Arial" w:hAnsi="Arial" w:cs="Arial"/>
          <w:color w:val="333333"/>
          <w:sz w:val="21"/>
          <w:szCs w:val="21"/>
        </w:rPr>
        <w:t>анизотропном'пространстве</w:t>
      </w:r>
      <w:proofErr w:type="spellEnd"/>
    </w:p>
    <w:p w14:paraId="5F1F5E3E"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Квантование и корпускулярная интерпретация поля в аксиально симметричной метрике</w:t>
      </w:r>
    </w:p>
    <w:p w14:paraId="516F5B25"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типа по Бланки.</w:t>
      </w:r>
    </w:p>
    <w:p w14:paraId="3808867D"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Тензор энергии-импульса </w:t>
      </w:r>
      <w:proofErr w:type="spellStart"/>
      <w:r>
        <w:rPr>
          <w:rFonts w:ascii="Arial" w:hAnsi="Arial" w:cs="Arial"/>
          <w:color w:val="333333"/>
          <w:sz w:val="21"/>
          <w:szCs w:val="21"/>
        </w:rPr>
        <w:t>спинорного</w:t>
      </w:r>
      <w:proofErr w:type="spellEnd"/>
      <w:r>
        <w:rPr>
          <w:rFonts w:ascii="Arial" w:hAnsi="Arial" w:cs="Arial"/>
          <w:color w:val="333333"/>
          <w:sz w:val="21"/>
          <w:szCs w:val="21"/>
        </w:rPr>
        <w:t xml:space="preserve"> поля в метрике </w:t>
      </w:r>
      <w:proofErr w:type="spellStart"/>
      <w:r>
        <w:rPr>
          <w:rFonts w:ascii="Arial" w:hAnsi="Arial" w:cs="Arial"/>
          <w:color w:val="333333"/>
          <w:sz w:val="21"/>
          <w:szCs w:val="21"/>
        </w:rPr>
        <w:t>Казнера</w:t>
      </w:r>
      <w:proofErr w:type="spellEnd"/>
    </w:p>
    <w:p w14:paraId="3A1C4067"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Анализ </w:t>
      </w:r>
      <w:proofErr w:type="spellStart"/>
      <w:r>
        <w:rPr>
          <w:rFonts w:ascii="Arial" w:hAnsi="Arial" w:cs="Arial"/>
          <w:color w:val="333333"/>
          <w:sz w:val="21"/>
          <w:szCs w:val="21"/>
        </w:rPr>
        <w:t>расходимостей</w:t>
      </w:r>
      <w:proofErr w:type="spellEnd"/>
      <w:r>
        <w:rPr>
          <w:rFonts w:ascii="Arial" w:hAnsi="Arial" w:cs="Arial"/>
          <w:color w:val="333333"/>
          <w:sz w:val="21"/>
          <w:szCs w:val="21"/>
        </w:rPr>
        <w:t>. Плотность энергии и давление рождающейся материи.</w:t>
      </w:r>
    </w:p>
    <w:p w14:paraId="68DF84D6"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Рождение безмассовых фермионов в метрике</w:t>
      </w:r>
    </w:p>
    <w:p w14:paraId="61F7E247"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типа по Бианки общего вида.</w:t>
      </w:r>
    </w:p>
    <w:p w14:paraId="7DB0A424"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Уравнение Вейля в метрике I типа по Бианки.</w:t>
      </w:r>
    </w:p>
    <w:p w14:paraId="7C95FDEC"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Плотность числа рождающихся частиц в анизотропном гравитационном поле.</w:t>
      </w:r>
    </w:p>
    <w:p w14:paraId="213B48E3"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Тензор энергии-импульса </w:t>
      </w:r>
      <w:proofErr w:type="spellStart"/>
      <w:r>
        <w:rPr>
          <w:rFonts w:ascii="Arial" w:hAnsi="Arial" w:cs="Arial"/>
          <w:color w:val="333333"/>
          <w:sz w:val="21"/>
          <w:szCs w:val="21"/>
        </w:rPr>
        <w:t>спинорного</w:t>
      </w:r>
      <w:proofErr w:type="spellEnd"/>
      <w:r>
        <w:rPr>
          <w:rFonts w:ascii="Arial" w:hAnsi="Arial" w:cs="Arial"/>
          <w:color w:val="333333"/>
          <w:sz w:val="21"/>
          <w:szCs w:val="21"/>
        </w:rPr>
        <w:t xml:space="preserve"> поля.</w:t>
      </w:r>
    </w:p>
    <w:p w14:paraId="7A67F392"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Квантовые эффекты безмассового </w:t>
      </w:r>
      <w:proofErr w:type="spellStart"/>
      <w:r>
        <w:rPr>
          <w:rFonts w:ascii="Arial" w:hAnsi="Arial" w:cs="Arial"/>
          <w:color w:val="333333"/>
          <w:sz w:val="21"/>
          <w:szCs w:val="21"/>
        </w:rPr>
        <w:t>спинорного</w:t>
      </w:r>
      <w:proofErr w:type="spellEnd"/>
      <w:r>
        <w:rPr>
          <w:rFonts w:ascii="Arial" w:hAnsi="Arial" w:cs="Arial"/>
          <w:color w:val="333333"/>
          <w:sz w:val="21"/>
          <w:szCs w:val="21"/>
        </w:rPr>
        <w:t xml:space="preserve"> поля в космологической модели "перемешанного мира".</w:t>
      </w:r>
    </w:p>
    <w:p w14:paraId="00F81058"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Космологическая модель "перемешанного мира".</w:t>
      </w:r>
    </w:p>
    <w:p w14:paraId="4797AD73"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Уравнения Вейля в метрике IX типа по Бианки</w:t>
      </w:r>
    </w:p>
    <w:p w14:paraId="20E5F86F"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Квантовый распад вакуума и рождение безмассовых фермионов в замкнутом анизотропном пространстве.</w:t>
      </w:r>
    </w:p>
    <w:p w14:paraId="31788F98"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ЭЛ. ТЭИ безмассового </w:t>
      </w:r>
      <w:proofErr w:type="spellStart"/>
      <w:r>
        <w:rPr>
          <w:rFonts w:ascii="Arial" w:hAnsi="Arial" w:cs="Arial"/>
          <w:color w:val="333333"/>
          <w:sz w:val="21"/>
          <w:szCs w:val="21"/>
        </w:rPr>
        <w:t>спинорного</w:t>
      </w:r>
      <w:proofErr w:type="spellEnd"/>
      <w:r>
        <w:rPr>
          <w:rFonts w:ascii="Arial" w:hAnsi="Arial" w:cs="Arial"/>
          <w:color w:val="333333"/>
          <w:sz w:val="21"/>
          <w:szCs w:val="21"/>
        </w:rPr>
        <w:t xml:space="preserve"> поля в модели "перемешанного мира"</w:t>
      </w:r>
    </w:p>
    <w:p w14:paraId="792988D1" w14:textId="77777777" w:rsidR="009E4503" w:rsidRDefault="009E4503" w:rsidP="009E45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3.5. Устранение инфракрасных </w:t>
      </w:r>
      <w:proofErr w:type="spellStart"/>
      <w:r>
        <w:rPr>
          <w:rFonts w:ascii="Arial" w:hAnsi="Arial" w:cs="Arial"/>
          <w:color w:val="333333"/>
          <w:sz w:val="21"/>
          <w:szCs w:val="21"/>
        </w:rPr>
        <w:t>расходимостей</w:t>
      </w:r>
      <w:proofErr w:type="spellEnd"/>
      <w:r>
        <w:rPr>
          <w:rFonts w:ascii="Arial" w:hAnsi="Arial" w:cs="Arial"/>
          <w:color w:val="333333"/>
          <w:sz w:val="21"/>
          <w:szCs w:val="21"/>
        </w:rPr>
        <w:t xml:space="preserve"> и конформная аномалия</w:t>
      </w:r>
    </w:p>
    <w:p w14:paraId="69F09626" w14:textId="6D58A847" w:rsidR="005E23AC" w:rsidRPr="009E4503" w:rsidRDefault="005E23AC" w:rsidP="009E4503"/>
    <w:sectPr w:rsidR="005E23AC" w:rsidRPr="009E450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C30F" w14:textId="77777777" w:rsidR="00826B38" w:rsidRDefault="00826B38">
      <w:pPr>
        <w:spacing w:after="0" w:line="240" w:lineRule="auto"/>
      </w:pPr>
      <w:r>
        <w:separator/>
      </w:r>
    </w:p>
  </w:endnote>
  <w:endnote w:type="continuationSeparator" w:id="0">
    <w:p w14:paraId="0510601E" w14:textId="77777777" w:rsidR="00826B38" w:rsidRDefault="0082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0EE6" w14:textId="77777777" w:rsidR="00826B38" w:rsidRDefault="00826B38"/>
    <w:p w14:paraId="7B979373" w14:textId="77777777" w:rsidR="00826B38" w:rsidRDefault="00826B38"/>
    <w:p w14:paraId="01009366" w14:textId="77777777" w:rsidR="00826B38" w:rsidRDefault="00826B38"/>
    <w:p w14:paraId="0E2363D5" w14:textId="77777777" w:rsidR="00826B38" w:rsidRDefault="00826B38"/>
    <w:p w14:paraId="7EB9A98F" w14:textId="77777777" w:rsidR="00826B38" w:rsidRDefault="00826B38"/>
    <w:p w14:paraId="33AACDB8" w14:textId="77777777" w:rsidR="00826B38" w:rsidRDefault="00826B38"/>
    <w:p w14:paraId="3AA2EA54" w14:textId="77777777" w:rsidR="00826B38" w:rsidRDefault="00826B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9F86F3" wp14:editId="5008E8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F3CC6" w14:textId="77777777" w:rsidR="00826B38" w:rsidRDefault="00826B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9F86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EF3CC6" w14:textId="77777777" w:rsidR="00826B38" w:rsidRDefault="00826B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04743B" w14:textId="77777777" w:rsidR="00826B38" w:rsidRDefault="00826B38"/>
    <w:p w14:paraId="20EBBB80" w14:textId="77777777" w:rsidR="00826B38" w:rsidRDefault="00826B38"/>
    <w:p w14:paraId="0E84DC98" w14:textId="77777777" w:rsidR="00826B38" w:rsidRDefault="00826B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D30ADF" wp14:editId="3B54AE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81223" w14:textId="77777777" w:rsidR="00826B38" w:rsidRDefault="00826B38"/>
                          <w:p w14:paraId="333C8F00" w14:textId="77777777" w:rsidR="00826B38" w:rsidRDefault="00826B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D30A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D81223" w14:textId="77777777" w:rsidR="00826B38" w:rsidRDefault="00826B38"/>
                    <w:p w14:paraId="333C8F00" w14:textId="77777777" w:rsidR="00826B38" w:rsidRDefault="00826B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0F6473" w14:textId="77777777" w:rsidR="00826B38" w:rsidRDefault="00826B38"/>
    <w:p w14:paraId="5B8D5037" w14:textId="77777777" w:rsidR="00826B38" w:rsidRDefault="00826B38">
      <w:pPr>
        <w:rPr>
          <w:sz w:val="2"/>
          <w:szCs w:val="2"/>
        </w:rPr>
      </w:pPr>
    </w:p>
    <w:p w14:paraId="574B2FE9" w14:textId="77777777" w:rsidR="00826B38" w:rsidRDefault="00826B38"/>
    <w:p w14:paraId="7A79E6FE" w14:textId="77777777" w:rsidR="00826B38" w:rsidRDefault="00826B38">
      <w:pPr>
        <w:spacing w:after="0" w:line="240" w:lineRule="auto"/>
      </w:pPr>
    </w:p>
  </w:footnote>
  <w:footnote w:type="continuationSeparator" w:id="0">
    <w:p w14:paraId="70A21628" w14:textId="77777777" w:rsidR="00826B38" w:rsidRDefault="00826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38"/>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150656</TotalTime>
  <Pages>2</Pages>
  <Words>202</Words>
  <Characters>1156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4297</cp:revision>
  <cp:lastPrinted>2009-02-06T05:36:00Z</cp:lastPrinted>
  <dcterms:created xsi:type="dcterms:W3CDTF">2024-01-07T13:43:00Z</dcterms:created>
  <dcterms:modified xsi:type="dcterms:W3CDTF">2025-08-22T02:19:00Z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