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05" w:rsidRDefault="00D64305" w:rsidP="00D6430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Мамиченко Сергій Анатолійович</w:t>
      </w:r>
      <w:r>
        <w:rPr>
          <w:rFonts w:ascii="CIDFont+F3" w:hAnsi="CIDFont+F3" w:cs="CIDFont+F3"/>
          <w:kern w:val="0"/>
          <w:sz w:val="28"/>
          <w:szCs w:val="28"/>
          <w:lang w:eastAsia="ru-RU"/>
        </w:rPr>
        <w:t>, асистент кафедри Державного</w:t>
      </w:r>
    </w:p>
    <w:p w:rsidR="00D64305" w:rsidRDefault="00D64305" w:rsidP="00D6430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закладу «Луганський національний університет імені Тараса</w:t>
      </w:r>
    </w:p>
    <w:p w:rsidR="00D64305" w:rsidRDefault="00D64305" w:rsidP="00D6430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Шевченка», тема дисертації: «Формування культури конкурентних</w:t>
      </w:r>
    </w:p>
    <w:p w:rsidR="00D64305" w:rsidRDefault="00D64305" w:rsidP="00D6430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відносин у майбутніх фахівців з бізнес-адміністрування у фаховій</w:t>
      </w:r>
    </w:p>
    <w:p w:rsidR="00D64305" w:rsidRDefault="00D64305" w:rsidP="00D6430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підготовці», (011 Освітні, педагогічні науки). Спеціалізована вчена рада</w:t>
      </w:r>
    </w:p>
    <w:p w:rsidR="00D64305" w:rsidRDefault="00D64305" w:rsidP="00D6430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29.053.002 у Державному закладі «Луганський національний</w:t>
      </w:r>
    </w:p>
    <w:p w:rsidR="00623B9C" w:rsidRPr="00D64305" w:rsidRDefault="00D64305" w:rsidP="00D64305">
      <w:r>
        <w:rPr>
          <w:rFonts w:ascii="CIDFont+F3" w:hAnsi="CIDFont+F3" w:cs="CIDFont+F3"/>
          <w:kern w:val="0"/>
          <w:sz w:val="28"/>
          <w:szCs w:val="28"/>
          <w:lang w:eastAsia="ru-RU"/>
        </w:rPr>
        <w:t>університет імені Тараса Шевченка»</w:t>
      </w:r>
    </w:p>
    <w:sectPr w:rsidR="00623B9C" w:rsidRPr="00D6430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D64305" w:rsidRPr="00D643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D914D-9578-4CE9-97E1-12433B54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2021-12-17T08:06:00Z</dcterms:created>
  <dcterms:modified xsi:type="dcterms:W3CDTF">2021-12-18T10:48:00Z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