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8158E" w:rsidRDefault="0098158E" w:rsidP="0098158E">
      <w:r w:rsidRPr="0098158E">
        <w:rPr>
          <w:rFonts w:ascii="Times New Roman" w:eastAsia="Arial Narrow" w:hAnsi="Times New Roman" w:cs="Times New Roman"/>
          <w:b/>
          <w:bCs/>
          <w:color w:val="000000"/>
          <w:kern w:val="0"/>
          <w:sz w:val="24"/>
          <w:lang w:val="uk-UA" w:eastAsia="uk-UA" w:bidi="uk-UA"/>
        </w:rPr>
        <w:t>Сосніна Ольга Володимирівна</w:t>
      </w:r>
      <w:r w:rsidRPr="0098158E">
        <w:rPr>
          <w:rFonts w:ascii="Times New Roman" w:eastAsia="Arial Narrow" w:hAnsi="Times New Roman" w:cs="Times New Roman"/>
          <w:color w:val="000000"/>
          <w:kern w:val="0"/>
          <w:sz w:val="24"/>
          <w:lang w:val="uk-UA" w:eastAsia="uk-UA" w:bidi="uk-UA"/>
        </w:rPr>
        <w:t>, старший викладач кафедри кримінального права та процесу Львівського торговельно-еко</w:t>
      </w:r>
      <w:r w:rsidRPr="0098158E">
        <w:rPr>
          <w:rFonts w:ascii="Times New Roman" w:eastAsia="Arial Narrow" w:hAnsi="Times New Roman" w:cs="Times New Roman"/>
          <w:color w:val="000000"/>
          <w:kern w:val="0"/>
          <w:sz w:val="24"/>
          <w:lang w:val="uk-UA" w:eastAsia="uk-UA" w:bidi="uk-UA"/>
        </w:rPr>
        <w:softHyphen/>
        <w:t>номічного університету: «Кримінальна відповідальність за пору</w:t>
      </w:r>
      <w:r w:rsidRPr="0098158E">
        <w:rPr>
          <w:rFonts w:ascii="Times New Roman" w:eastAsia="Arial Narrow" w:hAnsi="Times New Roman" w:cs="Times New Roman"/>
          <w:color w:val="000000"/>
          <w:kern w:val="0"/>
          <w:sz w:val="24"/>
          <w:lang w:val="uk-UA" w:eastAsia="uk-UA" w:bidi="uk-UA"/>
        </w:rPr>
        <w:softHyphen/>
        <w:t>шення недоторканності приватного життя (ст. 182 КК України)» (12.00.08 - кримінальне право та кримінологія; кримінально-ви</w:t>
      </w:r>
      <w:r w:rsidRPr="0098158E">
        <w:rPr>
          <w:rFonts w:ascii="Times New Roman" w:eastAsia="Arial Narrow" w:hAnsi="Times New Roman" w:cs="Times New Roman"/>
          <w:color w:val="000000"/>
          <w:kern w:val="0"/>
          <w:sz w:val="24"/>
          <w:lang w:val="uk-UA" w:eastAsia="uk-UA" w:bidi="uk-UA"/>
        </w:rPr>
        <w:softHyphen/>
        <w:t xml:space="preserve">конавче право). Спецрада </w:t>
      </w:r>
      <w:r w:rsidRPr="0098158E">
        <w:rPr>
          <w:rFonts w:ascii="Times New Roman" w:eastAsia="Arial Narrow" w:hAnsi="Times New Roman" w:cs="Times New Roman"/>
          <w:color w:val="000000"/>
          <w:kern w:val="0"/>
          <w:sz w:val="24"/>
          <w:lang w:eastAsia="ru-RU" w:bidi="ru-RU"/>
        </w:rPr>
        <w:t xml:space="preserve">К </w:t>
      </w:r>
      <w:r w:rsidRPr="0098158E">
        <w:rPr>
          <w:rFonts w:ascii="Times New Roman" w:eastAsia="Arial Narrow" w:hAnsi="Times New Roman" w:cs="Times New Roman"/>
          <w:color w:val="000000"/>
          <w:kern w:val="0"/>
          <w:sz w:val="24"/>
          <w:lang w:val="uk-UA" w:eastAsia="uk-UA" w:bidi="uk-UA"/>
        </w:rPr>
        <w:t>35.052.23 у Національному універси</w:t>
      </w:r>
      <w:r w:rsidRPr="0098158E">
        <w:rPr>
          <w:rFonts w:ascii="Times New Roman" w:eastAsia="Arial Narrow" w:hAnsi="Times New Roman" w:cs="Times New Roman"/>
          <w:color w:val="000000"/>
          <w:kern w:val="0"/>
          <w:sz w:val="24"/>
          <w:lang w:val="uk-UA" w:eastAsia="uk-UA" w:bidi="uk-UA"/>
        </w:rPr>
        <w:softHyphen/>
        <w:t>теті «Львівська політехніка»</w:t>
      </w:r>
    </w:p>
    <w:sectPr w:rsidR="00047DE3" w:rsidRPr="0098158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409D4-C9AC-42F7-B67B-15B5C99C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2020-05-07T08:13:00Z</dcterms:created>
  <dcterms:modified xsi:type="dcterms:W3CDTF">2020-05-07T08:13:00Z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