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3CBE1" w14:textId="77777777" w:rsidR="00D20F78" w:rsidRDefault="00D20F78" w:rsidP="00D35E89"/>
    <w:p w14:paraId="62011482" w14:textId="77777777" w:rsidR="00D35E89" w:rsidRDefault="00D35E89" w:rsidP="00D35E89"/>
    <w:p w14:paraId="63501ACF"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b/>
          <w:kern w:val="0"/>
          <w:sz w:val="28"/>
          <w:szCs w:val="28"/>
          <w:lang w:val="uk-UA" w:eastAsia="ru-RU"/>
        </w:rPr>
      </w:pPr>
      <w:r w:rsidRPr="00D35E89">
        <w:rPr>
          <w:rFonts w:ascii="Times New Roman" w:eastAsia="Tahoma" w:hAnsi="Times New Roman" w:cs="Tahoma"/>
          <w:b/>
          <w:kern w:val="0"/>
          <w:sz w:val="28"/>
          <w:szCs w:val="28"/>
          <w:lang w:val="uk-UA" w:eastAsia="ru-RU"/>
        </w:rPr>
        <w:t>МІНІСТЕРСТВО ВНУТРІШНІХ СПРАВ УКРАЇНИ</w:t>
      </w:r>
    </w:p>
    <w:p w14:paraId="13216DBD"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b/>
          <w:kern w:val="0"/>
          <w:sz w:val="28"/>
          <w:szCs w:val="28"/>
          <w:lang w:val="uk-UA" w:eastAsia="ru-RU"/>
        </w:rPr>
      </w:pPr>
      <w:r w:rsidRPr="00D35E89">
        <w:rPr>
          <w:rFonts w:ascii="Times New Roman" w:eastAsia="Tahoma" w:hAnsi="Times New Roman" w:cs="Tahoma"/>
          <w:b/>
          <w:kern w:val="0"/>
          <w:sz w:val="28"/>
          <w:szCs w:val="28"/>
          <w:lang w:val="uk-UA" w:eastAsia="ru-RU"/>
        </w:rPr>
        <w:t xml:space="preserve">ХАРКІВСЬКИЙ НАЦІОНАЛЬНИЙ УНІВЕРСИТЕТ </w:t>
      </w:r>
    </w:p>
    <w:p w14:paraId="047BACC7"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b/>
          <w:kern w:val="0"/>
          <w:sz w:val="28"/>
          <w:szCs w:val="28"/>
          <w:lang w:val="uk-UA" w:eastAsia="ru-RU"/>
        </w:rPr>
      </w:pPr>
      <w:r w:rsidRPr="00D35E89">
        <w:rPr>
          <w:rFonts w:ascii="Times New Roman" w:eastAsia="Tahoma" w:hAnsi="Times New Roman" w:cs="Tahoma"/>
          <w:b/>
          <w:kern w:val="0"/>
          <w:sz w:val="28"/>
          <w:szCs w:val="28"/>
          <w:lang w:val="uk-UA" w:eastAsia="ru-RU"/>
        </w:rPr>
        <w:t>ВНУТРІШНІХ СПРАВ</w:t>
      </w:r>
    </w:p>
    <w:p w14:paraId="179FFBDA" w14:textId="77777777" w:rsidR="00D35E89" w:rsidRPr="00D35E89" w:rsidRDefault="00D35E89" w:rsidP="00D35E89">
      <w:pPr>
        <w:widowControl/>
        <w:tabs>
          <w:tab w:val="clear" w:pos="709"/>
        </w:tabs>
        <w:suppressAutoHyphens w:val="0"/>
        <w:spacing w:after="0" w:line="360" w:lineRule="auto"/>
        <w:ind w:firstLine="0"/>
        <w:rPr>
          <w:rFonts w:ascii="Times New Roman" w:eastAsia="Tahoma" w:hAnsi="Times New Roman" w:cs="Tahoma"/>
          <w:kern w:val="0"/>
          <w:sz w:val="28"/>
          <w:szCs w:val="28"/>
          <w:lang w:val="uk-UA" w:eastAsia="ru-RU"/>
        </w:rPr>
      </w:pPr>
    </w:p>
    <w:p w14:paraId="6F8D9E74" w14:textId="77777777" w:rsidR="00D35E89" w:rsidRPr="00D35E89" w:rsidRDefault="00D35E89" w:rsidP="00D35E89">
      <w:pPr>
        <w:widowControl/>
        <w:tabs>
          <w:tab w:val="clear" w:pos="709"/>
        </w:tabs>
        <w:suppressAutoHyphens w:val="0"/>
        <w:spacing w:after="0" w:line="360" w:lineRule="auto"/>
        <w:ind w:firstLine="0"/>
        <w:rPr>
          <w:rFonts w:ascii="Times New Roman" w:eastAsia="Tahoma" w:hAnsi="Times New Roman" w:cs="Tahoma"/>
          <w:i/>
          <w:kern w:val="0"/>
          <w:sz w:val="28"/>
          <w:szCs w:val="28"/>
          <w:lang w:val="uk-UA" w:eastAsia="ru-RU"/>
        </w:rPr>
      </w:pPr>
      <w:r w:rsidRPr="00D35E89">
        <w:rPr>
          <w:rFonts w:ascii="Times New Roman" w:eastAsia="Tahoma" w:hAnsi="Times New Roman" w:cs="Tahoma"/>
          <w:i/>
          <w:kern w:val="0"/>
          <w:sz w:val="28"/>
          <w:szCs w:val="28"/>
          <w:lang w:val="uk-UA" w:eastAsia="ru-RU"/>
        </w:rPr>
        <w:tab/>
      </w:r>
      <w:r w:rsidRPr="00D35E89">
        <w:rPr>
          <w:rFonts w:ascii="Times New Roman" w:eastAsia="Tahoma" w:hAnsi="Times New Roman" w:cs="Tahoma"/>
          <w:i/>
          <w:kern w:val="0"/>
          <w:sz w:val="28"/>
          <w:szCs w:val="28"/>
          <w:lang w:val="uk-UA" w:eastAsia="ru-RU"/>
        </w:rPr>
        <w:tab/>
      </w:r>
      <w:r w:rsidRPr="00D35E89">
        <w:rPr>
          <w:rFonts w:ascii="Times New Roman" w:eastAsia="Tahoma" w:hAnsi="Times New Roman" w:cs="Tahoma"/>
          <w:i/>
          <w:kern w:val="0"/>
          <w:sz w:val="28"/>
          <w:szCs w:val="28"/>
          <w:lang w:val="uk-UA" w:eastAsia="ru-RU"/>
        </w:rPr>
        <w:tab/>
      </w:r>
      <w:r w:rsidRPr="00D35E89">
        <w:rPr>
          <w:rFonts w:ascii="Times New Roman" w:eastAsia="Tahoma" w:hAnsi="Times New Roman" w:cs="Tahoma"/>
          <w:i/>
          <w:kern w:val="0"/>
          <w:sz w:val="28"/>
          <w:szCs w:val="28"/>
          <w:lang w:val="uk-UA" w:eastAsia="ru-RU"/>
        </w:rPr>
        <w:tab/>
      </w:r>
      <w:r w:rsidRPr="00D35E89">
        <w:rPr>
          <w:rFonts w:ascii="Times New Roman" w:eastAsia="Tahoma" w:hAnsi="Times New Roman" w:cs="Tahoma"/>
          <w:i/>
          <w:kern w:val="0"/>
          <w:sz w:val="28"/>
          <w:szCs w:val="28"/>
          <w:lang w:val="uk-UA" w:eastAsia="ru-RU"/>
        </w:rPr>
        <w:tab/>
      </w:r>
      <w:r w:rsidRPr="00D35E89">
        <w:rPr>
          <w:rFonts w:ascii="Times New Roman" w:eastAsia="Tahoma" w:hAnsi="Times New Roman" w:cs="Tahoma"/>
          <w:i/>
          <w:kern w:val="0"/>
          <w:sz w:val="28"/>
          <w:szCs w:val="28"/>
          <w:lang w:val="uk-UA" w:eastAsia="ru-RU"/>
        </w:rPr>
        <w:tab/>
      </w:r>
      <w:r w:rsidRPr="00D35E89">
        <w:rPr>
          <w:rFonts w:ascii="Times New Roman" w:eastAsia="Tahoma" w:hAnsi="Times New Roman" w:cs="Tahoma"/>
          <w:i/>
          <w:kern w:val="0"/>
          <w:sz w:val="28"/>
          <w:szCs w:val="28"/>
          <w:lang w:val="uk-UA" w:eastAsia="ru-RU"/>
        </w:rPr>
        <w:tab/>
      </w:r>
      <w:r w:rsidRPr="00D35E89">
        <w:rPr>
          <w:rFonts w:ascii="Times New Roman" w:eastAsia="Tahoma" w:hAnsi="Times New Roman" w:cs="Tahoma"/>
          <w:i/>
          <w:kern w:val="0"/>
          <w:sz w:val="28"/>
          <w:szCs w:val="28"/>
          <w:lang w:val="uk-UA" w:eastAsia="ru-RU"/>
        </w:rPr>
        <w:tab/>
      </w:r>
      <w:r w:rsidRPr="00D35E89">
        <w:rPr>
          <w:rFonts w:ascii="Times New Roman" w:eastAsia="Tahoma" w:hAnsi="Times New Roman" w:cs="Tahoma"/>
          <w:i/>
          <w:kern w:val="0"/>
          <w:sz w:val="28"/>
          <w:szCs w:val="28"/>
          <w:lang w:val="uk-UA" w:eastAsia="ru-RU"/>
        </w:rPr>
        <w:tab/>
      </w:r>
      <w:r w:rsidRPr="00D35E89">
        <w:rPr>
          <w:rFonts w:ascii="Times New Roman" w:eastAsia="Tahoma" w:hAnsi="Times New Roman" w:cs="Tahoma"/>
          <w:i/>
          <w:kern w:val="0"/>
          <w:sz w:val="28"/>
          <w:szCs w:val="28"/>
          <w:lang w:val="uk-UA" w:eastAsia="ru-RU"/>
        </w:rPr>
        <w:tab/>
        <w:t>На правах рукопису</w:t>
      </w:r>
    </w:p>
    <w:p w14:paraId="2704B430" w14:textId="77777777" w:rsidR="00D35E89" w:rsidRPr="00D35E89" w:rsidRDefault="00D35E89" w:rsidP="00D35E89">
      <w:pPr>
        <w:widowControl/>
        <w:tabs>
          <w:tab w:val="clear" w:pos="709"/>
        </w:tabs>
        <w:suppressAutoHyphens w:val="0"/>
        <w:spacing w:after="0" w:line="360" w:lineRule="auto"/>
        <w:ind w:firstLine="0"/>
        <w:rPr>
          <w:rFonts w:ascii="Times New Roman" w:eastAsia="Tahoma" w:hAnsi="Times New Roman" w:cs="Tahoma"/>
          <w:kern w:val="0"/>
          <w:sz w:val="28"/>
          <w:szCs w:val="28"/>
          <w:lang w:val="uk-UA" w:eastAsia="ru-RU"/>
        </w:rPr>
      </w:pPr>
    </w:p>
    <w:p w14:paraId="7A816C93" w14:textId="77777777" w:rsidR="00D35E89" w:rsidRPr="00D35E89" w:rsidRDefault="00D35E89" w:rsidP="00D35E89">
      <w:pPr>
        <w:widowControl/>
        <w:tabs>
          <w:tab w:val="clear" w:pos="709"/>
        </w:tabs>
        <w:suppressAutoHyphens w:val="0"/>
        <w:spacing w:after="0" w:line="360" w:lineRule="auto"/>
        <w:ind w:firstLine="0"/>
        <w:rPr>
          <w:rFonts w:ascii="Times New Roman" w:eastAsia="Tahoma" w:hAnsi="Times New Roman" w:cs="Tahoma"/>
          <w:kern w:val="0"/>
          <w:sz w:val="28"/>
          <w:szCs w:val="28"/>
          <w:lang w:val="uk-UA" w:eastAsia="ru-RU"/>
        </w:rPr>
      </w:pPr>
    </w:p>
    <w:p w14:paraId="522F4D1F" w14:textId="77777777" w:rsidR="00D35E89" w:rsidRPr="00D35E89" w:rsidRDefault="00D35E89" w:rsidP="00D35E89">
      <w:pPr>
        <w:widowControl/>
        <w:tabs>
          <w:tab w:val="clear" w:pos="709"/>
          <w:tab w:val="left" w:pos="4370"/>
        </w:tabs>
        <w:suppressAutoHyphens w:val="0"/>
        <w:spacing w:after="0" w:line="360" w:lineRule="auto"/>
        <w:ind w:firstLine="0"/>
        <w:jc w:val="center"/>
        <w:rPr>
          <w:rFonts w:ascii="Times New Roman" w:eastAsia="Tahoma" w:hAnsi="Times New Roman" w:cs="Tahoma"/>
          <w:b/>
          <w:kern w:val="0"/>
          <w:sz w:val="28"/>
          <w:szCs w:val="28"/>
          <w:lang w:val="uk-UA" w:eastAsia="ru-RU"/>
        </w:rPr>
      </w:pPr>
      <w:r w:rsidRPr="00D35E89">
        <w:rPr>
          <w:rFonts w:ascii="Times New Roman" w:eastAsia="Tahoma" w:hAnsi="Times New Roman" w:cs="Tahoma"/>
          <w:b/>
          <w:kern w:val="0"/>
          <w:sz w:val="28"/>
          <w:szCs w:val="28"/>
          <w:lang w:val="uk-UA" w:eastAsia="ru-RU"/>
        </w:rPr>
        <w:t>РОМАНЮК ВІТАЛІЙ ВОЛОДИМИРОВИЧ</w:t>
      </w:r>
    </w:p>
    <w:p w14:paraId="7BAE72B4" w14:textId="77777777" w:rsidR="00D35E89" w:rsidRPr="00D35E89" w:rsidRDefault="00D35E89" w:rsidP="00D35E89">
      <w:pPr>
        <w:widowControl/>
        <w:tabs>
          <w:tab w:val="clear" w:pos="709"/>
          <w:tab w:val="left" w:pos="4370"/>
        </w:tabs>
        <w:suppressAutoHyphens w:val="0"/>
        <w:spacing w:after="0" w:line="360" w:lineRule="auto"/>
        <w:ind w:firstLine="0"/>
        <w:jc w:val="center"/>
        <w:rPr>
          <w:rFonts w:ascii="Times New Roman" w:eastAsia="Tahoma" w:hAnsi="Times New Roman" w:cs="Tahoma"/>
          <w:b/>
          <w:kern w:val="0"/>
          <w:sz w:val="28"/>
          <w:szCs w:val="28"/>
          <w:lang w:eastAsia="ru-RU"/>
        </w:rPr>
      </w:pPr>
    </w:p>
    <w:p w14:paraId="6E73586D" w14:textId="77777777" w:rsidR="00D35E89" w:rsidRPr="00D35E89" w:rsidRDefault="00D35E89" w:rsidP="00D35E89">
      <w:pPr>
        <w:widowControl/>
        <w:tabs>
          <w:tab w:val="clear" w:pos="709"/>
        </w:tabs>
        <w:suppressAutoHyphens w:val="0"/>
        <w:spacing w:after="0" w:line="360" w:lineRule="auto"/>
        <w:ind w:left="6381" w:firstLine="0"/>
        <w:jc w:val="center"/>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 xml:space="preserve">   УДК 343.137.5 (477)</w:t>
      </w:r>
    </w:p>
    <w:p w14:paraId="5A14434F"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kern w:val="0"/>
          <w:sz w:val="28"/>
          <w:szCs w:val="28"/>
          <w:lang w:val="uk-UA" w:eastAsia="ru-RU"/>
        </w:rPr>
      </w:pPr>
    </w:p>
    <w:p w14:paraId="56671553"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kern w:val="0"/>
          <w:sz w:val="28"/>
          <w:szCs w:val="28"/>
          <w:lang w:val="uk-UA" w:eastAsia="ru-RU"/>
        </w:rPr>
      </w:pPr>
    </w:p>
    <w:p w14:paraId="4BA9F302"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b/>
          <w:kern w:val="0"/>
          <w:sz w:val="28"/>
          <w:szCs w:val="28"/>
          <w:lang w:val="uk-UA" w:eastAsia="ru-RU"/>
        </w:rPr>
      </w:pPr>
      <w:r w:rsidRPr="00D35E89">
        <w:rPr>
          <w:rFonts w:ascii="Times New Roman" w:eastAsia="Tahoma" w:hAnsi="Times New Roman" w:cs="Tahoma"/>
          <w:b/>
          <w:kern w:val="0"/>
          <w:sz w:val="28"/>
          <w:szCs w:val="28"/>
          <w:lang w:val="uk-UA" w:eastAsia="ru-RU"/>
        </w:rPr>
        <w:t>КРИМІНАЛЬНЕ ПРОВАДЖЕННЯ ЩОДО НЕПОВНОЛІТНІХ</w:t>
      </w:r>
    </w:p>
    <w:p w14:paraId="51DC761B"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b/>
          <w:kern w:val="0"/>
          <w:sz w:val="28"/>
          <w:szCs w:val="28"/>
          <w:lang w:val="uk-UA" w:eastAsia="ru-RU"/>
        </w:rPr>
      </w:pPr>
    </w:p>
    <w:p w14:paraId="11ABD69C"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b/>
          <w:kern w:val="0"/>
          <w:sz w:val="28"/>
          <w:szCs w:val="28"/>
          <w:lang w:val="uk-UA" w:eastAsia="ru-RU"/>
        </w:rPr>
      </w:pPr>
    </w:p>
    <w:p w14:paraId="0854C843"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Спеціальність 12.00.09 – кримінальний процес та криміналістика; судова експертиза; оперативно-розшукова діяльність</w:t>
      </w:r>
    </w:p>
    <w:p w14:paraId="37935E8C"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kern w:val="0"/>
          <w:sz w:val="28"/>
          <w:szCs w:val="28"/>
          <w:lang w:val="uk-UA" w:eastAsia="ru-RU"/>
        </w:rPr>
      </w:pPr>
    </w:p>
    <w:p w14:paraId="2B9F0125"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 xml:space="preserve">Дисертація на здобуття наукового ступеня </w:t>
      </w:r>
    </w:p>
    <w:p w14:paraId="0DFBAB95"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кандидата юридичних наук</w:t>
      </w:r>
    </w:p>
    <w:p w14:paraId="0AF21D04" w14:textId="77777777" w:rsidR="00D35E89" w:rsidRPr="00D35E89" w:rsidRDefault="00D35E89" w:rsidP="00D35E89">
      <w:pPr>
        <w:widowControl/>
        <w:tabs>
          <w:tab w:val="clear" w:pos="709"/>
        </w:tabs>
        <w:suppressAutoHyphens w:val="0"/>
        <w:spacing w:after="0" w:line="360" w:lineRule="auto"/>
        <w:ind w:firstLine="0"/>
        <w:jc w:val="center"/>
        <w:rPr>
          <w:rFonts w:ascii="Times New Roman" w:eastAsia="Tahoma" w:hAnsi="Times New Roman" w:cs="Tahoma"/>
          <w:kern w:val="0"/>
          <w:sz w:val="28"/>
          <w:szCs w:val="28"/>
          <w:lang w:val="uk-UA" w:eastAsia="ru-RU"/>
        </w:rPr>
      </w:pPr>
    </w:p>
    <w:p w14:paraId="054FEA8A" w14:textId="77777777" w:rsidR="00D35E89" w:rsidRPr="00D35E89" w:rsidRDefault="00D35E89" w:rsidP="00D35E89">
      <w:pPr>
        <w:widowControl/>
        <w:tabs>
          <w:tab w:val="clear" w:pos="709"/>
        </w:tabs>
        <w:suppressAutoHyphens w:val="0"/>
        <w:spacing w:after="0" w:line="360" w:lineRule="auto"/>
        <w:ind w:firstLine="0"/>
        <w:jc w:val="left"/>
        <w:rPr>
          <w:rFonts w:ascii="Times New Roman" w:eastAsia="Tahoma" w:hAnsi="Times New Roman" w:cs="Tahoma"/>
          <w:kern w:val="0"/>
          <w:sz w:val="28"/>
          <w:szCs w:val="28"/>
          <w:lang w:val="uk-UA" w:eastAsia="ru-RU"/>
        </w:rPr>
      </w:pPr>
    </w:p>
    <w:p w14:paraId="65E55991" w14:textId="77777777" w:rsidR="00D35E89" w:rsidRPr="00D35E89" w:rsidRDefault="00D35E89" w:rsidP="00D35E89">
      <w:pPr>
        <w:widowControl/>
        <w:tabs>
          <w:tab w:val="clear" w:pos="709"/>
        </w:tabs>
        <w:suppressAutoHyphens w:val="0"/>
        <w:spacing w:after="0" w:line="360" w:lineRule="auto"/>
        <w:ind w:left="5103" w:firstLine="0"/>
        <w:jc w:val="left"/>
        <w:rPr>
          <w:rFonts w:ascii="Times New Roman" w:eastAsia="Tahoma" w:hAnsi="Times New Roman" w:cs="Tahoma"/>
          <w:b/>
          <w:kern w:val="0"/>
          <w:sz w:val="28"/>
          <w:szCs w:val="28"/>
          <w:lang w:val="uk-UA" w:eastAsia="ru-RU"/>
        </w:rPr>
      </w:pPr>
      <w:r w:rsidRPr="00D35E89">
        <w:rPr>
          <w:rFonts w:ascii="Times New Roman" w:eastAsia="Tahoma" w:hAnsi="Times New Roman" w:cs="Tahoma"/>
          <w:b/>
          <w:kern w:val="0"/>
          <w:sz w:val="28"/>
          <w:szCs w:val="28"/>
          <w:lang w:val="uk-UA" w:eastAsia="ru-RU"/>
        </w:rPr>
        <w:t>Науковий керівник –</w:t>
      </w:r>
    </w:p>
    <w:p w14:paraId="2AA9FAAD" w14:textId="77777777" w:rsidR="00D35E89" w:rsidRPr="00D35E89" w:rsidRDefault="00D35E89" w:rsidP="00D35E89">
      <w:pPr>
        <w:widowControl/>
        <w:tabs>
          <w:tab w:val="clear" w:pos="709"/>
        </w:tabs>
        <w:suppressAutoHyphens w:val="0"/>
        <w:spacing w:after="0" w:line="360" w:lineRule="auto"/>
        <w:ind w:left="5103" w:firstLine="0"/>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Кожевніков Геннадій Костянтинович</w:t>
      </w:r>
    </w:p>
    <w:p w14:paraId="56028102" w14:textId="77777777" w:rsidR="00D35E89" w:rsidRPr="00D35E89" w:rsidRDefault="00D35E89" w:rsidP="00D35E89">
      <w:pPr>
        <w:widowControl/>
        <w:tabs>
          <w:tab w:val="clear" w:pos="709"/>
        </w:tabs>
        <w:suppressAutoHyphens w:val="0"/>
        <w:spacing w:after="0" w:line="360" w:lineRule="auto"/>
        <w:ind w:left="5103" w:firstLine="0"/>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кандидат юридичних наук,</w:t>
      </w:r>
    </w:p>
    <w:p w14:paraId="391C127A" w14:textId="77777777" w:rsidR="00D35E89" w:rsidRPr="00D35E89" w:rsidRDefault="00D35E89" w:rsidP="00D35E89">
      <w:pPr>
        <w:widowControl/>
        <w:tabs>
          <w:tab w:val="clear" w:pos="709"/>
        </w:tabs>
        <w:suppressAutoHyphens w:val="0"/>
        <w:spacing w:after="0" w:line="360" w:lineRule="auto"/>
        <w:ind w:left="5103" w:firstLine="0"/>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доцент, заслужений юрист України</w:t>
      </w:r>
    </w:p>
    <w:p w14:paraId="04FDA99E" w14:textId="77777777" w:rsidR="00D35E89" w:rsidRPr="00D35E89" w:rsidRDefault="00D35E89" w:rsidP="00D35E89">
      <w:pPr>
        <w:widowControl/>
        <w:tabs>
          <w:tab w:val="clear" w:pos="709"/>
        </w:tabs>
        <w:suppressAutoHyphens w:val="0"/>
        <w:spacing w:after="0" w:line="360" w:lineRule="auto"/>
        <w:ind w:firstLine="0"/>
        <w:jc w:val="left"/>
        <w:rPr>
          <w:rFonts w:ascii="Times New Roman" w:eastAsia="Tahoma" w:hAnsi="Times New Roman" w:cs="Tahoma"/>
          <w:kern w:val="0"/>
          <w:sz w:val="28"/>
          <w:szCs w:val="28"/>
          <w:lang w:val="uk-UA" w:eastAsia="ru-RU"/>
        </w:rPr>
      </w:pPr>
    </w:p>
    <w:p w14:paraId="1260B6F7" w14:textId="77777777" w:rsidR="00D35E89" w:rsidRPr="00D35E89" w:rsidRDefault="00D35E89" w:rsidP="00D35E89">
      <w:pPr>
        <w:widowControl/>
        <w:tabs>
          <w:tab w:val="clear" w:pos="709"/>
        </w:tabs>
        <w:suppressAutoHyphens w:val="0"/>
        <w:spacing w:after="0" w:line="360" w:lineRule="auto"/>
        <w:ind w:firstLine="0"/>
        <w:jc w:val="left"/>
        <w:rPr>
          <w:rFonts w:ascii="Times New Roman" w:eastAsia="Tahoma" w:hAnsi="Times New Roman" w:cs="Tahoma"/>
          <w:kern w:val="0"/>
          <w:sz w:val="28"/>
          <w:szCs w:val="28"/>
          <w:lang w:val="uk-UA" w:eastAsia="ru-RU"/>
        </w:rPr>
      </w:pPr>
    </w:p>
    <w:p w14:paraId="2357EDC9" w14:textId="77777777" w:rsidR="00D35E89" w:rsidRPr="00D35E89" w:rsidRDefault="00D35E89" w:rsidP="00D35E89">
      <w:pPr>
        <w:widowControl/>
        <w:tabs>
          <w:tab w:val="clear" w:pos="709"/>
        </w:tabs>
        <w:suppressAutoHyphens w:val="0"/>
        <w:spacing w:after="0" w:line="360" w:lineRule="auto"/>
        <w:ind w:firstLine="0"/>
        <w:jc w:val="left"/>
        <w:rPr>
          <w:rFonts w:ascii="Times New Roman" w:eastAsia="Tahoma" w:hAnsi="Times New Roman" w:cs="Tahoma"/>
          <w:kern w:val="0"/>
          <w:sz w:val="28"/>
          <w:szCs w:val="28"/>
          <w:lang w:val="uk-UA" w:eastAsia="ru-RU"/>
        </w:rPr>
      </w:pPr>
    </w:p>
    <w:p w14:paraId="7F49F981" w14:textId="77777777" w:rsidR="00D35E89" w:rsidRPr="00D35E89" w:rsidRDefault="00D35E89" w:rsidP="00D35E89">
      <w:pPr>
        <w:widowControl/>
        <w:tabs>
          <w:tab w:val="clear" w:pos="709"/>
          <w:tab w:val="center" w:pos="5102"/>
          <w:tab w:val="left" w:pos="6270"/>
        </w:tabs>
        <w:suppressAutoHyphens w:val="0"/>
        <w:spacing w:after="0" w:line="360" w:lineRule="auto"/>
        <w:ind w:firstLine="0"/>
        <w:jc w:val="center"/>
        <w:rPr>
          <w:rFonts w:ascii="Times New Roman" w:eastAsia="Tahoma" w:hAnsi="Times New Roman" w:cs="Tahoma"/>
          <w:b/>
          <w:kern w:val="0"/>
          <w:sz w:val="28"/>
          <w:szCs w:val="28"/>
          <w:lang w:val="uk-UA" w:eastAsia="ru-RU"/>
        </w:rPr>
      </w:pPr>
      <w:r w:rsidRPr="00D35E89">
        <w:rPr>
          <w:rFonts w:ascii="Times New Roman" w:eastAsia="Tahoma" w:hAnsi="Times New Roman" w:cs="Tahoma"/>
          <w:b/>
          <w:kern w:val="0"/>
          <w:sz w:val="28"/>
          <w:szCs w:val="28"/>
          <w:lang w:val="uk-UA" w:eastAsia="ru-RU"/>
        </w:rPr>
        <w:t>Харків 2015</w:t>
      </w:r>
    </w:p>
    <w:p w14:paraId="53F5C0A0" w14:textId="77777777" w:rsidR="00D35E89" w:rsidRPr="00D35E89" w:rsidRDefault="00D35E89" w:rsidP="00D35E89">
      <w:pPr>
        <w:widowControl/>
        <w:tabs>
          <w:tab w:val="clear" w:pos="709"/>
          <w:tab w:val="center" w:pos="5102"/>
          <w:tab w:val="left" w:pos="6270"/>
          <w:tab w:val="left" w:pos="9921"/>
        </w:tabs>
        <w:suppressAutoHyphens w:val="0"/>
        <w:spacing w:after="0" w:line="360" w:lineRule="auto"/>
        <w:ind w:firstLine="0"/>
        <w:jc w:val="center"/>
        <w:rPr>
          <w:rFonts w:ascii="Times New Roman" w:eastAsia="Tahoma" w:hAnsi="Times New Roman" w:cs="Tahoma"/>
          <w:b/>
          <w:kern w:val="0"/>
          <w:sz w:val="28"/>
          <w:szCs w:val="28"/>
          <w:lang w:val="uk-UA" w:eastAsia="en-US"/>
        </w:rPr>
      </w:pPr>
      <w:r w:rsidRPr="00D35E89">
        <w:rPr>
          <w:rFonts w:ascii="Times New Roman" w:eastAsia="Tahoma" w:hAnsi="Times New Roman" w:cs="Tahoma"/>
          <w:i/>
          <w:kern w:val="0"/>
          <w:sz w:val="28"/>
          <w:szCs w:val="28"/>
          <w:lang w:val="uk-UA" w:eastAsia="en-US"/>
        </w:rPr>
        <w:br w:type="page"/>
      </w:r>
      <w:bookmarkStart w:id="0" w:name="_Toc419070072"/>
      <w:r w:rsidRPr="00D35E89">
        <w:rPr>
          <w:rFonts w:ascii="Times New Roman" w:eastAsia="Tahoma" w:hAnsi="Times New Roman" w:cs="Tahoma"/>
          <w:b/>
          <w:kern w:val="0"/>
          <w:sz w:val="28"/>
          <w:szCs w:val="28"/>
          <w:lang w:val="uk-UA" w:eastAsia="en-US"/>
        </w:rPr>
        <w:lastRenderedPageBreak/>
        <w:t>ЗМІСТ</w:t>
      </w:r>
      <w:bookmarkEnd w:id="0"/>
    </w:p>
    <w:p w14:paraId="15EB9038" w14:textId="77777777" w:rsidR="00D35E89" w:rsidRPr="00D35E89" w:rsidRDefault="00D35E89" w:rsidP="00D35E89">
      <w:pPr>
        <w:widowControl/>
        <w:tabs>
          <w:tab w:val="clear" w:pos="709"/>
          <w:tab w:val="center" w:pos="5102"/>
          <w:tab w:val="left" w:pos="6270"/>
          <w:tab w:val="left" w:pos="9921"/>
        </w:tabs>
        <w:suppressAutoHyphens w:val="0"/>
        <w:spacing w:after="0" w:line="360" w:lineRule="auto"/>
        <w:ind w:firstLine="0"/>
        <w:jc w:val="center"/>
        <w:rPr>
          <w:rFonts w:ascii="Times New Roman" w:eastAsia="Tahoma" w:hAnsi="Times New Roman" w:cs="Tahoma"/>
          <w:b/>
          <w:kern w:val="0"/>
          <w:sz w:val="28"/>
          <w:szCs w:val="28"/>
          <w:lang w:val="uk-UA" w:eastAsia="en-US"/>
        </w:rPr>
      </w:pPr>
    </w:p>
    <w:p w14:paraId="090882DF" w14:textId="77777777" w:rsidR="00D35E89" w:rsidRPr="00D35E89" w:rsidRDefault="00D35E89" w:rsidP="00D35E89">
      <w:pPr>
        <w:widowControl/>
        <w:tabs>
          <w:tab w:val="clear" w:pos="709"/>
          <w:tab w:val="right" w:leader="dot" w:pos="9923"/>
        </w:tabs>
        <w:suppressAutoHyphens w:val="0"/>
        <w:spacing w:after="0" w:line="360" w:lineRule="auto"/>
        <w:ind w:firstLine="0"/>
        <w:rPr>
          <w:rFonts w:ascii="Lucida Sans Unicode" w:eastAsia="Tahoma" w:hAnsi="Lucida Sans Unicode" w:cs="Tahoma"/>
          <w:b/>
          <w:noProof/>
          <w:kern w:val="0"/>
          <w:lang w:eastAsia="ru-RU"/>
        </w:rPr>
      </w:pPr>
      <w:r w:rsidRPr="00D35E89">
        <w:rPr>
          <w:rFonts w:ascii="Tahoma" w:eastAsia="Tahoma" w:hAnsi="Tahoma" w:cs="Tahoma"/>
          <w:b/>
          <w:noProof/>
          <w:kern w:val="0"/>
          <w:sz w:val="28"/>
          <w:szCs w:val="28"/>
          <w:lang w:val="uk-UA" w:eastAsia="ru-RU"/>
        </w:rPr>
        <w:fldChar w:fldCharType="begin"/>
      </w:r>
      <w:r w:rsidRPr="00D35E89">
        <w:rPr>
          <w:rFonts w:ascii="Tahoma" w:eastAsia="Tahoma" w:hAnsi="Tahoma" w:cs="Tahoma"/>
          <w:b/>
          <w:noProof/>
          <w:kern w:val="0"/>
          <w:sz w:val="28"/>
          <w:szCs w:val="28"/>
          <w:lang w:val="uk-UA" w:eastAsia="ru-RU"/>
        </w:rPr>
        <w:instrText xml:space="preserve"> TOC \o "1-3" \h \z \u </w:instrText>
      </w:r>
      <w:r w:rsidRPr="00D35E89">
        <w:rPr>
          <w:rFonts w:ascii="Tahoma" w:eastAsia="Tahoma" w:hAnsi="Tahoma" w:cs="Tahoma"/>
          <w:b/>
          <w:noProof/>
          <w:kern w:val="0"/>
          <w:sz w:val="28"/>
          <w:szCs w:val="28"/>
          <w:lang w:val="uk-UA" w:eastAsia="ru-RU"/>
        </w:rPr>
        <w:fldChar w:fldCharType="separate"/>
      </w:r>
      <w:hyperlink w:anchor="_Toc434770353" w:history="1">
        <w:r w:rsidRPr="00D35E89">
          <w:rPr>
            <w:rFonts w:ascii="Tahoma" w:eastAsia="Tahoma" w:hAnsi="Tahoma" w:cs="Tahoma"/>
            <w:b/>
            <w:noProof/>
            <w:color w:val="0000FF"/>
            <w:kern w:val="0"/>
            <w:sz w:val="28"/>
            <w:u w:val="single"/>
            <w:lang w:val="uk-UA" w:eastAsia="en-US"/>
          </w:rPr>
          <w:t>ВСТУП</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_Toc434770353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4</w:t>
        </w:r>
        <w:r w:rsidRPr="00D35E89">
          <w:rPr>
            <w:rFonts w:ascii="Tahoma" w:eastAsia="Tahoma" w:hAnsi="Tahoma" w:cs="Tahoma"/>
            <w:noProof/>
            <w:webHidden/>
            <w:kern w:val="0"/>
            <w:sz w:val="28"/>
            <w:lang w:val="uk-UA" w:eastAsia="en-US"/>
          </w:rPr>
          <w:fldChar w:fldCharType="end"/>
        </w:r>
      </w:hyperlink>
    </w:p>
    <w:p w14:paraId="26916647" w14:textId="77777777" w:rsidR="00D35E89" w:rsidRPr="00D35E89" w:rsidRDefault="00D35E89" w:rsidP="00D35E89">
      <w:pPr>
        <w:widowControl/>
        <w:tabs>
          <w:tab w:val="clear" w:pos="709"/>
          <w:tab w:val="right" w:leader="dot" w:pos="9923"/>
        </w:tabs>
        <w:suppressAutoHyphens w:val="0"/>
        <w:spacing w:after="0" w:line="360" w:lineRule="auto"/>
        <w:ind w:firstLine="0"/>
        <w:rPr>
          <w:rFonts w:ascii="Lucida Sans Unicode" w:eastAsia="Tahoma" w:hAnsi="Lucida Sans Unicode" w:cs="Tahoma"/>
          <w:b/>
          <w:noProof/>
          <w:kern w:val="0"/>
          <w:lang w:eastAsia="ru-RU"/>
        </w:rPr>
      </w:pPr>
      <w:hyperlink w:anchor="_Toc434770354" w:history="1">
        <w:r w:rsidRPr="00D35E89">
          <w:rPr>
            <w:rFonts w:ascii="Tahoma" w:eastAsia="Tahoma" w:hAnsi="Tahoma" w:cs="Tahoma"/>
            <w:b/>
            <w:noProof/>
            <w:color w:val="0000FF"/>
            <w:kern w:val="0"/>
            <w:sz w:val="28"/>
            <w:u w:val="single"/>
            <w:lang w:val="uk-UA" w:eastAsia="en-US"/>
          </w:rPr>
          <w:t>РОЗДІЛ 1 ЗАГАЛЬНА ХАРАКТЕРИСТИКА КРИМІНАЛЬНОГО ПРОВАДЖЕННЯ ЩОДО НЕПОВНОЛІТНІХ ЯК ОСОБЛИВОГО ПОРЯДКУ ПРОВАДЖЕННЯ У КРИМІНАЛЬНОМУ СУДОЧИНСТВІ В УКРАЇНІ</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_Toc434770354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12</w:t>
        </w:r>
        <w:r w:rsidRPr="00D35E89">
          <w:rPr>
            <w:rFonts w:ascii="Tahoma" w:eastAsia="Tahoma" w:hAnsi="Tahoma" w:cs="Tahoma"/>
            <w:noProof/>
            <w:webHidden/>
            <w:kern w:val="0"/>
            <w:sz w:val="28"/>
            <w:lang w:val="uk-UA" w:eastAsia="en-US"/>
          </w:rPr>
          <w:fldChar w:fldCharType="end"/>
        </w:r>
      </w:hyperlink>
    </w:p>
    <w:p w14:paraId="330D6D4A"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55" w:history="1">
        <w:r w:rsidRPr="00D35E89">
          <w:rPr>
            <w:rFonts w:ascii="Tahoma" w:eastAsia="Tahoma" w:hAnsi="Tahoma" w:cs="Tahoma"/>
            <w:noProof/>
            <w:color w:val="0000FF"/>
            <w:kern w:val="0"/>
            <w:sz w:val="28"/>
            <w:u w:val="single"/>
            <w:lang w:val="uk-UA" w:eastAsia="en-US"/>
          </w:rPr>
          <w:t>1.1. Становлення та розвиток кримінального провадження щодо неповнолітніх в Україні</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_Toc434770355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12</w:t>
        </w:r>
        <w:r w:rsidRPr="00D35E89">
          <w:rPr>
            <w:rFonts w:ascii="Tahoma" w:eastAsia="Tahoma" w:hAnsi="Tahoma" w:cs="Tahoma"/>
            <w:noProof/>
            <w:webHidden/>
            <w:kern w:val="0"/>
            <w:sz w:val="28"/>
            <w:lang w:val="uk-UA" w:eastAsia="en-US"/>
          </w:rPr>
          <w:fldChar w:fldCharType="end"/>
        </w:r>
      </w:hyperlink>
    </w:p>
    <w:p w14:paraId="25266BE7"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56" w:history="1">
        <w:r w:rsidRPr="00D35E89">
          <w:rPr>
            <w:rFonts w:ascii="Tahoma" w:eastAsia="Tahoma" w:hAnsi="Tahoma" w:cs="Tahoma"/>
            <w:noProof/>
            <w:color w:val="0000FF"/>
            <w:kern w:val="0"/>
            <w:sz w:val="28"/>
            <w:u w:val="single"/>
            <w:lang w:val="uk-UA" w:eastAsia="en-US"/>
          </w:rPr>
          <w:t>1.2. Зарубіжний досвід кримінального судочинства щодо неповнолітніх</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_Toc434770356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26</w:t>
        </w:r>
        <w:r w:rsidRPr="00D35E89">
          <w:rPr>
            <w:rFonts w:ascii="Tahoma" w:eastAsia="Tahoma" w:hAnsi="Tahoma" w:cs="Tahoma"/>
            <w:noProof/>
            <w:webHidden/>
            <w:kern w:val="0"/>
            <w:sz w:val="28"/>
            <w:lang w:val="uk-UA" w:eastAsia="en-US"/>
          </w:rPr>
          <w:fldChar w:fldCharType="end"/>
        </w:r>
      </w:hyperlink>
    </w:p>
    <w:p w14:paraId="4E06435A"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57" w:history="1">
        <w:r w:rsidRPr="00D35E89">
          <w:rPr>
            <w:rFonts w:ascii="Tahoma" w:eastAsia="Tahoma" w:hAnsi="Tahoma" w:cs="Tahoma"/>
            <w:noProof/>
            <w:color w:val="0000FF"/>
            <w:kern w:val="0"/>
            <w:sz w:val="28"/>
            <w:u w:val="single"/>
            <w:lang w:val="uk-UA" w:eastAsia="en-US"/>
          </w:rPr>
          <w:t>1.3. Місце кримінального провадження щодо неповнолітніх у системі кримінального процесуального права</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_Toc434770357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41</w:t>
        </w:r>
        <w:r w:rsidRPr="00D35E89">
          <w:rPr>
            <w:rFonts w:ascii="Tahoma" w:eastAsia="Tahoma" w:hAnsi="Tahoma" w:cs="Tahoma"/>
            <w:noProof/>
            <w:webHidden/>
            <w:kern w:val="0"/>
            <w:sz w:val="28"/>
            <w:lang w:val="uk-UA" w:eastAsia="en-US"/>
          </w:rPr>
          <w:fldChar w:fldCharType="end"/>
        </w:r>
      </w:hyperlink>
    </w:p>
    <w:p w14:paraId="6152A3A4"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58" w:history="1">
        <w:r w:rsidRPr="00D35E89">
          <w:rPr>
            <w:rFonts w:ascii="Tahoma" w:eastAsia="Tahoma" w:hAnsi="Tahoma" w:cs="Tahoma"/>
            <w:noProof/>
            <w:color w:val="0000FF"/>
            <w:kern w:val="0"/>
            <w:sz w:val="28"/>
            <w:u w:val="single"/>
            <w:lang w:val="uk-UA" w:eastAsia="en-US"/>
          </w:rPr>
          <w:t>Висновки до розділу 1</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_Toc434770358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55</w:t>
        </w:r>
        <w:r w:rsidRPr="00D35E89">
          <w:rPr>
            <w:rFonts w:ascii="Tahoma" w:eastAsia="Tahoma" w:hAnsi="Tahoma" w:cs="Tahoma"/>
            <w:noProof/>
            <w:webHidden/>
            <w:kern w:val="0"/>
            <w:sz w:val="28"/>
            <w:lang w:val="uk-UA" w:eastAsia="en-US"/>
          </w:rPr>
          <w:fldChar w:fldCharType="end"/>
        </w:r>
      </w:hyperlink>
    </w:p>
    <w:p w14:paraId="3A5CC383" w14:textId="77777777" w:rsidR="00D35E89" w:rsidRPr="00D35E89" w:rsidRDefault="00D35E89" w:rsidP="00D35E89">
      <w:pPr>
        <w:widowControl/>
        <w:tabs>
          <w:tab w:val="clear" w:pos="709"/>
          <w:tab w:val="right" w:leader="dot" w:pos="9923"/>
        </w:tabs>
        <w:suppressAutoHyphens w:val="0"/>
        <w:spacing w:after="0" w:line="360" w:lineRule="auto"/>
        <w:ind w:firstLine="0"/>
        <w:rPr>
          <w:rFonts w:ascii="Lucida Sans Unicode" w:eastAsia="Tahoma" w:hAnsi="Lucida Sans Unicode" w:cs="Tahoma"/>
          <w:b/>
          <w:noProof/>
          <w:kern w:val="0"/>
          <w:lang w:eastAsia="ru-RU"/>
        </w:rPr>
      </w:pPr>
      <w:hyperlink w:anchor="_Toc434770359" w:history="1">
        <w:r w:rsidRPr="00D35E89">
          <w:rPr>
            <w:rFonts w:ascii="Tahoma" w:eastAsia="Tahoma" w:hAnsi="Tahoma" w:cs="Tahoma"/>
            <w:b/>
            <w:noProof/>
            <w:color w:val="0000FF"/>
            <w:kern w:val="0"/>
            <w:sz w:val="28"/>
            <w:u w:val="single"/>
            <w:lang w:val="uk-UA" w:eastAsia="en-US"/>
          </w:rPr>
          <w:t>РОЗДІЛ 2 ПРОЦЕСУАЛЬНІ ОСОБЛИВОСТІ КРИМІНАЛЬНОГО ПРОВАДЖЕННЯ ЩОДО НЕПОВНОЛІТНІХ У КРИМІНАЛЬНОМУ СУДОЧИНСТВІ УКРАЇНИ</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_Toc434770359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58</w:t>
        </w:r>
        <w:r w:rsidRPr="00D35E89">
          <w:rPr>
            <w:rFonts w:ascii="Tahoma" w:eastAsia="Tahoma" w:hAnsi="Tahoma" w:cs="Tahoma"/>
            <w:noProof/>
            <w:webHidden/>
            <w:kern w:val="0"/>
            <w:sz w:val="28"/>
            <w:lang w:val="uk-UA" w:eastAsia="en-US"/>
          </w:rPr>
          <w:fldChar w:fldCharType="end"/>
        </w:r>
      </w:hyperlink>
    </w:p>
    <w:p w14:paraId="13C558E0"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60" w:history="1">
        <w:r w:rsidRPr="00D35E89">
          <w:rPr>
            <w:rFonts w:ascii="Tahoma" w:eastAsia="Tahoma" w:hAnsi="Tahoma" w:cs="Tahoma"/>
            <w:noProof/>
            <w:color w:val="0000FF"/>
            <w:kern w:val="0"/>
            <w:sz w:val="28"/>
            <w:u w:val="single"/>
            <w:lang w:val="uk-UA" w:eastAsia="en-US"/>
          </w:rPr>
          <w:t>2.1. Доктринальні положення кримінального провадження щодо неповнолітніх</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_Toc434770360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58</w:t>
        </w:r>
        <w:r w:rsidRPr="00D35E89">
          <w:rPr>
            <w:rFonts w:ascii="Tahoma" w:eastAsia="Tahoma" w:hAnsi="Tahoma" w:cs="Tahoma"/>
            <w:noProof/>
            <w:webHidden/>
            <w:kern w:val="0"/>
            <w:sz w:val="28"/>
            <w:lang w:val="uk-UA" w:eastAsia="en-US"/>
          </w:rPr>
          <w:fldChar w:fldCharType="end"/>
        </w:r>
      </w:hyperlink>
    </w:p>
    <w:p w14:paraId="14EF4C84"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61" w:history="1">
        <w:r w:rsidRPr="00D35E89">
          <w:rPr>
            <w:rFonts w:ascii="Tahoma" w:eastAsia="Tahoma" w:hAnsi="Tahoma" w:cs="Tahoma"/>
            <w:noProof/>
            <w:color w:val="0000FF"/>
            <w:kern w:val="0"/>
            <w:sz w:val="28"/>
            <w:u w:val="single"/>
            <w:lang w:val="uk-UA" w:eastAsia="en-US"/>
          </w:rPr>
          <w:t>2.2. Участь захисника, законного представника, психолога, педагога та лікаря у кримінальному провадженні щодо неповнолітніх як гарантія захисту їх прав та законних інтересів</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_Toc434770361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72</w:t>
        </w:r>
        <w:r w:rsidRPr="00D35E89">
          <w:rPr>
            <w:rFonts w:ascii="Tahoma" w:eastAsia="Tahoma" w:hAnsi="Tahoma" w:cs="Tahoma"/>
            <w:noProof/>
            <w:webHidden/>
            <w:kern w:val="0"/>
            <w:sz w:val="28"/>
            <w:lang w:val="uk-UA" w:eastAsia="en-US"/>
          </w:rPr>
          <w:fldChar w:fldCharType="end"/>
        </w:r>
      </w:hyperlink>
    </w:p>
    <w:p w14:paraId="3B570DD7"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62" w:history="1">
        <w:r w:rsidRPr="00D35E89">
          <w:rPr>
            <w:rFonts w:ascii="Tahoma" w:eastAsia="Tahoma" w:hAnsi="Tahoma" w:cs="Tahoma"/>
            <w:noProof/>
            <w:color w:val="0000FF"/>
            <w:kern w:val="0"/>
            <w:sz w:val="28"/>
            <w:u w:val="single"/>
            <w:lang w:val="uk-UA" w:eastAsia="en-US"/>
          </w:rPr>
          <w:t>2.3. Доказування у кримінальному провадженні щодо неповнолітніх</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_Toc434770362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96</w:t>
        </w:r>
        <w:r w:rsidRPr="00D35E89">
          <w:rPr>
            <w:rFonts w:ascii="Tahoma" w:eastAsia="Tahoma" w:hAnsi="Tahoma" w:cs="Tahoma"/>
            <w:noProof/>
            <w:webHidden/>
            <w:kern w:val="0"/>
            <w:sz w:val="28"/>
            <w:lang w:val="uk-UA" w:eastAsia="en-US"/>
          </w:rPr>
          <w:fldChar w:fldCharType="end"/>
        </w:r>
      </w:hyperlink>
    </w:p>
    <w:p w14:paraId="15BAB930"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63" w:history="1">
        <w:r w:rsidRPr="00D35E89">
          <w:rPr>
            <w:rFonts w:ascii="Tahoma" w:eastAsia="Tahoma" w:hAnsi="Tahoma" w:cs="Tahoma"/>
            <w:noProof/>
            <w:color w:val="0000FF"/>
            <w:kern w:val="0"/>
            <w:sz w:val="28"/>
            <w:u w:val="single"/>
            <w:lang w:val="uk-UA" w:eastAsia="en-US"/>
          </w:rPr>
          <w:t>2.4. Забезпечення прав та законних інтересів неповнолітнього підозрюваного, обвинуваченого при застосуванні заходів забезпечення кримінального провадження</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_Toc434770363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113</w:t>
        </w:r>
        <w:r w:rsidRPr="00D35E89">
          <w:rPr>
            <w:rFonts w:ascii="Tahoma" w:eastAsia="Tahoma" w:hAnsi="Tahoma" w:cs="Tahoma"/>
            <w:noProof/>
            <w:webHidden/>
            <w:kern w:val="0"/>
            <w:sz w:val="28"/>
            <w:lang w:val="uk-UA" w:eastAsia="en-US"/>
          </w:rPr>
          <w:fldChar w:fldCharType="end"/>
        </w:r>
      </w:hyperlink>
    </w:p>
    <w:p w14:paraId="375F363D"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64" w:history="1">
        <w:r w:rsidRPr="00D35E89">
          <w:rPr>
            <w:rFonts w:ascii="Tahoma" w:eastAsia="Tahoma" w:hAnsi="Tahoma" w:cs="Tahoma"/>
            <w:noProof/>
            <w:color w:val="0000FF"/>
            <w:kern w:val="0"/>
            <w:sz w:val="28"/>
            <w:u w:val="single"/>
            <w:lang w:val="uk-UA" w:eastAsia="en-US"/>
          </w:rPr>
          <w:t>Висновки до розділу 2</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_Toc434770364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127</w:t>
        </w:r>
        <w:r w:rsidRPr="00D35E89">
          <w:rPr>
            <w:rFonts w:ascii="Tahoma" w:eastAsia="Tahoma" w:hAnsi="Tahoma" w:cs="Tahoma"/>
            <w:noProof/>
            <w:webHidden/>
            <w:kern w:val="0"/>
            <w:sz w:val="28"/>
            <w:lang w:val="uk-UA" w:eastAsia="en-US"/>
          </w:rPr>
          <w:fldChar w:fldCharType="end"/>
        </w:r>
      </w:hyperlink>
    </w:p>
    <w:p w14:paraId="5AB086CB" w14:textId="77777777" w:rsidR="00D35E89" w:rsidRPr="00D35E89" w:rsidRDefault="00D35E89" w:rsidP="00D35E89">
      <w:pPr>
        <w:widowControl/>
        <w:tabs>
          <w:tab w:val="clear" w:pos="709"/>
          <w:tab w:val="right" w:leader="dot" w:pos="9923"/>
        </w:tabs>
        <w:suppressAutoHyphens w:val="0"/>
        <w:spacing w:after="0" w:line="360" w:lineRule="auto"/>
        <w:ind w:firstLine="0"/>
        <w:rPr>
          <w:rFonts w:ascii="Lucida Sans Unicode" w:eastAsia="Tahoma" w:hAnsi="Lucida Sans Unicode" w:cs="Tahoma"/>
          <w:b/>
          <w:noProof/>
          <w:kern w:val="0"/>
          <w:lang w:eastAsia="ru-RU"/>
        </w:rPr>
      </w:pPr>
      <w:hyperlink w:anchor="_Toc434770365" w:history="1">
        <w:r w:rsidRPr="00D35E89">
          <w:rPr>
            <w:rFonts w:ascii="Tahoma" w:eastAsia="Tahoma" w:hAnsi="Tahoma" w:cs="Tahoma"/>
            <w:b/>
            <w:noProof/>
            <w:color w:val="0000FF"/>
            <w:kern w:val="0"/>
            <w:sz w:val="28"/>
            <w:u w:val="single"/>
            <w:lang w:val="uk-UA" w:eastAsia="en-US"/>
          </w:rPr>
          <w:t>РОЗДІЛ 3 ПРОБЛЕМНІ ПИТАННЯ ЗДІЙСНЕННЯ КРИМІНАЛЬНОГО ПРОВАДЖЕННЯ ЩОДО НЕПОВНОЛІТНІХ ТА ШЛЯХИ ЙОГО УДОСКОНАЛЕННЯ</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_Toc434770365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130</w:t>
        </w:r>
        <w:r w:rsidRPr="00D35E89">
          <w:rPr>
            <w:rFonts w:ascii="Tahoma" w:eastAsia="Tahoma" w:hAnsi="Tahoma" w:cs="Tahoma"/>
            <w:noProof/>
            <w:webHidden/>
            <w:kern w:val="0"/>
            <w:sz w:val="28"/>
            <w:lang w:val="uk-UA" w:eastAsia="en-US"/>
          </w:rPr>
          <w:fldChar w:fldCharType="end"/>
        </w:r>
      </w:hyperlink>
    </w:p>
    <w:p w14:paraId="41300245"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66" w:history="1">
        <w:r w:rsidRPr="00D35E89">
          <w:rPr>
            <w:rFonts w:ascii="Tahoma" w:eastAsia="Tahoma" w:hAnsi="Tahoma" w:cs="Tahoma"/>
            <w:noProof/>
            <w:color w:val="0000FF"/>
            <w:kern w:val="0"/>
            <w:sz w:val="28"/>
            <w:u w:val="single"/>
            <w:lang w:val="uk-UA" w:eastAsia="en-US"/>
          </w:rPr>
          <w:t>3.1. Досудове розслідування кримінальних правопорушень, вчинених неповнолітніми</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_Toc434770366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130</w:t>
        </w:r>
        <w:r w:rsidRPr="00D35E89">
          <w:rPr>
            <w:rFonts w:ascii="Tahoma" w:eastAsia="Tahoma" w:hAnsi="Tahoma" w:cs="Tahoma"/>
            <w:noProof/>
            <w:webHidden/>
            <w:kern w:val="0"/>
            <w:sz w:val="28"/>
            <w:lang w:val="uk-UA" w:eastAsia="en-US"/>
          </w:rPr>
          <w:fldChar w:fldCharType="end"/>
        </w:r>
      </w:hyperlink>
    </w:p>
    <w:p w14:paraId="69D3F9D0"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67" w:history="1">
        <w:r w:rsidRPr="00D35E89">
          <w:rPr>
            <w:rFonts w:ascii="Tahoma" w:eastAsia="Tahoma" w:hAnsi="Tahoma" w:cs="Tahoma"/>
            <w:noProof/>
            <w:color w:val="0000FF"/>
            <w:kern w:val="0"/>
            <w:sz w:val="28"/>
            <w:u w:val="single"/>
            <w:lang w:val="uk-UA" w:eastAsia="en-US"/>
          </w:rPr>
          <w:t>3.2. Судове провадження у першій інстанції щодо неповнолітніх</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_Toc434770367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155</w:t>
        </w:r>
        <w:r w:rsidRPr="00D35E89">
          <w:rPr>
            <w:rFonts w:ascii="Tahoma" w:eastAsia="Tahoma" w:hAnsi="Tahoma" w:cs="Tahoma"/>
            <w:noProof/>
            <w:webHidden/>
            <w:kern w:val="0"/>
            <w:sz w:val="28"/>
            <w:lang w:val="uk-UA" w:eastAsia="en-US"/>
          </w:rPr>
          <w:fldChar w:fldCharType="end"/>
        </w:r>
      </w:hyperlink>
    </w:p>
    <w:p w14:paraId="04239E39"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68" w:history="1">
        <w:r w:rsidRPr="00D35E89">
          <w:rPr>
            <w:rFonts w:ascii="Tahoma" w:eastAsia="Tahoma" w:hAnsi="Tahoma" w:cs="Tahoma"/>
            <w:noProof/>
            <w:color w:val="0000FF"/>
            <w:kern w:val="0"/>
            <w:sz w:val="28"/>
            <w:u w:val="single"/>
            <w:lang w:val="uk-UA" w:eastAsia="en-US"/>
          </w:rPr>
          <w:t>3.3. Перспективи розвитку кримінального судочинства щодо неповнолітніх</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_Toc434770368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179</w:t>
        </w:r>
        <w:r w:rsidRPr="00D35E89">
          <w:rPr>
            <w:rFonts w:ascii="Tahoma" w:eastAsia="Tahoma" w:hAnsi="Tahoma" w:cs="Tahoma"/>
            <w:noProof/>
            <w:webHidden/>
            <w:kern w:val="0"/>
            <w:sz w:val="28"/>
            <w:lang w:val="uk-UA" w:eastAsia="en-US"/>
          </w:rPr>
          <w:fldChar w:fldCharType="end"/>
        </w:r>
      </w:hyperlink>
    </w:p>
    <w:p w14:paraId="65799545" w14:textId="77777777" w:rsidR="00D35E89" w:rsidRPr="00D35E89" w:rsidRDefault="00D35E89" w:rsidP="00D35E89">
      <w:pPr>
        <w:widowControl/>
        <w:tabs>
          <w:tab w:val="clear" w:pos="709"/>
          <w:tab w:val="left" w:pos="851"/>
          <w:tab w:val="right" w:leader="dot" w:pos="9923"/>
        </w:tabs>
        <w:suppressAutoHyphens w:val="0"/>
        <w:spacing w:after="0" w:line="360" w:lineRule="auto"/>
        <w:ind w:firstLine="0"/>
        <w:rPr>
          <w:rFonts w:ascii="Lucida Sans Unicode" w:eastAsia="Tahoma" w:hAnsi="Lucida Sans Unicode" w:cs="Tahoma"/>
          <w:noProof/>
          <w:kern w:val="0"/>
          <w:lang w:eastAsia="ru-RU"/>
        </w:rPr>
      </w:pPr>
      <w:hyperlink w:anchor="_Toc434770369" w:history="1">
        <w:r w:rsidRPr="00D35E89">
          <w:rPr>
            <w:rFonts w:ascii="Tahoma" w:eastAsia="Tahoma" w:hAnsi="Tahoma" w:cs="Tahoma"/>
            <w:noProof/>
            <w:color w:val="0000FF"/>
            <w:kern w:val="0"/>
            <w:sz w:val="28"/>
            <w:u w:val="single"/>
            <w:lang w:val="uk-UA" w:eastAsia="en-US"/>
          </w:rPr>
          <w:t>Висновки до розділу 3</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_Toc434770369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191</w:t>
        </w:r>
        <w:r w:rsidRPr="00D35E89">
          <w:rPr>
            <w:rFonts w:ascii="Tahoma" w:eastAsia="Tahoma" w:hAnsi="Tahoma" w:cs="Tahoma"/>
            <w:noProof/>
            <w:webHidden/>
            <w:kern w:val="0"/>
            <w:sz w:val="28"/>
            <w:lang w:val="uk-UA" w:eastAsia="en-US"/>
          </w:rPr>
          <w:fldChar w:fldCharType="end"/>
        </w:r>
      </w:hyperlink>
    </w:p>
    <w:p w14:paraId="04606A7C" w14:textId="77777777" w:rsidR="00D35E89" w:rsidRPr="00D35E89" w:rsidRDefault="00D35E89" w:rsidP="00D35E89">
      <w:pPr>
        <w:widowControl/>
        <w:tabs>
          <w:tab w:val="clear" w:pos="709"/>
          <w:tab w:val="right" w:leader="dot" w:pos="9923"/>
        </w:tabs>
        <w:suppressAutoHyphens w:val="0"/>
        <w:spacing w:after="0" w:line="360" w:lineRule="auto"/>
        <w:ind w:firstLine="0"/>
        <w:rPr>
          <w:rFonts w:ascii="Lucida Sans Unicode" w:eastAsia="Tahoma" w:hAnsi="Lucida Sans Unicode" w:cs="Tahoma"/>
          <w:b/>
          <w:noProof/>
          <w:kern w:val="0"/>
          <w:lang w:eastAsia="ru-RU"/>
        </w:rPr>
      </w:pPr>
      <w:hyperlink w:anchor="_Toc434770370" w:history="1">
        <w:r w:rsidRPr="00D35E89">
          <w:rPr>
            <w:rFonts w:ascii="Tahoma" w:eastAsia="Tahoma" w:hAnsi="Tahoma" w:cs="Tahoma"/>
            <w:b/>
            <w:noProof/>
            <w:color w:val="0000FF"/>
            <w:kern w:val="0"/>
            <w:sz w:val="28"/>
            <w:u w:val="single"/>
            <w:lang w:val="uk-UA" w:eastAsia="en-US"/>
          </w:rPr>
          <w:t>ВИСНОВКИ</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_Toc434770370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194</w:t>
        </w:r>
        <w:r w:rsidRPr="00D35E89">
          <w:rPr>
            <w:rFonts w:ascii="Tahoma" w:eastAsia="Tahoma" w:hAnsi="Tahoma" w:cs="Tahoma"/>
            <w:noProof/>
            <w:webHidden/>
            <w:kern w:val="0"/>
            <w:sz w:val="28"/>
            <w:lang w:val="uk-UA" w:eastAsia="en-US"/>
          </w:rPr>
          <w:fldChar w:fldCharType="end"/>
        </w:r>
      </w:hyperlink>
    </w:p>
    <w:p w14:paraId="01E1D88A" w14:textId="77777777" w:rsidR="00D35E89" w:rsidRPr="00D35E89" w:rsidRDefault="00D35E89" w:rsidP="00D35E89">
      <w:pPr>
        <w:widowControl/>
        <w:tabs>
          <w:tab w:val="clear" w:pos="709"/>
          <w:tab w:val="right" w:leader="dot" w:pos="9923"/>
        </w:tabs>
        <w:suppressAutoHyphens w:val="0"/>
        <w:spacing w:after="0" w:line="360" w:lineRule="auto"/>
        <w:ind w:firstLine="0"/>
        <w:rPr>
          <w:rFonts w:ascii="Lucida Sans Unicode" w:eastAsia="Tahoma" w:hAnsi="Lucida Sans Unicode" w:cs="Tahoma"/>
          <w:b/>
          <w:noProof/>
          <w:kern w:val="0"/>
          <w:lang w:eastAsia="ru-RU"/>
        </w:rPr>
      </w:pPr>
      <w:hyperlink w:anchor="_Toc434770371" w:history="1">
        <w:r w:rsidRPr="00D35E89">
          <w:rPr>
            <w:rFonts w:ascii="Tahoma" w:eastAsia="Tahoma" w:hAnsi="Tahoma" w:cs="Tahoma"/>
            <w:b/>
            <w:noProof/>
            <w:color w:val="0000FF"/>
            <w:kern w:val="0"/>
            <w:sz w:val="28"/>
            <w:u w:val="single"/>
            <w:lang w:val="uk-UA" w:eastAsia="en-US"/>
          </w:rPr>
          <w:t>СПИСОК ВИКОРИСТАНИХ ДЖЕРЕЛ</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_Toc434770371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199</w:t>
        </w:r>
        <w:r w:rsidRPr="00D35E89">
          <w:rPr>
            <w:rFonts w:ascii="Tahoma" w:eastAsia="Tahoma" w:hAnsi="Tahoma" w:cs="Tahoma"/>
            <w:noProof/>
            <w:webHidden/>
            <w:kern w:val="0"/>
            <w:sz w:val="28"/>
            <w:lang w:val="uk-UA" w:eastAsia="en-US"/>
          </w:rPr>
          <w:fldChar w:fldCharType="end"/>
        </w:r>
      </w:hyperlink>
    </w:p>
    <w:p w14:paraId="503CD02B" w14:textId="77777777" w:rsidR="00D35E89" w:rsidRPr="00D35E89" w:rsidRDefault="00D35E89" w:rsidP="00D35E89">
      <w:pPr>
        <w:widowControl/>
        <w:tabs>
          <w:tab w:val="clear" w:pos="709"/>
          <w:tab w:val="right" w:leader="dot" w:pos="9923"/>
        </w:tabs>
        <w:suppressAutoHyphens w:val="0"/>
        <w:spacing w:after="0" w:line="360" w:lineRule="auto"/>
        <w:ind w:firstLine="0"/>
        <w:rPr>
          <w:rFonts w:ascii="Lucida Sans Unicode" w:eastAsia="Tahoma" w:hAnsi="Lucida Sans Unicode" w:cs="Tahoma"/>
          <w:b/>
          <w:noProof/>
          <w:kern w:val="0"/>
          <w:lang w:eastAsia="ru-RU"/>
        </w:rPr>
      </w:pPr>
      <w:hyperlink w:anchor="_Toc434770372" w:history="1">
        <w:r w:rsidRPr="00D35E89">
          <w:rPr>
            <w:rFonts w:ascii="Tahoma" w:eastAsia="Tahoma" w:hAnsi="Tahoma" w:cs="Tahoma"/>
            <w:b/>
            <w:noProof/>
            <w:color w:val="0000FF"/>
            <w:kern w:val="0"/>
            <w:sz w:val="28"/>
            <w:u w:val="single"/>
            <w:lang w:val="uk-UA" w:eastAsia="en-US"/>
          </w:rPr>
          <w:t>ДОДАТКИ</w:t>
        </w:r>
        <w:r w:rsidRPr="00D35E89">
          <w:rPr>
            <w:rFonts w:ascii="Tahoma" w:eastAsia="Tahoma" w:hAnsi="Tahoma" w:cs="Tahoma"/>
            <w:noProof/>
            <w:webHidden/>
            <w:kern w:val="0"/>
            <w:sz w:val="28"/>
            <w:lang w:val="uk-UA" w:eastAsia="en-US"/>
          </w:rPr>
          <w:tab/>
        </w:r>
        <w:r w:rsidRPr="00D35E89">
          <w:rPr>
            <w:rFonts w:ascii="Tahoma" w:eastAsia="Tahoma" w:hAnsi="Tahoma" w:cs="Tahoma"/>
            <w:noProof/>
            <w:webHidden/>
            <w:kern w:val="0"/>
            <w:sz w:val="28"/>
            <w:lang w:val="uk-UA" w:eastAsia="en-US"/>
          </w:rPr>
          <w:fldChar w:fldCharType="begin"/>
        </w:r>
        <w:r w:rsidRPr="00D35E89">
          <w:rPr>
            <w:rFonts w:ascii="Tahoma" w:eastAsia="Tahoma" w:hAnsi="Tahoma" w:cs="Tahoma"/>
            <w:noProof/>
            <w:webHidden/>
            <w:kern w:val="0"/>
            <w:sz w:val="28"/>
            <w:lang w:val="uk-UA" w:eastAsia="en-US"/>
          </w:rPr>
          <w:instrText xml:space="preserve"> PAGEREF _Toc434770372 \h </w:instrText>
        </w:r>
        <w:r w:rsidRPr="00D35E89">
          <w:rPr>
            <w:rFonts w:ascii="Tahoma" w:eastAsia="Tahoma" w:hAnsi="Tahoma" w:cs="Tahoma"/>
            <w:noProof/>
            <w:webHidden/>
            <w:kern w:val="0"/>
            <w:sz w:val="28"/>
            <w:lang w:val="uk-UA" w:eastAsia="en-US"/>
          </w:rPr>
        </w:r>
        <w:r w:rsidRPr="00D35E89">
          <w:rPr>
            <w:rFonts w:ascii="Tahoma" w:eastAsia="Tahoma" w:hAnsi="Tahoma" w:cs="Tahoma"/>
            <w:noProof/>
            <w:webHidden/>
            <w:kern w:val="0"/>
            <w:sz w:val="28"/>
            <w:lang w:val="uk-UA" w:eastAsia="en-US"/>
          </w:rPr>
          <w:fldChar w:fldCharType="separate"/>
        </w:r>
        <w:r w:rsidRPr="00D35E89">
          <w:rPr>
            <w:rFonts w:ascii="Tahoma" w:eastAsia="Tahoma" w:hAnsi="Tahoma" w:cs="Tahoma"/>
            <w:noProof/>
            <w:webHidden/>
            <w:kern w:val="0"/>
            <w:sz w:val="28"/>
            <w:lang w:val="uk-UA" w:eastAsia="en-US"/>
          </w:rPr>
          <w:t>235</w:t>
        </w:r>
        <w:r w:rsidRPr="00D35E89">
          <w:rPr>
            <w:rFonts w:ascii="Tahoma" w:eastAsia="Tahoma" w:hAnsi="Tahoma" w:cs="Tahoma"/>
            <w:noProof/>
            <w:webHidden/>
            <w:kern w:val="0"/>
            <w:sz w:val="28"/>
            <w:lang w:val="uk-UA" w:eastAsia="en-US"/>
          </w:rPr>
          <w:fldChar w:fldCharType="end"/>
        </w:r>
      </w:hyperlink>
    </w:p>
    <w:p w14:paraId="480AD7A4" w14:textId="77777777" w:rsidR="00D35E89" w:rsidRPr="00D35E89" w:rsidRDefault="00D35E89" w:rsidP="00D35E89">
      <w:pPr>
        <w:widowControl/>
        <w:tabs>
          <w:tab w:val="clear" w:pos="709"/>
          <w:tab w:val="right" w:leader="dot" w:pos="9923"/>
        </w:tabs>
        <w:suppressAutoHyphens w:val="0"/>
        <w:spacing w:after="0" w:line="360" w:lineRule="auto"/>
        <w:ind w:firstLine="0"/>
        <w:rPr>
          <w:rFonts w:ascii="Tahoma" w:eastAsia="Tahoma" w:hAnsi="Tahoma" w:cs="Tahoma"/>
          <w:b/>
          <w:noProof/>
          <w:kern w:val="0"/>
          <w:sz w:val="28"/>
          <w:lang w:val="uk-UA" w:eastAsia="en-US"/>
        </w:rPr>
      </w:pPr>
      <w:r w:rsidRPr="00D35E89">
        <w:rPr>
          <w:rFonts w:ascii="Tahoma" w:eastAsia="Tahoma" w:hAnsi="Tahoma" w:cs="Tahoma"/>
          <w:b/>
          <w:noProof/>
          <w:kern w:val="0"/>
          <w:sz w:val="28"/>
          <w:szCs w:val="28"/>
          <w:lang w:val="uk-UA" w:eastAsia="ru-RU"/>
        </w:rPr>
        <w:fldChar w:fldCharType="end"/>
      </w:r>
    </w:p>
    <w:p w14:paraId="62FF8D23" w14:textId="77777777" w:rsidR="00D35E89" w:rsidRPr="00D35E89" w:rsidRDefault="00D35E89" w:rsidP="00D35E89">
      <w:pPr>
        <w:keepNext/>
        <w:pageBreakBefore/>
        <w:widowControl/>
        <w:numPr>
          <w:ilvl w:val="0"/>
          <w:numId w:val="35"/>
        </w:numPr>
        <w:tabs>
          <w:tab w:val="clear" w:pos="709"/>
        </w:tabs>
        <w:suppressAutoHyphens w:val="0"/>
        <w:spacing w:after="0" w:line="360" w:lineRule="auto"/>
        <w:ind w:left="0" w:firstLine="0"/>
        <w:jc w:val="center"/>
        <w:outlineLvl w:val="0"/>
        <w:rPr>
          <w:rFonts w:ascii="Courier New" w:eastAsia="Tahoma" w:hAnsi="Courier New" w:cs="Tahoma"/>
          <w:b/>
          <w:bCs/>
          <w:iCs/>
          <w:kern w:val="0"/>
          <w:sz w:val="28"/>
          <w:szCs w:val="28"/>
          <w:lang w:val="uk-UA" w:eastAsia="ru-RU"/>
        </w:rPr>
      </w:pPr>
      <w:bookmarkStart w:id="1" w:name="_Toc431295988"/>
      <w:bookmarkStart w:id="2" w:name="_Toc434770353"/>
      <w:r w:rsidRPr="00D35E89">
        <w:rPr>
          <w:rFonts w:ascii="Courier New" w:eastAsia="Tahoma" w:hAnsi="Courier New" w:cs="Tahoma"/>
          <w:b/>
          <w:bCs/>
          <w:iCs/>
          <w:kern w:val="0"/>
          <w:sz w:val="28"/>
          <w:szCs w:val="28"/>
          <w:lang w:val="uk-UA" w:eastAsia="ru-RU"/>
        </w:rPr>
        <w:lastRenderedPageBreak/>
        <w:t>ВСТУП</w:t>
      </w:r>
      <w:bookmarkEnd w:id="1"/>
      <w:bookmarkEnd w:id="2"/>
    </w:p>
    <w:p w14:paraId="00D65A66"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ru-RU"/>
        </w:rPr>
      </w:pPr>
    </w:p>
    <w:p w14:paraId="3A56B6FF"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У ст. 3 Конвенції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Виконання цієї вимоги з боку слідчих, прокурорів, суддів, адвокатів та інших учасників кримінального провадження щодо неповнолітніх є проявом здійснення державою її обов'язку з утвердження і забезпечення прав і свобод людини (ст. 3 Конституції України). Щороку такого забезпечення потребує не одна тисяча неповнолітніх. Так, неповнолітніми (або за їх участю) вчинено у 2013 р. 8781 злочин, у 2014 р. 7467 злочинів, за дев’ять місяців 2015 р. 5626 злочинів. І хоча спостерігається певна тенденція до незначного зменшення кількості злочинів, учинених неповнолітніми, але це не є підставою для зниження уваги до питання забезпечення їх прав, свобод та законних інтересів. На жаль, як показує аналіз чинного законодавства, що регламентує вказане кримінальне провадження, воно не повною мірою здатне забезпечити виконання завдання якнайкращого забезпечення законних інтересів неповнолітніх. Наведене стосується і правозастосовної практики.</w:t>
      </w:r>
    </w:p>
    <w:p w14:paraId="2BB73A78"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b/>
          <w:kern w:val="0"/>
          <w:sz w:val="28"/>
          <w:szCs w:val="28"/>
          <w:lang w:val="uk-UA" w:eastAsia="ru-RU"/>
        </w:rPr>
        <w:t xml:space="preserve">Актуальність теми. </w:t>
      </w:r>
      <w:r w:rsidRPr="00D35E89">
        <w:rPr>
          <w:rFonts w:ascii="Times New Roman" w:eastAsia="Tahoma" w:hAnsi="Times New Roman" w:cs="Tahoma"/>
          <w:kern w:val="0"/>
          <w:sz w:val="28"/>
          <w:szCs w:val="28"/>
          <w:lang w:val="uk-UA" w:eastAsia="ru-RU"/>
        </w:rPr>
        <w:t xml:space="preserve">Окремим аспектам кримінального провадження щодо неповнолітніх взагалі та ряду пов’язаних із ним проблем присвятили свої роботи такі автори, як: О. М. Бандурка, В. М. Бурдін, А. Я. Ветрова, О. І. Вінгловська, О. Х. Галімов, Є. М. Гідулянова, Л. Г. Голиш, Л. М. Голубєва, А. Є. Голубов, Н. В. Греса, С. М. Зеленський, Л. Л. Канєвський, М. О. Карпенко, Ю. І. Ковальчук, У. С. Ковна, Г. К. Кожевніков, І. М. Коз’яков, М. І. Копетюк, С. П. Коталейчук, О. О. Кочура, Н. М. Крестовська, О. С. Ландо, О. О. Левендаренко, В. В. Леоненко, В. В. Лисенко, Н. В. Малиш, І. С. Манова, Е. Б. Мельникова, Г. М. Міньковський, Г. М. Омельяненко, О. М. Павлик, </w:t>
      </w:r>
      <w:r w:rsidRPr="00D35E89">
        <w:rPr>
          <w:rFonts w:ascii="Times New Roman" w:eastAsia="Tahoma" w:hAnsi="Times New Roman" w:cs="Tahoma"/>
          <w:kern w:val="0"/>
          <w:sz w:val="28"/>
          <w:szCs w:val="28"/>
          <w:lang w:val="uk-UA" w:eastAsia="ru-RU"/>
        </w:rPr>
        <w:lastRenderedPageBreak/>
        <w:t xml:space="preserve">Л. М. Палюх, А. Б. Романюк, В. А. Рибальська, Н. Ш. Сафін, Д. С. Слінько, В. М. Трубніков, Р. С. Холод, В. В. Шимановський, Н. В. Шость, О. О. Юхно, А. О. Яровий, О. В. Ярош та багато інших. </w:t>
      </w:r>
    </w:p>
    <w:p w14:paraId="2F4AC6C4"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Однак в існуючих дослідженнях не завжди достатня увага приділяється загальним питанням, зокрема сутності провадження щодо неповнолітніх, його специфіці та процесуальним особливостям, їх обумовленості, виділенню основних його положень тощо. Наведене вказує на певну фрагментарність висвітлення в науці кримінального процесу визначальних рис цього особливого провадження. Потребує також подальшого удосконалення процесуальна форма даного провадження, зокрема в частині розширення процесуальних гарантій прав неповнолітнього підозрюваного, обвинуваченого. Актуальність дослідження цього кола проблем зумовлена і тими істотними змінами, що відбулися в законодавстві України, насамперед прийняттям нового КПК України, продовженням в країні судово-правової реформи, в тому числі й у частині створення ювенальної юстиції. Також існує необхідність урахування при здійсненні цього провадження норм міжнародно-правових актів з питань прав дитини як норм прямої дії. Вищенаведене свідчить про актуальність теми дисертаційного дослідження.</w:t>
      </w:r>
    </w:p>
    <w:p w14:paraId="62B81761"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b/>
          <w:kern w:val="0"/>
          <w:sz w:val="28"/>
          <w:szCs w:val="28"/>
          <w:lang w:val="uk-UA" w:eastAsia="ru-RU"/>
        </w:rPr>
        <w:t>Зв’язок роботи з науковими програмами, планами, темами.</w:t>
      </w:r>
      <w:r w:rsidRPr="00D35E89">
        <w:rPr>
          <w:rFonts w:ascii="Times New Roman" w:eastAsia="Tahoma" w:hAnsi="Times New Roman" w:cs="Tahoma"/>
          <w:kern w:val="0"/>
          <w:sz w:val="28"/>
          <w:szCs w:val="28"/>
          <w:lang w:val="uk-UA" w:eastAsia="ru-RU"/>
        </w:rPr>
        <w:t xml:space="preserve"> </w:t>
      </w:r>
      <w:r w:rsidRPr="00D35E89">
        <w:rPr>
          <w:rFonts w:ascii="Times New Roman" w:eastAsia="Tahoma" w:hAnsi="Times New Roman" w:cs="Tahoma"/>
          <w:bCs/>
          <w:kern w:val="0"/>
          <w:sz w:val="28"/>
          <w:szCs w:val="28"/>
          <w:lang w:val="uk-UA" w:eastAsia="ru-RU"/>
        </w:rPr>
        <w:t xml:space="preserve">Дисертацію виконано відповідно до пп. 2.8, 6.18, 7.3, 7.14, 7.16 Переліку пріоритетних напрямків наукового забезпечення діяльності органів внутрішніх справ України на період 2015–2019 років, затвердженого наказом МВС України від 16 березня 2015 р. № 275, пп. 2.5, 7.6, 7.8 Пріоритетних напрямів наукових досліджень Харківського національного університету внутрішніх справ на період 2015–2019 років, схвалених Вченою радою Харківського національного університету внутрішніх справ 24 квітня 2015 р. (протокол № 4). Робота виконана в рамках науково-дослідної теми Харківського національного університету внутрішніх справ «Наукове супроводження реформування </w:t>
      </w:r>
      <w:r w:rsidRPr="00D35E89">
        <w:rPr>
          <w:rFonts w:ascii="Times New Roman" w:eastAsia="Tahoma" w:hAnsi="Times New Roman" w:cs="Tahoma"/>
          <w:bCs/>
          <w:kern w:val="0"/>
          <w:sz w:val="28"/>
          <w:szCs w:val="28"/>
          <w:lang w:val="uk-UA" w:eastAsia="ru-RU"/>
        </w:rPr>
        <w:lastRenderedPageBreak/>
        <w:t>системи кримінальної юстиції в Україні» (реєстраційний номер ДР 0113U008190).</w:t>
      </w:r>
    </w:p>
    <w:p w14:paraId="4B65DDB2" w14:textId="77777777" w:rsidR="00D35E89" w:rsidRPr="00D35E89" w:rsidRDefault="00D35E89" w:rsidP="00D35E89">
      <w:pPr>
        <w:widowControl/>
        <w:tabs>
          <w:tab w:val="left" w:pos="0"/>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b/>
          <w:kern w:val="0"/>
          <w:sz w:val="28"/>
          <w:szCs w:val="28"/>
          <w:lang w:val="uk-UA" w:eastAsia="ru-RU"/>
        </w:rPr>
        <w:t>Мета й задачі дослідження.</w:t>
      </w:r>
      <w:r w:rsidRPr="00D35E89">
        <w:rPr>
          <w:rFonts w:ascii="Times New Roman" w:eastAsia="Tahoma" w:hAnsi="Times New Roman" w:cs="Tahoma"/>
          <w:kern w:val="0"/>
          <w:sz w:val="28"/>
          <w:szCs w:val="28"/>
          <w:lang w:val="uk-UA" w:eastAsia="ru-RU"/>
        </w:rPr>
        <w:t xml:space="preserve"> </w:t>
      </w:r>
      <w:r w:rsidRPr="00D35E89">
        <w:rPr>
          <w:rFonts w:ascii="Times New Roman" w:eastAsia="Tahoma" w:hAnsi="Times New Roman" w:cs="Tahoma"/>
          <w:i/>
          <w:kern w:val="0"/>
          <w:sz w:val="28"/>
          <w:szCs w:val="28"/>
          <w:lang w:val="uk-UA" w:eastAsia="ru-RU"/>
        </w:rPr>
        <w:t xml:space="preserve">Мета </w:t>
      </w:r>
      <w:r w:rsidRPr="00D35E89">
        <w:rPr>
          <w:rFonts w:ascii="Times New Roman" w:eastAsia="Tahoma" w:hAnsi="Times New Roman" w:cs="Tahoma"/>
          <w:kern w:val="0"/>
          <w:sz w:val="28"/>
          <w:szCs w:val="28"/>
          <w:lang w:val="uk-UA" w:eastAsia="ru-RU"/>
        </w:rPr>
        <w:t>дослідження полягає у висвітленні теоретичних та практичних проблем кримінального провадження щодо неповнолітніх, а також розроблення рекомендацій щодо удосконалення кримінального процесуального законодавства для створення умов якнайкращого забезпечення інтересів дитини в кримінальному судочинстві.</w:t>
      </w:r>
    </w:p>
    <w:p w14:paraId="1DF6E05D" w14:textId="77777777" w:rsidR="00D35E89" w:rsidRPr="00D35E89" w:rsidRDefault="00D35E89" w:rsidP="00D35E89">
      <w:pPr>
        <w:widowControl/>
        <w:tabs>
          <w:tab w:val="left" w:pos="0"/>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Для досягнення зазначеної мети були поставлені такі задачі:</w:t>
      </w:r>
    </w:p>
    <w:p w14:paraId="230A1C70"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визначити чинники, що впливають на становлення та розвиток кримінального провадження щодо неповнолітніх;</w:t>
      </w:r>
    </w:p>
    <w:p w14:paraId="55F1C78F"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узагальнити зарубіжний досвід здійснення кримінального провадження щодо неповнолітніх;</w:t>
      </w:r>
    </w:p>
    <w:p w14:paraId="37818EBE"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уточнити місце кримінального провадження щодо неповнолітніх у системі кримінального процесуального права;</w:t>
      </w:r>
    </w:p>
    <w:p w14:paraId="004DE80B"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окреслити питання основних положень кримінального провадження щодо неповнолітніх у кримінальному процесуальному законодавстві України;</w:t>
      </w:r>
    </w:p>
    <w:p w14:paraId="47CB9961"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з’ясувати проблемні питання участі у кримінальному провадженні щодо неповнолітніх захисника, законного представника, психолога, педагога та лікаря;</w:t>
      </w:r>
    </w:p>
    <w:p w14:paraId="68C7FE98"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поглибити теоретичні питання та удосконалити практичні прийоми доказування в кримінальному провадженні щодо неповнолітніх;</w:t>
      </w:r>
    </w:p>
    <w:p w14:paraId="5B7F0C12"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охарактеризувати проблеми забезпечення прав, свобод та законних інтересів неповнолітнього підозрюваного, обвинуваченого при застосуванні щодо них заходів забезпечення кримінального провадження;</w:t>
      </w:r>
    </w:p>
    <w:p w14:paraId="33FEFC3C"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 xml:space="preserve">визначити проблемні питання застосування норм кримінального процесуального законодавства слідчим та </w:t>
      </w:r>
      <w:r w:rsidRPr="00D35E89">
        <w:rPr>
          <w:rFonts w:ascii="Times New Roman" w:eastAsia="Tahoma" w:hAnsi="Times New Roman" w:cs="Tahoma"/>
          <w:kern w:val="0"/>
          <w:sz w:val="28"/>
          <w:szCs w:val="28"/>
          <w:lang w:val="uk-UA" w:eastAsia="ru-RU"/>
        </w:rPr>
        <w:lastRenderedPageBreak/>
        <w:t>прокурором на стадії досудового розслідування щодо неповнолітніх;</w:t>
      </w:r>
    </w:p>
    <w:p w14:paraId="581F60A3"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окреслити процесуальні особливості й проблеми удосконалення судового провадження у першій інстанції щодо неповнолітніх;</w:t>
      </w:r>
    </w:p>
    <w:p w14:paraId="46CB3B0F" w14:textId="77777777" w:rsidR="00D35E89" w:rsidRPr="00D35E89" w:rsidRDefault="00D35E89" w:rsidP="00D35E89">
      <w:pPr>
        <w:widowControl/>
        <w:numPr>
          <w:ilvl w:val="0"/>
          <w:numId w:val="37"/>
        </w:numPr>
        <w:tabs>
          <w:tab w:val="clear" w:pos="709"/>
          <w:tab w:val="left" w:pos="0"/>
          <w:tab w:val="left" w:pos="993"/>
        </w:tabs>
        <w:suppressAutoHyphens w:val="0"/>
        <w:spacing w:after="0" w:line="360" w:lineRule="auto"/>
        <w:ind w:firstLine="556"/>
        <w:jc w:val="left"/>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охарактеризувати шляхи подальшого розвитку кримінального провадження щодо неповнолітніх.</w:t>
      </w:r>
    </w:p>
    <w:p w14:paraId="7DA59339" w14:textId="77777777" w:rsidR="00D35E89" w:rsidRPr="00D35E89" w:rsidRDefault="00D35E89" w:rsidP="00D35E89">
      <w:pPr>
        <w:widowControl/>
        <w:tabs>
          <w:tab w:val="left" w:pos="0"/>
        </w:tabs>
        <w:suppressAutoHyphens w:val="0"/>
        <w:spacing w:after="0" w:line="360" w:lineRule="auto"/>
        <w:rPr>
          <w:rFonts w:ascii="Times New Roman" w:eastAsia="Tahoma" w:hAnsi="Times New Roman" w:cs="Tahoma"/>
          <w:i/>
          <w:kern w:val="0"/>
          <w:sz w:val="28"/>
          <w:szCs w:val="28"/>
          <w:lang w:val="uk-UA" w:eastAsia="ru-RU"/>
        </w:rPr>
      </w:pPr>
      <w:r w:rsidRPr="00D35E89">
        <w:rPr>
          <w:rFonts w:ascii="Times New Roman" w:eastAsia="Tahoma" w:hAnsi="Times New Roman" w:cs="Tahoma"/>
          <w:i/>
          <w:kern w:val="0"/>
          <w:sz w:val="28"/>
          <w:szCs w:val="28"/>
          <w:lang w:val="uk-UA" w:eastAsia="ru-RU"/>
        </w:rPr>
        <w:t xml:space="preserve">Об’єктом дослідження </w:t>
      </w:r>
      <w:r w:rsidRPr="00D35E89">
        <w:rPr>
          <w:rFonts w:ascii="Times New Roman" w:eastAsia="Tahoma" w:hAnsi="Times New Roman" w:cs="Tahoma"/>
          <w:kern w:val="0"/>
          <w:sz w:val="28"/>
          <w:szCs w:val="28"/>
          <w:lang w:val="uk-UA" w:eastAsia="ru-RU"/>
        </w:rPr>
        <w:t>є суспільні відносини, що виникають у зв’язку зі здійсненням кримінального провадження щодо неповнолітніх.</w:t>
      </w:r>
    </w:p>
    <w:p w14:paraId="540DFDAC" w14:textId="77777777" w:rsidR="00D35E89" w:rsidRPr="00D35E89" w:rsidRDefault="00D35E89" w:rsidP="00D35E89">
      <w:pPr>
        <w:widowControl/>
        <w:tabs>
          <w:tab w:val="left" w:pos="0"/>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i/>
          <w:kern w:val="0"/>
          <w:sz w:val="28"/>
          <w:szCs w:val="28"/>
          <w:lang w:val="uk-UA" w:eastAsia="ru-RU"/>
        </w:rPr>
        <w:t xml:space="preserve">Предметом дослідження </w:t>
      </w:r>
      <w:r w:rsidRPr="00D35E89">
        <w:rPr>
          <w:rFonts w:ascii="Times New Roman" w:eastAsia="Tahoma" w:hAnsi="Times New Roman" w:cs="Tahoma"/>
          <w:kern w:val="0"/>
          <w:sz w:val="28"/>
          <w:szCs w:val="28"/>
          <w:lang w:val="uk-UA" w:eastAsia="ru-RU"/>
        </w:rPr>
        <w:t>є кримінальне провадження щодо неповнолітніх.</w:t>
      </w:r>
    </w:p>
    <w:p w14:paraId="37C99503"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b/>
          <w:kern w:val="0"/>
          <w:sz w:val="28"/>
          <w:szCs w:val="28"/>
          <w:lang w:val="uk-UA" w:eastAsia="ru-RU"/>
        </w:rPr>
        <w:t>Методи дослідження.</w:t>
      </w:r>
      <w:r w:rsidRPr="00D35E89">
        <w:rPr>
          <w:rFonts w:ascii="Times New Roman" w:eastAsia="Tahoma" w:hAnsi="Times New Roman" w:cs="Tahoma"/>
          <w:kern w:val="0"/>
          <w:sz w:val="28"/>
          <w:szCs w:val="28"/>
          <w:lang w:val="uk-UA" w:eastAsia="ru-RU"/>
        </w:rPr>
        <w:t xml:space="preserve"> Під час дослідження застосовувались як загальні, так і спеціальні методи наукового пізнання. Зокрема, історичний метод застосовано при вивченні закономірностей та етапів становлення кримінального провадження щодо неповнолітніх в Україні (підрозділ 1.1). Порівняльно-правовий метод сприяв виявленню основних рис кримінального судочинства щодо неповнолітніх на прикладі зарубіжних країн, а також аналізу положень міжнародно-правових актів у цій сфері (підрозділи 1.1, 2.1, 2.2, 3.1, 3.3). За допомогою системно-структурного методу з’ясовано структуру кримінального провадження щодо неповнолітніх, його місце в загальній системі кримінальної процесуальної діяльності, систему його основних положень, проаналізовано етапи досудового слідства та судового розгляду (підрозділи 1.3, 2.1, 3.1, 3.2). Формально-логічний метод використано в ході розроблення понятійного апарату та обґрунтування висновків (підрозділи 1.1, 2.1, 2.3, 3.1, 3.3, висновки). Метод моделювання сприяв визначенню взаємодії чинників становлення цього провадження, а також формуванню його цілісної концепції та характеристики (підрозділи 1.1, 1.2, 1.3, 2.1). Метод прогнозування використано для визначення шляхів та перспектив розвитку кримінального провадження щодо неповнолітніх (підрозділ 3.3). Метод правового аналізу застосовано з метою виявлення змісту норм кримінального процесуального </w:t>
      </w:r>
      <w:r w:rsidRPr="00D35E89">
        <w:rPr>
          <w:rFonts w:ascii="Times New Roman" w:eastAsia="Tahoma" w:hAnsi="Times New Roman" w:cs="Tahoma"/>
          <w:kern w:val="0"/>
          <w:sz w:val="28"/>
          <w:szCs w:val="28"/>
          <w:lang w:val="uk-UA" w:eastAsia="ru-RU"/>
        </w:rPr>
        <w:lastRenderedPageBreak/>
        <w:t xml:space="preserve">законодавства України, що регулюють кримінальне провадження щодо неповнолітніх (підрозділ 1.3, розділи 2, 3, додаток). Статистичний метод використано для підтвердження положень дослідження даними судової статистики (розділи 2, 3). За допомогою соціологічного методу проведено вивчення кримінальних проваджень та здійснено опитування слідчих. </w:t>
      </w:r>
    </w:p>
    <w:p w14:paraId="4B6672A6"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 xml:space="preserve">Науково-теоретичним підґрунтям дослідження стали праці вітчизняних і зарубіжних учених у галузі кримінального процесу, кримінального права, криміналістики, кримінології, загальної теорії держави і права, конституційного, міжнародного, адміністративного, цивільного права, психології, філософії, мовознавства тощо. </w:t>
      </w:r>
    </w:p>
    <w:p w14:paraId="34492CFC"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Положення та висновки дисертації ґрунтуються на нормах Конституції України; міжнародних правових актах, ратифіковані Верховною Радою України; кримінального, кримінального процесуального законодавства України, інших законів підзаконних нормативно-правових актах.</w:t>
      </w:r>
    </w:p>
    <w:p w14:paraId="764FA1DA"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ru-RU"/>
        </w:rPr>
      </w:pPr>
      <w:r w:rsidRPr="00D35E89">
        <w:rPr>
          <w:rFonts w:ascii="Times New Roman" w:eastAsia="Tahoma" w:hAnsi="Times New Roman" w:cs="Tahoma"/>
          <w:kern w:val="0"/>
          <w:sz w:val="28"/>
          <w:szCs w:val="28"/>
          <w:lang w:val="uk-UA" w:eastAsia="ru-RU"/>
        </w:rPr>
        <w:t>Емпіричну базу дослідження становлять дані, отримані в результаті аналізу 179 кримінальних справ і проваджень, а також матеріали анкетування 346 слідчих органів внутрішніх справ. Інформаційною основою дослідження є узагальнення судової практики, довідкові видання, аналітичні та статистичні матеріали.</w:t>
      </w:r>
    </w:p>
    <w:p w14:paraId="68010E05"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b/>
          <w:kern w:val="0"/>
          <w:sz w:val="28"/>
          <w:szCs w:val="28"/>
          <w:lang w:val="uk-UA" w:eastAsia="ru-RU"/>
        </w:rPr>
        <w:t>Наукова новизна одержаних результатів</w:t>
      </w:r>
      <w:r w:rsidRPr="00D35E89">
        <w:rPr>
          <w:rFonts w:ascii="Times New Roman" w:eastAsia="Tahoma" w:hAnsi="Times New Roman" w:cs="Tahoma"/>
          <w:kern w:val="0"/>
          <w:sz w:val="28"/>
          <w:szCs w:val="28"/>
          <w:lang w:val="uk-UA" w:eastAsia="ru-RU"/>
        </w:rPr>
        <w:t xml:space="preserve"> </w:t>
      </w:r>
      <w:r w:rsidRPr="00D35E89">
        <w:rPr>
          <w:rFonts w:ascii="Times New Roman" w:eastAsia="Tahoma" w:hAnsi="Times New Roman" w:cs="Tahoma"/>
          <w:color w:val="000000"/>
          <w:kern w:val="0"/>
          <w:sz w:val="28"/>
          <w:szCs w:val="28"/>
          <w:lang w:val="uk-UA" w:eastAsia="en-US"/>
        </w:rPr>
        <w:t>полягає в тому, що з моменту набрання чинності КПК України дисертація є однією з перших спроб комплексного дослідження теоретичних та практичних проблем кримінального провадження щодо неповнолітніх. До найбільш вагомих результатів, що зумовлюють його новизну, слід віднести наступні:</w:t>
      </w:r>
    </w:p>
    <w:p w14:paraId="0B83D054"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i/>
          <w:color w:val="000000"/>
          <w:kern w:val="0"/>
          <w:sz w:val="28"/>
          <w:szCs w:val="28"/>
          <w:lang w:val="uk-UA" w:eastAsia="en-US"/>
        </w:rPr>
        <w:t>вперше</w:t>
      </w:r>
      <w:r w:rsidRPr="00D35E89">
        <w:rPr>
          <w:rFonts w:ascii="Times New Roman" w:eastAsia="Tahoma" w:hAnsi="Times New Roman" w:cs="Tahoma"/>
          <w:color w:val="000000"/>
          <w:kern w:val="0"/>
          <w:sz w:val="28"/>
          <w:szCs w:val="28"/>
          <w:lang w:val="uk-UA" w:eastAsia="en-US"/>
        </w:rPr>
        <w:t>:</w:t>
      </w:r>
    </w:p>
    <w:p w14:paraId="5ADBD951" w14:textId="77777777" w:rsidR="00D35E89" w:rsidRPr="00D35E89" w:rsidRDefault="00D35E89" w:rsidP="00D35E89">
      <w:pPr>
        <w:widowControl/>
        <w:numPr>
          <w:ilvl w:val="0"/>
          <w:numId w:val="36"/>
        </w:numPr>
        <w:tabs>
          <w:tab w:val="clear" w:pos="709"/>
          <w:tab w:val="num" w:pos="993"/>
        </w:tabs>
        <w:suppressAutoHyphens w:val="0"/>
        <w:spacing w:after="0" w:line="360" w:lineRule="auto"/>
        <w:ind w:firstLine="567"/>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 xml:space="preserve">запропоновано розглядати кримінальне провадження щодо неповнолітніх як систему, яку утворюють: нормативна складова (відповідний процесуальний інститут), основні положення цього провадження, форми </w:t>
      </w:r>
      <w:r w:rsidRPr="00D35E89">
        <w:rPr>
          <w:rFonts w:ascii="Times New Roman" w:eastAsia="Tahoma" w:hAnsi="Times New Roman" w:cs="Tahoma"/>
          <w:color w:val="000000"/>
          <w:kern w:val="0"/>
          <w:sz w:val="28"/>
          <w:szCs w:val="28"/>
          <w:lang w:val="uk-UA" w:eastAsia="en-US"/>
        </w:rPr>
        <w:lastRenderedPageBreak/>
        <w:t>кримінальної процесуальної діяльності, учасниками якої є неповнолітні, власний суб’єктний склад;</w:t>
      </w:r>
    </w:p>
    <w:p w14:paraId="3F2CD81C" w14:textId="77777777" w:rsidR="00D35E89" w:rsidRPr="00D35E89" w:rsidRDefault="00D35E89" w:rsidP="00D35E89">
      <w:pPr>
        <w:widowControl/>
        <w:numPr>
          <w:ilvl w:val="0"/>
          <w:numId w:val="36"/>
        </w:numPr>
        <w:tabs>
          <w:tab w:val="clear" w:pos="709"/>
          <w:tab w:val="num" w:pos="993"/>
        </w:tabs>
        <w:suppressAutoHyphens w:val="0"/>
        <w:spacing w:after="0" w:line="360" w:lineRule="auto"/>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обґрунтовано виділення основних положень кримінального провадження щодо неповнолітніх (мета, завдання, загальні правила і умови його здійснення), які відображають специфіку та закріплюють особливості цього різновиду кримінальної процесуальної діяльності;</w:t>
      </w:r>
    </w:p>
    <w:p w14:paraId="366B824A" w14:textId="77777777" w:rsidR="00D35E89" w:rsidRPr="00D35E89" w:rsidRDefault="00D35E89" w:rsidP="00D35E89">
      <w:pPr>
        <w:widowControl/>
        <w:numPr>
          <w:ilvl w:val="0"/>
          <w:numId w:val="36"/>
        </w:numPr>
        <w:tabs>
          <w:tab w:val="clear" w:pos="709"/>
          <w:tab w:val="num" w:pos="993"/>
        </w:tabs>
        <w:suppressAutoHyphens w:val="0"/>
        <w:spacing w:after="0" w:line="360" w:lineRule="auto"/>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виокремлено як предмет подальших наукових досліджень кримінальний процесуальний механізм забезпечення прав, свобод та законних інтересів неповнолітніх як учасників кримінального провадження, елементами якого є: правовий статус неповнолітньої особи; юридичні гарантії її прав та свобод; фактичне середовище, в якому здійснюється реалізація прав і свобод неповнолітньої особи; правові процедури здійснення прав та реалізації гарантій;</w:t>
      </w:r>
    </w:p>
    <w:p w14:paraId="55721BBC" w14:textId="77777777" w:rsidR="00D35E89" w:rsidRPr="00D35E89" w:rsidRDefault="00D35E89" w:rsidP="00D35E89">
      <w:pPr>
        <w:widowControl/>
        <w:numPr>
          <w:ilvl w:val="0"/>
          <w:numId w:val="36"/>
        </w:numPr>
        <w:tabs>
          <w:tab w:val="clear" w:pos="709"/>
          <w:tab w:val="num" w:pos="993"/>
        </w:tabs>
        <w:suppressAutoHyphens w:val="0"/>
        <w:spacing w:after="0" w:line="360" w:lineRule="auto"/>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визначено, що встановлення даних про вчинення кримінального правопорушення неповнолітнім є юридичним фактом, який обумовлює запровадження у дію особливого охоронного режиму щодо цих осіб, що юридично слід оформляти постановою про зміну порядку досудового розслідування згідно з правилами, передбаченими гл. 38 КПК України;</w:t>
      </w:r>
    </w:p>
    <w:p w14:paraId="159EE6BF" w14:textId="77777777" w:rsidR="00D35E89" w:rsidRPr="00D35E89" w:rsidRDefault="00D35E89" w:rsidP="00D35E89">
      <w:pPr>
        <w:widowControl/>
        <w:tabs>
          <w:tab w:val="clear" w:pos="709"/>
          <w:tab w:val="num" w:pos="993"/>
        </w:tabs>
        <w:suppressAutoHyphens w:val="0"/>
        <w:spacing w:after="0" w:line="360" w:lineRule="auto"/>
        <w:rPr>
          <w:rFonts w:ascii="Times New Roman" w:eastAsia="Tahoma" w:hAnsi="Times New Roman" w:cs="Tahoma"/>
          <w:i/>
          <w:color w:val="000000"/>
          <w:kern w:val="0"/>
          <w:sz w:val="28"/>
          <w:szCs w:val="28"/>
          <w:lang w:val="uk-UA" w:eastAsia="en-US"/>
        </w:rPr>
      </w:pPr>
      <w:r w:rsidRPr="00D35E89">
        <w:rPr>
          <w:rFonts w:ascii="Times New Roman" w:eastAsia="Tahoma" w:hAnsi="Times New Roman" w:cs="Tahoma"/>
          <w:i/>
          <w:color w:val="000000"/>
          <w:kern w:val="0"/>
          <w:sz w:val="28"/>
          <w:szCs w:val="28"/>
          <w:lang w:val="uk-UA" w:eastAsia="en-US"/>
        </w:rPr>
        <w:t>удосконалено:</w:t>
      </w:r>
    </w:p>
    <w:p w14:paraId="0C06F300" w14:textId="77777777" w:rsidR="00D35E89" w:rsidRPr="00D35E89" w:rsidRDefault="00D35E89" w:rsidP="00D35E89">
      <w:pPr>
        <w:widowControl/>
        <w:numPr>
          <w:ilvl w:val="0"/>
          <w:numId w:val="36"/>
        </w:numPr>
        <w:tabs>
          <w:tab w:val="clear" w:pos="709"/>
          <w:tab w:val="num" w:pos="993"/>
        </w:tabs>
        <w:suppressAutoHyphens w:val="0"/>
        <w:spacing w:after="0" w:line="360" w:lineRule="auto"/>
        <w:ind w:firstLine="567"/>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положення про чинники, які лежать в основі становлення кримінального провадження щодо неповнолітніх, до яких віднесено: історичний – розвиток правових норм щодо неповнолітніх, соціальний – опрацювання правових принципів поводження із неповнолітніми, особливості правових відносин за їх участю, психологічний – правосвідомість та акти реалізації права, правовий – правові норми, які регламентують участь неповнолітнього у кримінальному провадженні;</w:t>
      </w:r>
    </w:p>
    <w:p w14:paraId="01A4F0AA" w14:textId="77777777" w:rsidR="00D35E89" w:rsidRPr="00D35E89" w:rsidRDefault="00D35E89" w:rsidP="00D35E89">
      <w:pPr>
        <w:widowControl/>
        <w:numPr>
          <w:ilvl w:val="0"/>
          <w:numId w:val="36"/>
        </w:numPr>
        <w:tabs>
          <w:tab w:val="clear" w:pos="709"/>
          <w:tab w:val="num" w:pos="993"/>
        </w:tabs>
        <w:suppressAutoHyphens w:val="0"/>
        <w:spacing w:after="0" w:line="360" w:lineRule="auto"/>
        <w:ind w:firstLine="567"/>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 xml:space="preserve">наукову позицію щодо доцільності запровадження в Україні ювенальної юстиції та сутності кримінального провадження щодо неповнолітніх як прояву охоронного режиму відносно цих осіб, що </w:t>
      </w:r>
      <w:r w:rsidRPr="00D35E89">
        <w:rPr>
          <w:rFonts w:ascii="Times New Roman" w:eastAsia="Tahoma" w:hAnsi="Times New Roman" w:cs="Tahoma"/>
          <w:color w:val="000000"/>
          <w:kern w:val="0"/>
          <w:sz w:val="28"/>
          <w:szCs w:val="28"/>
          <w:lang w:val="uk-UA" w:eastAsia="en-US"/>
        </w:rPr>
        <w:lastRenderedPageBreak/>
        <w:t>забезпечується дією додаткових гарантій їх прав, свобод та законних інтересів;</w:t>
      </w:r>
    </w:p>
    <w:p w14:paraId="2FB15CEF" w14:textId="77777777" w:rsidR="00D35E89" w:rsidRPr="00D35E89" w:rsidRDefault="00D35E89" w:rsidP="00D35E89">
      <w:pPr>
        <w:widowControl/>
        <w:numPr>
          <w:ilvl w:val="0"/>
          <w:numId w:val="36"/>
        </w:numPr>
        <w:tabs>
          <w:tab w:val="clear" w:pos="709"/>
          <w:tab w:val="num" w:pos="993"/>
        </w:tabs>
        <w:suppressAutoHyphens w:val="0"/>
        <w:spacing w:after="0" w:line="360" w:lineRule="auto"/>
        <w:ind w:firstLine="567"/>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зміст процесуальних прав неповнолітнього підозрюваного, обвинуваченого в частині наділення їх правом на звільнення від кримінальної відповідальності у випадках, передбачених законом;</w:t>
      </w:r>
    </w:p>
    <w:p w14:paraId="424718FD" w14:textId="77777777" w:rsidR="00D35E89" w:rsidRPr="00D35E89" w:rsidRDefault="00D35E89" w:rsidP="00D35E89">
      <w:pPr>
        <w:widowControl/>
        <w:numPr>
          <w:ilvl w:val="0"/>
          <w:numId w:val="36"/>
        </w:numPr>
        <w:tabs>
          <w:tab w:val="clear" w:pos="709"/>
          <w:tab w:val="num" w:pos="993"/>
        </w:tabs>
        <w:suppressAutoHyphens w:val="0"/>
        <w:spacing w:after="0" w:line="360" w:lineRule="auto"/>
        <w:ind w:firstLine="567"/>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перелік обов’язкових додаткових питань, які повинен вирішити суд при ухваленні судових рішень щодо неповнолітніх, як умова для приділення першочергової уваги якнайкращому забезпеченню інтересів дитини;</w:t>
      </w:r>
    </w:p>
    <w:p w14:paraId="3C9670EC" w14:textId="77777777" w:rsidR="00D35E89" w:rsidRPr="00D35E89" w:rsidRDefault="00D35E89" w:rsidP="00D35E89">
      <w:pPr>
        <w:widowControl/>
        <w:tabs>
          <w:tab w:val="clear" w:pos="709"/>
          <w:tab w:val="num" w:pos="993"/>
        </w:tabs>
        <w:suppressAutoHyphens w:val="0"/>
        <w:spacing w:after="0" w:line="360" w:lineRule="auto"/>
        <w:rPr>
          <w:rFonts w:ascii="Times New Roman" w:eastAsia="Tahoma" w:hAnsi="Times New Roman" w:cs="Tahoma"/>
          <w:i/>
          <w:color w:val="000000"/>
          <w:kern w:val="0"/>
          <w:sz w:val="28"/>
          <w:szCs w:val="28"/>
          <w:lang w:val="uk-UA" w:eastAsia="en-US"/>
        </w:rPr>
      </w:pPr>
      <w:r w:rsidRPr="00D35E89">
        <w:rPr>
          <w:rFonts w:ascii="Times New Roman" w:eastAsia="Tahoma" w:hAnsi="Times New Roman" w:cs="Tahoma"/>
          <w:i/>
          <w:color w:val="000000"/>
          <w:kern w:val="0"/>
          <w:sz w:val="28"/>
          <w:szCs w:val="28"/>
          <w:lang w:val="uk-UA" w:eastAsia="en-US"/>
        </w:rPr>
        <w:t>дістали подальшого розвитку:</w:t>
      </w:r>
    </w:p>
    <w:p w14:paraId="7276E925" w14:textId="77777777" w:rsidR="00D35E89" w:rsidRPr="00D35E89" w:rsidRDefault="00D35E89" w:rsidP="00D35E89">
      <w:pPr>
        <w:widowControl/>
        <w:numPr>
          <w:ilvl w:val="0"/>
          <w:numId w:val="36"/>
        </w:numPr>
        <w:tabs>
          <w:tab w:val="clear" w:pos="709"/>
          <w:tab w:val="num" w:pos="993"/>
        </w:tabs>
        <w:suppressAutoHyphens w:val="0"/>
        <w:spacing w:after="0" w:line="360" w:lineRule="auto"/>
        <w:ind w:firstLine="567"/>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обґрунтування питання характеру предмета доказування в кримінальному провадженні щодо неповнолітніх, у якому головним його завданням слід вважати повноту відображення в КПК України значущих саме для цієї категорії кримінального провадження обставин та забезпечення всебічності, повноти й неупередженості їх дослідження;</w:t>
      </w:r>
    </w:p>
    <w:p w14:paraId="56DB215B" w14:textId="77777777" w:rsidR="00D35E89" w:rsidRPr="00D35E89" w:rsidRDefault="00D35E89" w:rsidP="00D35E89">
      <w:pPr>
        <w:widowControl/>
        <w:numPr>
          <w:ilvl w:val="0"/>
          <w:numId w:val="36"/>
        </w:numPr>
        <w:tabs>
          <w:tab w:val="clear" w:pos="709"/>
          <w:tab w:val="num" w:pos="993"/>
        </w:tabs>
        <w:suppressAutoHyphens w:val="0"/>
        <w:spacing w:after="0" w:line="360" w:lineRule="auto"/>
        <w:ind w:firstLine="567"/>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 xml:space="preserve">положення щодо обов’язкового процесуального та організаційного забезпечення слідчим, прокурором, слідчим суддею, суддею (судом) участі педагога або психолога, а за необхідності – лікаря на всіх стадіях такого виду провадження, як додаткової гарантії забезпечення прав неповнолітнього; </w:t>
      </w:r>
    </w:p>
    <w:p w14:paraId="2F9B9612" w14:textId="77777777" w:rsidR="00D35E89" w:rsidRPr="00D35E89" w:rsidRDefault="00D35E89" w:rsidP="00D35E89">
      <w:pPr>
        <w:widowControl/>
        <w:numPr>
          <w:ilvl w:val="0"/>
          <w:numId w:val="36"/>
        </w:numPr>
        <w:tabs>
          <w:tab w:val="clear" w:pos="709"/>
          <w:tab w:val="num" w:pos="993"/>
        </w:tabs>
        <w:suppressAutoHyphens w:val="0"/>
        <w:spacing w:after="0" w:line="360" w:lineRule="auto"/>
        <w:ind w:firstLine="567"/>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 xml:space="preserve">наукова позиція, що за наявності дискреційних підстав для звільнення неповнолітнього підозрюваного, обвинуваченого від кримінальної відповідальності необхідно застосовувати положення, передбачені ч. 1 ст. 97 КК України; </w:t>
      </w:r>
    </w:p>
    <w:p w14:paraId="7ED90D99" w14:textId="77777777" w:rsidR="00D35E89" w:rsidRPr="00D35E89" w:rsidRDefault="00D35E89" w:rsidP="00D35E89">
      <w:pPr>
        <w:widowControl/>
        <w:numPr>
          <w:ilvl w:val="0"/>
          <w:numId w:val="36"/>
        </w:numPr>
        <w:tabs>
          <w:tab w:val="clear" w:pos="709"/>
          <w:tab w:val="num" w:pos="993"/>
        </w:tabs>
        <w:suppressAutoHyphens w:val="0"/>
        <w:spacing w:after="0" w:line="360" w:lineRule="auto"/>
        <w:ind w:firstLine="567"/>
        <w:jc w:val="left"/>
        <w:rPr>
          <w:rFonts w:ascii="Times New Roman" w:eastAsia="Tahoma" w:hAnsi="Times New Roman" w:cs="Tahoma"/>
          <w:color w:val="000000"/>
          <w:kern w:val="0"/>
          <w:sz w:val="28"/>
          <w:szCs w:val="28"/>
          <w:lang w:val="uk-UA" w:eastAsia="en-US"/>
        </w:rPr>
      </w:pPr>
      <w:r w:rsidRPr="00D35E89">
        <w:rPr>
          <w:rFonts w:ascii="Times New Roman" w:eastAsia="Tahoma" w:hAnsi="Times New Roman" w:cs="Tahoma"/>
          <w:color w:val="000000"/>
          <w:kern w:val="0"/>
          <w:sz w:val="28"/>
          <w:szCs w:val="28"/>
          <w:lang w:val="uk-UA" w:eastAsia="en-US"/>
        </w:rPr>
        <w:t>пропозиції щодо розвитку кримінального провадження щодо неповнолітніх завдяки адаптації законодавства до міжнародних стандартів у цій сфері, диференціації кримінальної процесуальної форми, розширення форм залучення неюридичних знань, поглиблення спеціалізації учасників цього провадження, розширення системи заходів впливу щодо неповнолітніх тощо.</w:t>
      </w:r>
    </w:p>
    <w:p w14:paraId="67EB9759" w14:textId="77777777" w:rsidR="00D35E89" w:rsidRPr="00D35E89" w:rsidRDefault="00D35E89" w:rsidP="00D35E89">
      <w:pPr>
        <w:widowControl/>
        <w:tabs>
          <w:tab w:val="clear" w:pos="709"/>
        </w:tabs>
        <w:suppressAutoHyphens w:val="0"/>
        <w:spacing w:after="0" w:line="360" w:lineRule="auto"/>
        <w:rPr>
          <w:rFonts w:ascii="Times New Roman" w:eastAsia="Tahoma" w:hAnsi="Times New Roman" w:cs="Tahoma"/>
          <w:kern w:val="0"/>
          <w:sz w:val="28"/>
          <w:szCs w:val="28"/>
          <w:lang w:val="uk-UA" w:eastAsia="en-US"/>
        </w:rPr>
      </w:pPr>
      <w:r w:rsidRPr="00D35E89">
        <w:rPr>
          <w:rFonts w:ascii="Times New Roman" w:eastAsia="Tahoma" w:hAnsi="Times New Roman" w:cs="Tahoma"/>
          <w:b/>
          <w:bCs/>
          <w:iCs/>
          <w:kern w:val="0"/>
          <w:sz w:val="28"/>
          <w:szCs w:val="28"/>
          <w:lang w:val="uk-UA" w:eastAsia="en-US"/>
        </w:rPr>
        <w:lastRenderedPageBreak/>
        <w:t>Практичне значення одержаних результатів</w:t>
      </w:r>
      <w:r w:rsidRPr="00D35E89">
        <w:rPr>
          <w:rFonts w:ascii="Times New Roman" w:eastAsia="Tahoma" w:hAnsi="Times New Roman" w:cs="Tahoma"/>
          <w:kern w:val="0"/>
          <w:sz w:val="28"/>
          <w:szCs w:val="28"/>
          <w:lang w:val="uk-UA" w:eastAsia="en-US"/>
        </w:rPr>
        <w:t xml:space="preserve"> полягає в можливості їх використання у:</w:t>
      </w:r>
    </w:p>
    <w:p w14:paraId="541A1968" w14:textId="77777777" w:rsidR="00D35E89" w:rsidRPr="00D35E89" w:rsidRDefault="00D35E89" w:rsidP="00D35E89">
      <w:pPr>
        <w:widowControl/>
        <w:numPr>
          <w:ilvl w:val="0"/>
          <w:numId w:val="38"/>
        </w:numPr>
        <w:tabs>
          <w:tab w:val="clear" w:pos="709"/>
          <w:tab w:val="left" w:pos="993"/>
        </w:tabs>
        <w:suppressAutoHyphens w:val="0"/>
        <w:spacing w:after="0" w:line="360" w:lineRule="auto"/>
        <w:jc w:val="left"/>
        <w:rPr>
          <w:rFonts w:ascii="Times New Roman" w:eastAsia="Tahoma" w:hAnsi="Times New Roman" w:cs="Tahoma"/>
          <w:kern w:val="0"/>
          <w:sz w:val="28"/>
          <w:szCs w:val="28"/>
          <w:lang w:val="uk-UA" w:eastAsia="en-US"/>
        </w:rPr>
      </w:pPr>
      <w:r w:rsidRPr="00D35E89">
        <w:rPr>
          <w:rFonts w:ascii="Times New Roman" w:eastAsia="Tahoma" w:hAnsi="Times New Roman" w:cs="Tahoma"/>
          <w:kern w:val="0"/>
          <w:sz w:val="28"/>
          <w:szCs w:val="28"/>
          <w:lang w:val="uk-UA" w:eastAsia="en-US"/>
        </w:rPr>
        <w:t>науково-дослідній сфері – як підґрунтя для подальших досліджень питань кримінального провадження щодо неповнолітніх;</w:t>
      </w:r>
    </w:p>
    <w:p w14:paraId="084D9017" w14:textId="77777777" w:rsidR="00D35E89" w:rsidRPr="00D35E89" w:rsidRDefault="00D35E89" w:rsidP="00D35E89">
      <w:pPr>
        <w:widowControl/>
        <w:numPr>
          <w:ilvl w:val="0"/>
          <w:numId w:val="38"/>
        </w:numPr>
        <w:tabs>
          <w:tab w:val="clear" w:pos="709"/>
          <w:tab w:val="left" w:pos="993"/>
        </w:tabs>
        <w:suppressAutoHyphens w:val="0"/>
        <w:spacing w:after="0" w:line="360" w:lineRule="auto"/>
        <w:jc w:val="left"/>
        <w:rPr>
          <w:rFonts w:ascii="Times New Roman" w:eastAsia="Tahoma" w:hAnsi="Times New Roman" w:cs="Tahoma"/>
          <w:kern w:val="0"/>
          <w:sz w:val="28"/>
          <w:szCs w:val="28"/>
          <w:lang w:val="uk-UA" w:eastAsia="en-US"/>
        </w:rPr>
      </w:pPr>
      <w:r w:rsidRPr="00D35E89">
        <w:rPr>
          <w:rFonts w:ascii="Times New Roman" w:eastAsia="Tahoma" w:hAnsi="Times New Roman" w:cs="Tahoma"/>
          <w:kern w:val="0"/>
          <w:sz w:val="28"/>
          <w:szCs w:val="28"/>
          <w:lang w:val="uk-UA" w:eastAsia="en-US"/>
        </w:rPr>
        <w:t>правотворчій діяльності – для вдосконалення положень кримінального процесуального законодавства України;</w:t>
      </w:r>
    </w:p>
    <w:p w14:paraId="229D65A6" w14:textId="77777777" w:rsidR="00D35E89" w:rsidRPr="00D35E89" w:rsidRDefault="00D35E89" w:rsidP="00D35E89">
      <w:pPr>
        <w:widowControl/>
        <w:numPr>
          <w:ilvl w:val="0"/>
          <w:numId w:val="38"/>
        </w:numPr>
        <w:tabs>
          <w:tab w:val="clear" w:pos="709"/>
          <w:tab w:val="left" w:pos="993"/>
        </w:tabs>
        <w:suppressAutoHyphens w:val="0"/>
        <w:spacing w:after="0" w:line="360" w:lineRule="auto"/>
        <w:jc w:val="left"/>
        <w:rPr>
          <w:rFonts w:ascii="Times New Roman" w:eastAsia="Tahoma" w:hAnsi="Times New Roman" w:cs="Tahoma"/>
          <w:kern w:val="0"/>
          <w:sz w:val="28"/>
          <w:szCs w:val="28"/>
          <w:lang w:val="uk-UA" w:eastAsia="en-US"/>
        </w:rPr>
      </w:pPr>
      <w:r w:rsidRPr="00D35E89">
        <w:rPr>
          <w:rFonts w:ascii="Times New Roman" w:eastAsia="Tahoma" w:hAnsi="Times New Roman" w:cs="Tahoma"/>
          <w:kern w:val="0"/>
          <w:sz w:val="28"/>
          <w:szCs w:val="28"/>
          <w:lang w:val="uk-UA" w:eastAsia="en-US"/>
        </w:rPr>
        <w:t>правозастосовній діяльності – в процесі розроблення та вдосконалення відомчих нормативно-правових актів та методичних рекомендацій з питань кримінального провадження щодо неповнолітніх, а також під час проведення занять у системі службової підготовки і підвищення кваліфікації (</w:t>
      </w:r>
      <w:r w:rsidRPr="00D35E89">
        <w:rPr>
          <w:rFonts w:ascii="Times New Roman" w:eastAsia="Tahoma" w:hAnsi="Times New Roman" w:cs="Tahoma"/>
          <w:i/>
          <w:kern w:val="0"/>
          <w:sz w:val="28"/>
          <w:szCs w:val="28"/>
          <w:lang w:val="uk-UA" w:eastAsia="en-US"/>
        </w:rPr>
        <w:t>акти впроваджень у практичну діяльність СУ УМВС України в Кіровоградській області від 23.03.2015 р., СУ УМВС України в Полтавській області від 05.06.2015 р., УМВС України на Південній залізниці від 22.06.2015 р.</w:t>
      </w:r>
      <w:r w:rsidRPr="00D35E89">
        <w:rPr>
          <w:rFonts w:ascii="Times New Roman" w:eastAsia="Tahoma" w:hAnsi="Times New Roman" w:cs="Tahoma"/>
          <w:kern w:val="0"/>
          <w:sz w:val="28"/>
          <w:szCs w:val="28"/>
          <w:lang w:val="uk-UA" w:eastAsia="en-US"/>
        </w:rPr>
        <w:t xml:space="preserve">); </w:t>
      </w:r>
    </w:p>
    <w:p w14:paraId="0B5159FD" w14:textId="77777777" w:rsidR="00D35E89" w:rsidRPr="00D35E89" w:rsidRDefault="00D35E89" w:rsidP="00D35E89">
      <w:pPr>
        <w:widowControl/>
        <w:numPr>
          <w:ilvl w:val="0"/>
          <w:numId w:val="38"/>
        </w:numPr>
        <w:tabs>
          <w:tab w:val="clear" w:pos="709"/>
          <w:tab w:val="left" w:pos="993"/>
        </w:tabs>
        <w:suppressAutoHyphens w:val="0"/>
        <w:spacing w:after="0" w:line="360" w:lineRule="auto"/>
        <w:jc w:val="left"/>
        <w:rPr>
          <w:rFonts w:ascii="Times New Roman" w:eastAsia="Tahoma" w:hAnsi="Times New Roman" w:cs="Tahoma"/>
          <w:kern w:val="0"/>
          <w:sz w:val="28"/>
          <w:szCs w:val="28"/>
          <w:lang w:val="uk-UA" w:eastAsia="en-US"/>
        </w:rPr>
      </w:pPr>
      <w:r w:rsidRPr="00D35E89">
        <w:rPr>
          <w:rFonts w:ascii="Times New Roman" w:eastAsia="Tahoma" w:hAnsi="Times New Roman" w:cs="Tahoma"/>
          <w:kern w:val="0"/>
          <w:sz w:val="28"/>
          <w:szCs w:val="28"/>
          <w:lang w:val="uk-UA" w:eastAsia="en-US"/>
        </w:rPr>
        <w:t>навчальному процесі – з метою підготовки лекцій, навчальних програм, тестових завдань, а також під час проведення занять із навчальних дисциплін «Кримінальний процес» та «Досудове слідство в ОВС» (</w:t>
      </w:r>
      <w:r w:rsidRPr="00D35E89">
        <w:rPr>
          <w:rFonts w:ascii="Times New Roman" w:eastAsia="Tahoma" w:hAnsi="Times New Roman" w:cs="Tahoma"/>
          <w:i/>
          <w:kern w:val="0"/>
          <w:sz w:val="28"/>
          <w:szCs w:val="28"/>
          <w:lang w:val="uk-UA" w:eastAsia="en-US"/>
        </w:rPr>
        <w:t>акти впроваджень Харківського національного університету внутрішніх справ від 10.06.2015 р., Одеського державного університету внутрішніх справ від 06.06.2015 р., Львівського державного університету внутрішніх справ від 27.03.2015 р.</w:t>
      </w:r>
      <w:r w:rsidRPr="00D35E89">
        <w:rPr>
          <w:rFonts w:ascii="Times New Roman" w:eastAsia="Tahoma" w:hAnsi="Times New Roman" w:cs="Tahoma"/>
          <w:kern w:val="0"/>
          <w:sz w:val="28"/>
          <w:szCs w:val="28"/>
          <w:lang w:val="uk-UA" w:eastAsia="en-US"/>
        </w:rPr>
        <w:t xml:space="preserve">). </w:t>
      </w:r>
    </w:p>
    <w:p w14:paraId="4AF5F9BB" w14:textId="77777777" w:rsidR="00D35E89" w:rsidRPr="00D35E89" w:rsidRDefault="00D35E89" w:rsidP="00D35E89">
      <w:pPr>
        <w:widowControl/>
        <w:tabs>
          <w:tab w:val="num" w:pos="709"/>
        </w:tabs>
        <w:suppressAutoHyphens w:val="0"/>
        <w:spacing w:after="0" w:line="360" w:lineRule="auto"/>
        <w:rPr>
          <w:rFonts w:ascii="Times New Roman" w:eastAsia="Tahoma" w:hAnsi="Times New Roman" w:cs="Tahoma"/>
          <w:b/>
          <w:kern w:val="0"/>
          <w:sz w:val="28"/>
          <w:szCs w:val="28"/>
          <w:lang w:val="uk-UA" w:eastAsia="en-US"/>
        </w:rPr>
      </w:pPr>
      <w:r w:rsidRPr="00D35E89">
        <w:rPr>
          <w:rFonts w:ascii="Times New Roman" w:eastAsia="Tahoma" w:hAnsi="Times New Roman" w:cs="Tahoma"/>
          <w:b/>
          <w:iCs/>
          <w:kern w:val="0"/>
          <w:sz w:val="28"/>
          <w:szCs w:val="28"/>
          <w:lang w:val="uk-UA" w:eastAsia="en-US"/>
        </w:rPr>
        <w:t>Особистий внесок здобувача</w:t>
      </w:r>
      <w:r w:rsidRPr="00D35E89">
        <w:rPr>
          <w:rFonts w:ascii="Times New Roman" w:eastAsia="Tahoma" w:hAnsi="Times New Roman" w:cs="Tahoma"/>
          <w:b/>
          <w:kern w:val="0"/>
          <w:sz w:val="28"/>
          <w:szCs w:val="28"/>
          <w:lang w:val="uk-UA" w:eastAsia="en-US"/>
        </w:rPr>
        <w:t xml:space="preserve">. </w:t>
      </w:r>
      <w:r w:rsidRPr="00D35E89">
        <w:rPr>
          <w:rFonts w:ascii="Times New Roman" w:eastAsia="Tahoma" w:hAnsi="Times New Roman" w:cs="Tahoma"/>
          <w:kern w:val="0"/>
          <w:sz w:val="28"/>
          <w:szCs w:val="28"/>
          <w:lang w:val="uk-UA" w:eastAsia="en-US"/>
        </w:rPr>
        <w:t>Дисертаційне дослідження виконано самостійно, сформульовані положення і висновки обґрунтовано автором особисто. В опублікованій у співавторстві науковій статті частка дисертанта становить 50 %. У дисертації не використовувалися ідеї та розробки, що належать співавторам.</w:t>
      </w:r>
    </w:p>
    <w:p w14:paraId="597A44F6" w14:textId="77777777" w:rsidR="00D35E89" w:rsidRPr="00D35E89" w:rsidRDefault="00D35E89" w:rsidP="00D35E89">
      <w:pPr>
        <w:widowControl/>
        <w:shd w:val="clear" w:color="auto" w:fill="FFFFFF"/>
        <w:tabs>
          <w:tab w:val="clear" w:pos="709"/>
          <w:tab w:val="left" w:pos="1080"/>
          <w:tab w:val="left" w:pos="2832"/>
          <w:tab w:val="left" w:pos="4056"/>
          <w:tab w:val="left" w:pos="6624"/>
        </w:tabs>
        <w:suppressAutoHyphens w:val="0"/>
        <w:spacing w:after="0" w:line="360" w:lineRule="auto"/>
        <w:rPr>
          <w:rFonts w:ascii="Times New Roman" w:eastAsia="Tahoma" w:hAnsi="Times New Roman" w:cs="Tahoma"/>
          <w:bCs/>
          <w:kern w:val="0"/>
          <w:sz w:val="28"/>
          <w:szCs w:val="28"/>
          <w:lang w:val="uk-UA" w:eastAsia="en-US"/>
        </w:rPr>
      </w:pPr>
      <w:r w:rsidRPr="00D35E89">
        <w:rPr>
          <w:rFonts w:ascii="Times New Roman" w:eastAsia="Tahoma" w:hAnsi="Times New Roman" w:cs="Tahoma"/>
          <w:b/>
          <w:bCs/>
          <w:kern w:val="0"/>
          <w:sz w:val="28"/>
          <w:szCs w:val="28"/>
          <w:lang w:val="uk-UA" w:eastAsia="en-US"/>
        </w:rPr>
        <w:lastRenderedPageBreak/>
        <w:t>Апробація результатів дослідження.</w:t>
      </w:r>
      <w:r w:rsidRPr="00D35E89">
        <w:rPr>
          <w:rFonts w:ascii="Times New Roman" w:eastAsia="Tahoma" w:hAnsi="Times New Roman" w:cs="Tahoma"/>
          <w:bCs/>
          <w:kern w:val="0"/>
          <w:sz w:val="28"/>
          <w:szCs w:val="28"/>
          <w:lang w:val="uk-UA" w:eastAsia="en-US"/>
        </w:rPr>
        <w:t xml:space="preserve"> Основні положення та висновки, отримані в роботі, були оприлюднені на науково-практичних конференціях та семінарах: «Делінквентна поведінка дітей та молоді: сучасні технології протидії» (м. Одеса, 2006 р.); «Проекти КПК та проблеми сучасного стану кримінально-процесуального законодавства (м. Харків, 2008 р.); «Актуальні проблеми сучасної науки в дослідженнях молодих учених» (м. Харків, 2009 р.); «Від громадянського суспільства – до правової держави» (м. Харків, 2009 р.), «Актуальні проблеми сучасної науки в дослідженнях молодих учених» (м. Харків, 2010 р.); «Від громадянського суспільства – до правової держави» (м. Харків, 2010 р.), «Теорія та практика кримінального судочинства» (м. Харків, 2011 р.); «Досудове розслідування: актуальні проблеми та шляхи їх вирішення» (м. Харків, 2012 р.); «Актуальні проблеми застосування нового кримінального процесуального законодавства України та тенденції розвитку криміналістики на сучасному етапі» (м. Харків, 2012 р.); «Впровадження нового Кримінального процесуального кодексу України в правоохоронну діяльність та навчальний процес: досвід та шляхи удосконалення» (м. Харків, 2013 р.); «Актуальні проблеми адміністративного та кримінального права і процесу» (м. Донецьк, 2014 р.); «Актуальні питання досудового розслідування та сучасні тенденції розвитку криміналістики» (м. Харків, 2014 р.); «Актуальні проблеми кримінального права та кримінології у світлі реформування кримінальної юстиції» (м. Харків, 2015 р.).</w:t>
      </w:r>
    </w:p>
    <w:p w14:paraId="42B47CE4" w14:textId="77777777" w:rsidR="00D35E89" w:rsidRPr="00D35E89" w:rsidRDefault="00D35E89" w:rsidP="00D35E89">
      <w:pPr>
        <w:widowControl/>
        <w:shd w:val="clear" w:color="auto" w:fill="FFFFFF"/>
        <w:tabs>
          <w:tab w:val="clear" w:pos="709"/>
          <w:tab w:val="left" w:pos="1080"/>
          <w:tab w:val="left" w:pos="2832"/>
          <w:tab w:val="left" w:pos="4056"/>
          <w:tab w:val="left" w:pos="6624"/>
        </w:tabs>
        <w:suppressAutoHyphens w:val="0"/>
        <w:spacing w:after="0" w:line="360" w:lineRule="auto"/>
        <w:rPr>
          <w:rFonts w:ascii="Times New Roman" w:eastAsia="Tahoma" w:hAnsi="Times New Roman" w:cs="Tahoma"/>
          <w:b/>
          <w:bCs/>
          <w:kern w:val="0"/>
          <w:sz w:val="28"/>
          <w:szCs w:val="28"/>
          <w:lang w:val="uk-UA" w:eastAsia="en-US"/>
        </w:rPr>
      </w:pPr>
      <w:r w:rsidRPr="00D35E89">
        <w:rPr>
          <w:rFonts w:ascii="Times New Roman" w:eastAsia="Tahoma" w:hAnsi="Times New Roman" w:cs="Tahoma"/>
          <w:b/>
          <w:bCs/>
          <w:kern w:val="0"/>
          <w:sz w:val="28"/>
          <w:szCs w:val="28"/>
          <w:lang w:val="uk-UA" w:eastAsia="en-US"/>
        </w:rPr>
        <w:t xml:space="preserve">Публікації. </w:t>
      </w:r>
      <w:r w:rsidRPr="00D35E89">
        <w:rPr>
          <w:rFonts w:ascii="Times New Roman" w:eastAsia="Tahoma" w:hAnsi="Times New Roman" w:cs="Tahoma"/>
          <w:bCs/>
          <w:kern w:val="0"/>
          <w:sz w:val="28"/>
          <w:szCs w:val="28"/>
          <w:lang w:val="uk-UA" w:eastAsia="en-US"/>
        </w:rPr>
        <w:t xml:space="preserve">Основні теоретичні положення та висновки дисертаційного дослідження викладено у 8 наукових статтях, з яких 7 опубліковано у фахових виданнях України, одна – у фаховому виданні іншої держави, та 13 тезах доповідей на науково-практичних конференціях і семінарах. </w:t>
      </w:r>
    </w:p>
    <w:p w14:paraId="5E7CA8E0" w14:textId="77777777" w:rsidR="00D35E89" w:rsidRDefault="00D35E89" w:rsidP="00D35E89">
      <w:pPr>
        <w:rPr>
          <w:lang w:val="uk-UA"/>
        </w:rPr>
      </w:pPr>
    </w:p>
    <w:p w14:paraId="7A7DAB7C" w14:textId="77777777" w:rsidR="00D35E89" w:rsidRDefault="00D35E89" w:rsidP="00D35E89">
      <w:pPr>
        <w:rPr>
          <w:lang w:val="uk-UA"/>
        </w:rPr>
      </w:pPr>
    </w:p>
    <w:p w14:paraId="4228B30D" w14:textId="77777777" w:rsidR="00D35E89" w:rsidRDefault="00D35E89" w:rsidP="00D35E89">
      <w:pPr>
        <w:rPr>
          <w:lang w:val="uk-UA"/>
        </w:rPr>
      </w:pPr>
    </w:p>
    <w:p w14:paraId="7147D619" w14:textId="77777777" w:rsidR="00D35E89" w:rsidRDefault="00D35E89" w:rsidP="00D35E89">
      <w:pPr>
        <w:rPr>
          <w:lang w:val="uk-UA"/>
        </w:rPr>
      </w:pPr>
    </w:p>
    <w:p w14:paraId="6BED600F" w14:textId="77777777" w:rsidR="00D35E89" w:rsidRDefault="00D35E89" w:rsidP="00D35E89">
      <w:pPr>
        <w:rPr>
          <w:lang w:val="uk-UA"/>
        </w:rPr>
      </w:pPr>
    </w:p>
    <w:p w14:paraId="29B97A27" w14:textId="77777777" w:rsidR="00D35E89" w:rsidRPr="00D35E89" w:rsidRDefault="00D35E89" w:rsidP="00D35E89">
      <w:pPr>
        <w:keepNext/>
        <w:pageBreakBefore/>
        <w:widowControl/>
        <w:numPr>
          <w:ilvl w:val="0"/>
          <w:numId w:val="39"/>
        </w:numPr>
        <w:tabs>
          <w:tab w:val="clear" w:pos="709"/>
        </w:tabs>
        <w:suppressAutoHyphens w:val="0"/>
        <w:spacing w:after="0" w:line="360" w:lineRule="auto"/>
        <w:ind w:left="0" w:firstLine="0"/>
        <w:jc w:val="center"/>
        <w:outlineLvl w:val="0"/>
        <w:rPr>
          <w:rFonts w:ascii="Courier New" w:eastAsia="Tahoma" w:hAnsi="Courier New" w:cs="Tahoma"/>
          <w:b/>
          <w:bCs/>
          <w:iCs/>
          <w:kern w:val="0"/>
          <w:sz w:val="28"/>
          <w:szCs w:val="28"/>
          <w:lang w:val="uk-UA" w:eastAsia="ru-RU"/>
        </w:rPr>
      </w:pPr>
      <w:bookmarkStart w:id="3" w:name="_Toc418799246"/>
      <w:bookmarkStart w:id="4" w:name="_Toc418799308"/>
      <w:bookmarkStart w:id="5" w:name="_Toc431296005"/>
      <w:bookmarkStart w:id="6" w:name="_Toc434770370"/>
      <w:r w:rsidRPr="00D35E89">
        <w:rPr>
          <w:rFonts w:ascii="Courier New" w:eastAsia="Tahoma" w:hAnsi="Courier New" w:cs="Tahoma"/>
          <w:b/>
          <w:bCs/>
          <w:iCs/>
          <w:kern w:val="0"/>
          <w:sz w:val="28"/>
          <w:szCs w:val="28"/>
          <w:lang w:val="uk-UA" w:eastAsia="ru-RU"/>
        </w:rPr>
        <w:lastRenderedPageBreak/>
        <w:t>ВИСНОВКИ</w:t>
      </w:r>
      <w:bookmarkEnd w:id="3"/>
      <w:bookmarkEnd w:id="4"/>
      <w:bookmarkEnd w:id="5"/>
      <w:bookmarkEnd w:id="6"/>
    </w:p>
    <w:p w14:paraId="4B8FEB94" w14:textId="77777777" w:rsidR="00D35E89" w:rsidRPr="00D35E89" w:rsidRDefault="00D35E89" w:rsidP="00D35E89">
      <w:pPr>
        <w:widowControl/>
        <w:tabs>
          <w:tab w:val="clear" w:pos="709"/>
          <w:tab w:val="left" w:pos="567"/>
          <w:tab w:val="left" w:pos="851"/>
        </w:tabs>
        <w:suppressAutoHyphens w:val="0"/>
        <w:spacing w:after="0" w:line="360" w:lineRule="auto"/>
        <w:rPr>
          <w:rFonts w:ascii="Tahoma" w:eastAsia="Tahoma" w:hAnsi="Tahoma" w:cs="Tahoma"/>
          <w:kern w:val="0"/>
          <w:sz w:val="28"/>
          <w:szCs w:val="28"/>
          <w:lang w:val="uk-UA" w:eastAsia="en-US"/>
        </w:rPr>
      </w:pPr>
    </w:p>
    <w:p w14:paraId="6B4D7C8E" w14:textId="77777777" w:rsidR="00D35E89" w:rsidRPr="00D35E89" w:rsidRDefault="00D35E89" w:rsidP="00D35E89">
      <w:pPr>
        <w:widowControl/>
        <w:tabs>
          <w:tab w:val="clear" w:pos="709"/>
          <w:tab w:val="left" w:pos="567"/>
          <w:tab w:val="left" w:pos="851"/>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У дисертації наведено теоретичне узагальнення та нове вирішення наукового завдання, що полягає у з’ясуванні сутності та висвітленні особливостей кримінального провадження щодо неповнолітніх, а також розробленні науково обґрунтованих пропозицій з питань вдосконалення кримінального процесуального законодавства України у частині окреслених питань. Проведене наукове дослідження дає можливість сформулювати такі висновки та пропозиції.</w:t>
      </w:r>
    </w:p>
    <w:p w14:paraId="16B05417"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1.</w:t>
      </w:r>
      <w:r w:rsidRPr="00D35E89">
        <w:rPr>
          <w:rFonts w:ascii="Tahoma" w:eastAsia="Tahoma" w:hAnsi="Tahoma" w:cs="Tahoma"/>
          <w:kern w:val="0"/>
          <w:sz w:val="28"/>
          <w:szCs w:val="28"/>
          <w:lang w:val="uk-UA" w:eastAsia="en-US"/>
        </w:rPr>
        <w:tab/>
        <w:t xml:space="preserve">Визначено, що становлення кримінального провадження щодо неповнолітніх як правової форми включення цих осіб та актів їх поведінки у сферу кримінального судочинства, обумовлено дією наступних чинників: історичного (відображення становища неповнолітніх у суспільстві й праві, форм впливу на цих осіб з боку суспільства та держави), соціального (ступінь соціалізації неповнолітньої особи), психологічного (як правосвідомість та особливості психофізіологічного розвитку неповнолітніх), правового (реалізація концепції прав дитини та правові норми, які регламентують участь неповнолітнього у кримінальному провадження). </w:t>
      </w:r>
    </w:p>
    <w:p w14:paraId="0596BD9E"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2.</w:t>
      </w:r>
      <w:r w:rsidRPr="00D35E89">
        <w:rPr>
          <w:rFonts w:ascii="Tahoma" w:eastAsia="Tahoma" w:hAnsi="Tahoma" w:cs="Tahoma"/>
          <w:kern w:val="0"/>
          <w:sz w:val="28"/>
          <w:szCs w:val="28"/>
          <w:lang w:val="uk-UA" w:eastAsia="en-US"/>
        </w:rPr>
        <w:tab/>
        <w:t xml:space="preserve">З урахуванням аналізу зарубіжного досвіду наведено узагальнену характеристику кримінального судочинства щодо неповнолітніх: особливий вид правозастосовної діяльності та самостійний напрям правового регулювання; ця діяльність заснована на міжнародних стандартах прав дитини; вона спрямована на забезпечення, охоронну і захист її прав, свобод та законних інтересів; система судочинства організаційно оформлена у вигляді або автономної гілки судової системи або самостійного (спеціалізованого) підрозділу загального суду; важливою є спеціалізація суб’єктів провадження; участь та взаємодія в </w:t>
      </w:r>
      <w:r w:rsidRPr="00D35E89">
        <w:rPr>
          <w:rFonts w:ascii="Tahoma" w:eastAsia="Tahoma" w:hAnsi="Tahoma" w:cs="Tahoma"/>
          <w:kern w:val="0"/>
          <w:sz w:val="28"/>
          <w:szCs w:val="28"/>
          <w:lang w:val="uk-UA" w:eastAsia="en-US"/>
        </w:rPr>
        <w:lastRenderedPageBreak/>
        <w:t>провадженні як урядових і неурядових організацій; розширена юрисдикції судів щодо неповнолітніх; широкий спектр альтернативних заходів впливу на неповнолітнього. Відмічено, що за своєю сутністю воно виступає проявом гуманістичних ідей захисту прав дитини, особливого з нею поводження.</w:t>
      </w:r>
    </w:p>
    <w:p w14:paraId="02F4FFEA"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3.</w:t>
      </w:r>
      <w:r w:rsidRPr="00D35E89">
        <w:rPr>
          <w:rFonts w:ascii="Tahoma" w:eastAsia="Tahoma" w:hAnsi="Tahoma" w:cs="Tahoma"/>
          <w:kern w:val="0"/>
          <w:sz w:val="28"/>
          <w:szCs w:val="28"/>
          <w:lang w:val="uk-UA" w:eastAsia="en-US"/>
        </w:rPr>
        <w:tab/>
        <w:t xml:space="preserve">Уточнено висновок щодо кримінальних процесуальних норм, що регламентують кримінальне провадження щодо неповнолітніх, які в структурі кримінального процесуального права утворюють інститут кримінального провадження щодо неповнолітніх </w:t>
      </w:r>
      <w:r w:rsidRPr="00D35E89">
        <w:rPr>
          <w:rFonts w:ascii="Tahoma" w:eastAsia="Tahoma" w:hAnsi="Tahoma" w:cs="Tahoma"/>
          <w:kern w:val="0"/>
          <w:sz w:val="28"/>
          <w:szCs w:val="28"/>
          <w:lang w:val="uk-UA" w:eastAsia="ru-RU"/>
        </w:rPr>
        <w:t>та субінститут застосування примусових заходів виховного характеру до неповнолітніх, які не досягли віку кримінальної відповідальності</w:t>
      </w:r>
      <w:r w:rsidRPr="00D35E89">
        <w:rPr>
          <w:rFonts w:ascii="Tahoma" w:eastAsia="Tahoma" w:hAnsi="Tahoma" w:cs="Tahoma"/>
          <w:kern w:val="0"/>
          <w:sz w:val="28"/>
          <w:szCs w:val="28"/>
          <w:lang w:val="uk-UA" w:eastAsia="en-US"/>
        </w:rPr>
        <w:t>, в структурі КПК України знаходять свій прояв переважно в межах гл. 38, а в змісті кримінальної процесуальної діяльності у окремому кримінальному провадженні. З цих позицій запропоновано погляд на кримінальне провадження щодо неповнолітніх як систему, до складу якої віднесено: нормативну складову (процесуальний інститут</w:t>
      </w:r>
      <w:r w:rsidRPr="00D35E89">
        <w:rPr>
          <w:rFonts w:ascii="Tahoma" w:eastAsia="Tahoma" w:hAnsi="Tahoma" w:cs="Tahoma"/>
          <w:kern w:val="0"/>
          <w:sz w:val="28"/>
          <w:szCs w:val="28"/>
          <w:lang w:val="uk-UA" w:eastAsia="ru-RU"/>
        </w:rPr>
        <w:t xml:space="preserve"> та субінститут застосування примусових заходів виховного характеру до неповнолітніх, які не досягли віку кримінальної відповідальності</w:t>
      </w:r>
      <w:r w:rsidRPr="00D35E89">
        <w:rPr>
          <w:rFonts w:ascii="Tahoma" w:eastAsia="Tahoma" w:hAnsi="Tahoma" w:cs="Tahoma"/>
          <w:kern w:val="0"/>
          <w:sz w:val="28"/>
          <w:szCs w:val="28"/>
          <w:lang w:val="uk-UA" w:eastAsia="en-US"/>
        </w:rPr>
        <w:t>), методологічний аспект (основні положення цього провадження), функціональну складову (форми процесуальної діяльності</w:t>
      </w:r>
      <w:r w:rsidRPr="00D35E89">
        <w:rPr>
          <w:rFonts w:ascii="Tahoma" w:eastAsia="Tahoma" w:hAnsi="Tahoma" w:cs="Tahoma"/>
          <w:kern w:val="0"/>
          <w:sz w:val="28"/>
          <w:szCs w:val="28"/>
          <w:lang w:val="uk-UA" w:eastAsia="ru-RU"/>
        </w:rPr>
        <w:t xml:space="preserve"> за участю неповнолітніх</w:t>
      </w:r>
      <w:r w:rsidRPr="00D35E89">
        <w:rPr>
          <w:rFonts w:ascii="Tahoma" w:eastAsia="Tahoma" w:hAnsi="Tahoma" w:cs="Tahoma"/>
          <w:kern w:val="0"/>
          <w:sz w:val="28"/>
          <w:szCs w:val="28"/>
          <w:lang w:val="uk-UA" w:eastAsia="en-US"/>
        </w:rPr>
        <w:t xml:space="preserve">), </w:t>
      </w:r>
      <w:r w:rsidRPr="00D35E89">
        <w:rPr>
          <w:rFonts w:ascii="Tahoma" w:eastAsia="Tahoma" w:hAnsi="Tahoma" w:cs="Tahoma"/>
          <w:kern w:val="0"/>
          <w:sz w:val="28"/>
          <w:szCs w:val="28"/>
          <w:lang w:val="uk-UA" w:eastAsia="ru-RU"/>
        </w:rPr>
        <w:t xml:space="preserve">власний </w:t>
      </w:r>
      <w:r w:rsidRPr="00D35E89">
        <w:rPr>
          <w:rFonts w:ascii="Tahoma" w:eastAsia="Tahoma" w:hAnsi="Tahoma" w:cs="Tahoma"/>
          <w:kern w:val="0"/>
          <w:sz w:val="28"/>
          <w:szCs w:val="28"/>
          <w:lang w:val="uk-UA" w:eastAsia="en-US"/>
        </w:rPr>
        <w:t xml:space="preserve">суб’єктний склад. </w:t>
      </w:r>
    </w:p>
    <w:p w14:paraId="0C0A5940"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4.</w:t>
      </w:r>
      <w:r w:rsidRPr="00D35E89">
        <w:rPr>
          <w:rFonts w:ascii="Tahoma" w:eastAsia="Tahoma" w:hAnsi="Tahoma" w:cs="Tahoma"/>
          <w:kern w:val="0"/>
          <w:sz w:val="28"/>
          <w:szCs w:val="28"/>
          <w:lang w:val="uk-UA" w:eastAsia="en-US"/>
        </w:rPr>
        <w:tab/>
        <w:t xml:space="preserve">Окреслено питання основних положень кримінального провадження щодо неповнолітніх у кримінальному процесуальному законодавстві України, як вихідних положень, що відображують специфіку й особливості цього провадження як відокремленого різновиду кримінальної процесуальної діяльності. До їх складу віднесено: мету (першочергова уваги якнайкращому забезпеченню інтересів дитини), завдання (забезпечення охоронної спрямованості кримінальної процесуальної діяльності щодо неповнолітніх шляхом формування </w:t>
      </w:r>
      <w:r w:rsidRPr="00D35E89">
        <w:rPr>
          <w:rFonts w:ascii="Tahoma" w:eastAsia="Tahoma" w:hAnsi="Tahoma" w:cs="Tahoma"/>
          <w:kern w:val="0"/>
          <w:sz w:val="28"/>
          <w:szCs w:val="28"/>
          <w:lang w:val="uk-UA" w:eastAsia="en-US"/>
        </w:rPr>
        <w:lastRenderedPageBreak/>
        <w:t xml:space="preserve">дружнього до дитини правового середовища і процесу; виправлення, перевиховання та реінтеграція неповнолітнього до суспільства (ресоціалізація), забезпечення профілактики підліткової злочинності), правила та умови здійснення цього провадження (ч. 2 ст. 484 КПК України). З позиції законодавчої техніки ці основні положення слід закріпити у нормативному вигляді. </w:t>
      </w:r>
    </w:p>
    <w:p w14:paraId="040EAA4C"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5.</w:t>
      </w:r>
      <w:r w:rsidRPr="00D35E89">
        <w:rPr>
          <w:rFonts w:ascii="Tahoma" w:eastAsia="Tahoma" w:hAnsi="Tahoma" w:cs="Tahoma"/>
          <w:kern w:val="0"/>
          <w:sz w:val="28"/>
          <w:szCs w:val="28"/>
          <w:lang w:val="uk-UA" w:eastAsia="en-US"/>
        </w:rPr>
        <w:tab/>
        <w:t>З’ясовано проблемні питання участі у кримінальному провадженні щодо неповнолітніх захисника, законного представника, психолога, педагога та лікаря (своєчасність залучення їх до провадження, забезпечення їх участі в процесуальних діях, більш широке використання спеціальних знань цих спеціалістів, недоліки правового регулювання статусу цих учасників тощо). Відмічено, що участь законного представника, педагога або психолога, лікаря у досліджуваному провадженні виступає додатковою гарантією прав неповнолітнього підозрюваного, обвинуваченого. Тому пропонується розповсюдити обов’язковість їх участі на всі процесуальні, а не лише слідчі (розшукові) дії за участю малолітньої або неповнолітньої особи. Зокрема вказано на доцільність обов’язкового залучення психолога до кримінального провадження щодо неповнолітнього, у тому числі в частині отримання від нього консультаційного висновку щодо особи неповнолітнього. Це виступатиме засобом прийняття законного, обґрунтованого і справедливого судового рішення, а також є чинником уведення неюридичних знань в досліджуване провадження з метою забезпечення виконання ним мети виховання та ресоціалізації неповнолітнього.</w:t>
      </w:r>
    </w:p>
    <w:p w14:paraId="41A7D900"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6.</w:t>
      </w:r>
      <w:r w:rsidRPr="00D35E89">
        <w:rPr>
          <w:rFonts w:ascii="Tahoma" w:eastAsia="Tahoma" w:hAnsi="Tahoma" w:cs="Tahoma"/>
          <w:kern w:val="0"/>
          <w:sz w:val="28"/>
          <w:szCs w:val="28"/>
          <w:lang w:val="uk-UA" w:eastAsia="en-US"/>
        </w:rPr>
        <w:tab/>
        <w:t xml:space="preserve">З позиції процесуальної теорії встановлено, що основним призначенням предмета доказування у кримінальному провадженні щодо неповнолітніх слід вважати повноту відображення значущих саме для цієї категорії кримінального провадження обставин. Доведено, що практичні </w:t>
      </w:r>
      <w:r w:rsidRPr="00D35E89">
        <w:rPr>
          <w:rFonts w:ascii="Tahoma" w:eastAsia="Tahoma" w:hAnsi="Tahoma" w:cs="Tahoma"/>
          <w:kern w:val="0"/>
          <w:sz w:val="28"/>
          <w:szCs w:val="28"/>
          <w:lang w:val="uk-UA" w:eastAsia="en-US"/>
        </w:rPr>
        <w:lastRenderedPageBreak/>
        <w:t>прийоми доказування в кримінальному провадженні щодо неповнолітніх повинні бути спрямовані на забезпечення всебічності, повноти й неупередженості дослідження обставин, що входять до предмета доказування. Обставини, які підлягають доказуванню у цьому провадженні, відображують перехід від моделі встановлення суто криміналістично значущих обставин вчиненого діяння до змішаної моделі, де значення мають також соціально значущі обставини, які характеризують особу.</w:t>
      </w:r>
    </w:p>
    <w:p w14:paraId="5F3CB6CF"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7.</w:t>
      </w:r>
      <w:r w:rsidRPr="00D35E89">
        <w:rPr>
          <w:rFonts w:ascii="Tahoma" w:eastAsia="Tahoma" w:hAnsi="Tahoma" w:cs="Tahoma"/>
          <w:kern w:val="0"/>
          <w:sz w:val="28"/>
          <w:szCs w:val="28"/>
          <w:lang w:val="uk-UA" w:eastAsia="en-US"/>
        </w:rPr>
        <w:tab/>
        <w:t>Охарактеризовані проблеми забезпечення прав, свобод та законних інтересів неповнолітнього підозрюваного, обвинуваченого при застосуванні щодо них заходів забезпечення кримінального провадження (процесуального примусу): виключність застосування примусу як заходу впливу; повага честі та гідності неповнолітнього; відповідність заходу примусу тяжкості та обставинам кримінального правопорушення; врахування вікових та психологічних особливостей особи; якнайкраще забезпечення інтересів дитини; обґрунтованість застосування примусу. Застосування кримінального процесуального примусу щодо неповнолітніх повинно опосередковуватися додатковими правовими гарантіями та носити характер виключення, що ґрунтується на положеннях міжнародних правових актів в цій сфері. Тому кожного разу відповідні обставини (підстави) повинні бути встановлені слідчим та враховані при обґрунтуванні рішення про вибір щодо неповнолітнього підозрюваного, обвинуваченого конкретного заходу примусу.</w:t>
      </w:r>
    </w:p>
    <w:p w14:paraId="373E0608"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8.</w:t>
      </w:r>
      <w:r w:rsidRPr="00D35E89">
        <w:rPr>
          <w:rFonts w:ascii="Tahoma" w:eastAsia="Tahoma" w:hAnsi="Tahoma" w:cs="Tahoma"/>
          <w:kern w:val="0"/>
          <w:sz w:val="28"/>
          <w:szCs w:val="28"/>
          <w:lang w:val="uk-UA" w:eastAsia="en-US"/>
        </w:rPr>
        <w:tab/>
        <w:t xml:space="preserve">Визначено, що проблемними питаннями застосування норм кримінального процесуального законодавства слідчим та прокурором на стадії досудового розслідування щодо неповнолітніх є своєчасність уведення в дію кримінального процесуального механізму забезпечення прав, свобод та законних інтересів неповнолітніх як учасників </w:t>
      </w:r>
      <w:r w:rsidRPr="00D35E89">
        <w:rPr>
          <w:rFonts w:ascii="Tahoma" w:eastAsia="Tahoma" w:hAnsi="Tahoma" w:cs="Tahoma"/>
          <w:kern w:val="0"/>
          <w:sz w:val="28"/>
          <w:szCs w:val="28"/>
          <w:lang w:val="uk-UA" w:eastAsia="en-US"/>
        </w:rPr>
        <w:lastRenderedPageBreak/>
        <w:t xml:space="preserve">кримінального провадження (забезпечення дії додаткових гарантій прав цих осіб, належна реалізація їх прав, створення доброзичливого до дитини середовища і процесу, дотримання особливих правил та умов здійснення процедури кримінального провадження щодо неповнолітніх). Акцентовано увагу, що встановлення даних про вчинення кримінального правопорушення (суспільно небезпечного діяння) неповнолітнім є юридичним фактом, який обумовлює вже на початку досудового розслідування запровадження у дію особливого охоронного режиму та додаткових процесуальних гарантій щодо неповнолітніх, що юридично оформляється окремою постановою про зміну порядку досудового розслідування згідно з правилами, передбаченими гл. 38 КПК України.  </w:t>
      </w:r>
    </w:p>
    <w:p w14:paraId="617A2AC9"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9.</w:t>
      </w:r>
      <w:r w:rsidRPr="00D35E89">
        <w:rPr>
          <w:rFonts w:ascii="Tahoma" w:eastAsia="Tahoma" w:hAnsi="Tahoma" w:cs="Tahoma"/>
          <w:kern w:val="0"/>
          <w:sz w:val="28"/>
          <w:szCs w:val="28"/>
          <w:lang w:val="uk-UA" w:eastAsia="en-US"/>
        </w:rPr>
        <w:tab/>
        <w:t xml:space="preserve">Окреслено процесуальні особливості (врахування суддею та іншими учасниками судового розгляду специфіки участі у судовому засіданні неповнолітнього обвинуваченого чи неповнолітніх, які не досягли віку кримінальної відповідальності, застосування додаткових гарантій прав цих осіб, а також приділення першочергової уваги якнайкращому забезпеченню інтересів дитини при прийнятті судових рішень) й проблеми удосконалення судового провадження у першій інстанції щодо неповнолітніх (належне забезпечення неповнолітнім права на доступ до правосуддя, недостатнє врахування вимоги щодо забезпечення невідкладності здійснення та першочерговості розгляду цього провадження, посилення гарантій права неповнолітніх на конфіденційність, дотримання у повному обсязі суддею вимог гл. 38 КПК тощо). Вказується, що основними засобами забезпечення прав та гарантування інтересів неповнолітнього обвинуваченого в суді є діяльність захисника та досвід судді (суду) за рахунок спеціалізації останнього по здійсненню кримінального провадження щодо неповнолітніх. Умовою належної реалізації прав та законних інтересів </w:t>
      </w:r>
      <w:r w:rsidRPr="00D35E89">
        <w:rPr>
          <w:rFonts w:ascii="Tahoma" w:eastAsia="Tahoma" w:hAnsi="Tahoma" w:cs="Tahoma"/>
          <w:kern w:val="0"/>
          <w:sz w:val="28"/>
          <w:szCs w:val="28"/>
          <w:lang w:val="uk-UA" w:eastAsia="en-US"/>
        </w:rPr>
        <w:lastRenderedPageBreak/>
        <w:t>неповнолітнього обвинуваченого під час проведення підготовчого судового засідання та судового розгляду є роз’яснення суддею неповнолітньому обвинуваченому прав та обов'язків, а також пересвідчення у тому, що вони йому зрозумілі, про що відмічати у протоколі судового засідання.</w:t>
      </w:r>
    </w:p>
    <w:p w14:paraId="26C83E9B" w14:textId="77777777" w:rsidR="00D35E89" w:rsidRPr="00D35E89" w:rsidRDefault="00D35E89" w:rsidP="00D35E89">
      <w:pPr>
        <w:widowControl/>
        <w:tabs>
          <w:tab w:val="clear" w:pos="709"/>
          <w:tab w:val="left" w:pos="993"/>
        </w:tabs>
        <w:suppressAutoHyphens w:val="0"/>
        <w:spacing w:after="0" w:line="360" w:lineRule="auto"/>
        <w:rPr>
          <w:rFonts w:ascii="Tahoma" w:eastAsia="Tahoma" w:hAnsi="Tahoma" w:cs="Tahoma"/>
          <w:kern w:val="0"/>
          <w:sz w:val="28"/>
          <w:szCs w:val="28"/>
          <w:lang w:val="uk-UA" w:eastAsia="en-US"/>
        </w:rPr>
      </w:pPr>
      <w:r w:rsidRPr="00D35E89">
        <w:rPr>
          <w:rFonts w:ascii="Tahoma" w:eastAsia="Tahoma" w:hAnsi="Tahoma" w:cs="Tahoma"/>
          <w:kern w:val="0"/>
          <w:sz w:val="28"/>
          <w:szCs w:val="28"/>
          <w:lang w:val="uk-UA" w:eastAsia="en-US"/>
        </w:rPr>
        <w:t>10.</w:t>
      </w:r>
      <w:r w:rsidRPr="00D35E89">
        <w:rPr>
          <w:rFonts w:ascii="Tahoma" w:eastAsia="Tahoma" w:hAnsi="Tahoma" w:cs="Tahoma"/>
          <w:kern w:val="0"/>
          <w:sz w:val="28"/>
          <w:szCs w:val="28"/>
          <w:lang w:val="uk-UA" w:eastAsia="en-US"/>
        </w:rPr>
        <w:tab/>
        <w:t>Охарактеризовано шляхи подальшого розвитку кримінального провадження щодо неповнолітніх: трансформація кримінального провадження щодо неповнолітніх у систему кримінальної юстиції щодо неповнолітніх; перетворення системи кримінальної юстиції щодо неповнолітніх на систему ювенальної юстиції. Визначені заходи з трансформування існуючого кримінального провадження щодо неповнолітніх у систему ювенальної юстиції: подальша спеціалізація законодавства за рахунок приведення норм КПК України у відповідність до міжнародних стандартів в сфері прав дитини; диференціація кримінальної процесуальної форми та більш повне відображення у предметі доказування кола соціально-значущих для цієї категорії проваджень обставин, які характеризують особу неповнолітнього (соціальне досьє); удосконалення процесуального статусу неповнолітніх, їх законних представників; розширення форм залучення до провадження неюридичних знань; подальше поглиблення спеціалізації учасників кримінального провадження; розширення практики проведення процесуальних дій в іншому приміщенні («зелені кімнати») та з використанням відеоконференції (дистанційне судове провадження); оновлення системи заходів впливу щодо неповнолітніх (заходів забезпечення, покарання та примусових заходів виховного характеру тощо).</w:t>
      </w:r>
    </w:p>
    <w:p w14:paraId="6B169520" w14:textId="77777777" w:rsidR="00D35E89" w:rsidRPr="00D35E89" w:rsidRDefault="00D35E89" w:rsidP="00D35E89">
      <w:pPr>
        <w:keepNext/>
        <w:pageBreakBefore/>
        <w:widowControl/>
        <w:numPr>
          <w:ilvl w:val="0"/>
          <w:numId w:val="39"/>
        </w:numPr>
        <w:tabs>
          <w:tab w:val="clear" w:pos="709"/>
        </w:tabs>
        <w:suppressAutoHyphens w:val="0"/>
        <w:spacing w:after="0" w:line="360" w:lineRule="auto"/>
        <w:ind w:left="0" w:firstLine="0"/>
        <w:jc w:val="center"/>
        <w:outlineLvl w:val="0"/>
        <w:rPr>
          <w:rFonts w:ascii="Courier New" w:eastAsia="Tahoma" w:hAnsi="Courier New" w:cs="Tahoma"/>
          <w:b/>
          <w:bCs/>
          <w:iCs/>
          <w:kern w:val="0"/>
          <w:sz w:val="28"/>
          <w:szCs w:val="28"/>
          <w:lang w:val="uk-UA" w:eastAsia="ru-RU"/>
        </w:rPr>
      </w:pPr>
      <w:bookmarkStart w:id="7" w:name="_Toc434770371"/>
      <w:r w:rsidRPr="00D35E89">
        <w:rPr>
          <w:rFonts w:ascii="Courier New" w:eastAsia="Tahoma" w:hAnsi="Courier New" w:cs="Tahoma"/>
          <w:b/>
          <w:bCs/>
          <w:iCs/>
          <w:kern w:val="0"/>
          <w:sz w:val="28"/>
          <w:szCs w:val="28"/>
          <w:lang w:val="uk-UA" w:eastAsia="ru-RU"/>
        </w:rPr>
        <w:lastRenderedPageBreak/>
        <w:t>СПИСОК ВИКОРИСТАНИХ ДЖЕРЕЛ</w:t>
      </w:r>
      <w:bookmarkEnd w:id="7"/>
    </w:p>
    <w:p w14:paraId="5C63DE24" w14:textId="77777777" w:rsidR="00D35E89" w:rsidRPr="00D35E89" w:rsidRDefault="00D35E89" w:rsidP="00D35E89">
      <w:pPr>
        <w:widowControl/>
        <w:tabs>
          <w:tab w:val="clear" w:pos="709"/>
        </w:tabs>
        <w:suppressAutoHyphens w:val="0"/>
        <w:spacing w:after="160" w:line="259" w:lineRule="auto"/>
        <w:ind w:firstLine="0"/>
        <w:jc w:val="left"/>
        <w:rPr>
          <w:rFonts w:ascii="Courier New" w:eastAsia="Tahoma" w:hAnsi="Courier New" w:cs="Tahoma"/>
          <w:kern w:val="0"/>
          <w:lang w:val="uk-UA" w:eastAsia="ru-RU"/>
        </w:rPr>
      </w:pPr>
    </w:p>
    <w:p w14:paraId="7E4DEC1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 w:name="_Ref431295397"/>
      <w:r w:rsidRPr="00D35E89">
        <w:rPr>
          <w:rFonts w:ascii="Tahoma" w:eastAsia="Tahoma" w:hAnsi="Tahoma" w:cs="Tahoma"/>
          <w:kern w:val="0"/>
          <w:sz w:val="28"/>
          <w:szCs w:val="28"/>
          <w:lang w:val="uk-UA" w:eastAsia="ru-RU"/>
        </w:rPr>
        <w:t>Административное право Украины : учеб. для студ. высш. учеб. заведений юрид. спец. / Ю. П. Битяк, В. В. Богуцкий, В. Н. Гаращук и др.; под ред. Ю. П. Битяка. – Харьков : Право, 2003. – 576 с.</w:t>
      </w:r>
      <w:bookmarkEnd w:id="8"/>
    </w:p>
    <w:p w14:paraId="0E67D0A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 w:name="_Ref431295394"/>
      <w:r w:rsidRPr="00D35E89">
        <w:rPr>
          <w:rFonts w:ascii="Tahoma" w:eastAsia="Tahoma" w:hAnsi="Tahoma" w:cs="Tahoma"/>
          <w:kern w:val="0"/>
          <w:sz w:val="28"/>
          <w:szCs w:val="28"/>
          <w:lang w:val="uk-UA" w:eastAsia="ru-RU"/>
        </w:rPr>
        <w:t>Алексеев Н. С. Очерк развития науки советского уголовного процесса / Н. С. Алексеев, В. Г.</w:t>
      </w:r>
      <w:r w:rsidRPr="00D35E89">
        <w:rPr>
          <w:rFonts w:ascii="Tahoma" w:eastAsia="Tahoma" w:hAnsi="Tahoma" w:cs="Tahoma"/>
          <w:kern w:val="0"/>
          <w:sz w:val="28"/>
          <w:szCs w:val="28"/>
          <w:lang w:val="uk-UA" w:eastAsia="en-US"/>
        </w:rPr>
        <w:t> </w:t>
      </w:r>
      <w:r w:rsidRPr="00D35E89">
        <w:rPr>
          <w:rFonts w:ascii="Tahoma" w:eastAsia="Tahoma" w:hAnsi="Tahoma" w:cs="Tahoma"/>
          <w:kern w:val="0"/>
          <w:sz w:val="28"/>
          <w:szCs w:val="28"/>
          <w:lang w:val="uk-UA" w:eastAsia="ru-RU"/>
        </w:rPr>
        <w:t>Даев, Л. Д. Кокорев. – Воронеж : Изд-во Воронеж. ун-та, 1980, – 252.</w:t>
      </w:r>
      <w:bookmarkEnd w:id="9"/>
    </w:p>
    <w:p w14:paraId="3FBB7E0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 w:name="_Ref431295370"/>
      <w:r w:rsidRPr="00D35E89">
        <w:rPr>
          <w:rFonts w:ascii="Tahoma" w:eastAsia="Tahoma" w:hAnsi="Tahoma" w:cs="Tahoma"/>
          <w:kern w:val="0"/>
          <w:sz w:val="28"/>
          <w:szCs w:val="28"/>
          <w:lang w:val="uk-UA" w:eastAsia="ru-RU"/>
        </w:rPr>
        <w:t>Алексеев С. С. Механизм правового регулирования в социалистическом государстве / С. С. Алексеев. – М. : Юрид. лит., 1966. – 183 с.</w:t>
      </w:r>
      <w:bookmarkEnd w:id="10"/>
    </w:p>
    <w:p w14:paraId="16DF1F6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 w:name="_Ref431295444"/>
      <w:r w:rsidRPr="00D35E89">
        <w:rPr>
          <w:rFonts w:ascii="Tahoma" w:eastAsia="Tahoma" w:hAnsi="Tahoma" w:cs="Tahoma"/>
          <w:kern w:val="0"/>
          <w:sz w:val="28"/>
          <w:szCs w:val="28"/>
          <w:lang w:val="uk-UA" w:eastAsia="ru-RU"/>
        </w:rPr>
        <w:t>Алексеев С. С. Общая теория права : в 2 т. / С. С. Алексеев. – М. : Юрид. лит., 1981. – Т. 1. – 355 с.</w:t>
      </w:r>
      <w:bookmarkEnd w:id="11"/>
    </w:p>
    <w:p w14:paraId="08C456C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 w:name="_Ref431295178"/>
      <w:r w:rsidRPr="00D35E89">
        <w:rPr>
          <w:rFonts w:ascii="Tahoma" w:eastAsia="Tahoma" w:hAnsi="Tahoma" w:cs="Tahoma"/>
          <w:kern w:val="0"/>
          <w:sz w:val="28"/>
          <w:szCs w:val="28"/>
          <w:lang w:val="uk-UA" w:eastAsia="ru-RU"/>
        </w:rPr>
        <w:t xml:space="preserve">Аналіз </w:t>
      </w:r>
      <w:bookmarkEnd w:id="12"/>
      <w:r w:rsidRPr="00D35E89">
        <w:rPr>
          <w:rFonts w:ascii="Tahoma" w:eastAsia="Tahoma" w:hAnsi="Tahoma" w:cs="Tahoma"/>
          <w:kern w:val="0"/>
          <w:sz w:val="28"/>
          <w:szCs w:val="28"/>
          <w:lang w:val="uk-UA" w:eastAsia="ru-RU"/>
        </w:rPr>
        <w:t>даних судової статистики щодо розгляду справ і матеріалів місцевими загальними судами, апеляційними судами областей, міст Києва та Севастополя, Апеляційним судом Автономної Республіки Крим за 2013 рік [Електронний ресурс]. – Режим доступу: http://sc.gov.ua/uploads/tinymce/files/%D0%90%D0%BD%D0%B0%D0%BB%D1%96%D0%B7%20%D1%81%D1%83%D0%B4%D1%96%D0%B2,%202013%20%D1%80%D1%96%D0%BA.doc.</w:t>
      </w:r>
    </w:p>
    <w:p w14:paraId="6F412DF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 w:name="_Ref431295179"/>
      <w:r w:rsidRPr="00D35E89">
        <w:rPr>
          <w:rFonts w:ascii="Tahoma" w:eastAsia="Tahoma" w:hAnsi="Tahoma" w:cs="Tahoma"/>
          <w:kern w:val="0"/>
          <w:sz w:val="28"/>
          <w:szCs w:val="28"/>
          <w:lang w:val="uk-UA" w:eastAsia="ru-RU"/>
        </w:rPr>
        <w:t xml:space="preserve">Аналіз </w:t>
      </w:r>
      <w:bookmarkEnd w:id="13"/>
      <w:r w:rsidRPr="00D35E89">
        <w:rPr>
          <w:rFonts w:ascii="Tahoma" w:eastAsia="Tahoma" w:hAnsi="Tahoma" w:cs="Tahoma"/>
          <w:kern w:val="0"/>
          <w:sz w:val="28"/>
          <w:szCs w:val="28"/>
          <w:lang w:val="uk-UA" w:eastAsia="ru-RU"/>
        </w:rPr>
        <w:t>даних судової статистики щодо розгляду справ і матеріалів місцевими загальними судами, апеляційними судами областей та міста Києва за 2014 рік [Електронний ресурс]. – Режим доступу: http://sc.gov.ua/ua/sudova_statistika.html.</w:t>
      </w:r>
    </w:p>
    <w:p w14:paraId="328E10C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 w:name="_Ref431295449"/>
      <w:r w:rsidRPr="00D35E89">
        <w:rPr>
          <w:rFonts w:ascii="Tahoma" w:eastAsia="Tahoma" w:hAnsi="Tahoma" w:cs="Tahoma"/>
          <w:kern w:val="0"/>
          <w:sz w:val="28"/>
          <w:szCs w:val="28"/>
          <w:lang w:val="uk-UA" w:eastAsia="ru-RU"/>
        </w:rPr>
        <w:t xml:space="preserve">Аналіз </w:t>
      </w:r>
      <w:bookmarkEnd w:id="14"/>
      <w:r w:rsidRPr="00D35E89">
        <w:rPr>
          <w:rFonts w:ascii="Tahoma" w:eastAsia="Tahoma" w:hAnsi="Tahoma" w:cs="Tahoma"/>
          <w:kern w:val="0"/>
          <w:sz w:val="28"/>
          <w:szCs w:val="28"/>
          <w:lang w:val="uk-UA" w:eastAsia="ru-RU"/>
        </w:rPr>
        <w:t xml:space="preserve">даних судової статистики щодо розгляду справ і матеріалів місцевими загальними судами, апеляційними судами областей, міст Києва та Севастополя, Апеляційним судом автономної </w:t>
      </w:r>
      <w:r w:rsidRPr="00D35E89">
        <w:rPr>
          <w:rFonts w:ascii="Tahoma" w:eastAsia="Tahoma" w:hAnsi="Tahoma" w:cs="Tahoma"/>
          <w:kern w:val="0"/>
          <w:sz w:val="28"/>
          <w:szCs w:val="28"/>
          <w:lang w:val="uk-UA" w:eastAsia="ru-RU"/>
        </w:rPr>
        <w:lastRenderedPageBreak/>
        <w:t>республіки Крим у 2012 році [Електронний ресурс]. – Режим доступу: http://sc.gov.ua/ua/sudova_statistika.html.</w:t>
      </w:r>
    </w:p>
    <w:p w14:paraId="0F25D83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 w:name="_Ref431295180"/>
      <w:r w:rsidRPr="00D35E89">
        <w:rPr>
          <w:rFonts w:ascii="Tahoma" w:eastAsia="Tahoma" w:hAnsi="Tahoma" w:cs="Tahoma"/>
          <w:kern w:val="0"/>
          <w:sz w:val="28"/>
          <w:szCs w:val="28"/>
          <w:lang w:val="uk-UA" w:eastAsia="ru-RU"/>
        </w:rPr>
        <w:t xml:space="preserve">Аналіз </w:t>
      </w:r>
      <w:bookmarkEnd w:id="15"/>
      <w:r w:rsidRPr="00D35E89">
        <w:rPr>
          <w:rFonts w:ascii="Tahoma" w:eastAsia="Tahoma" w:hAnsi="Tahoma" w:cs="Tahoma"/>
          <w:kern w:val="0"/>
          <w:sz w:val="28"/>
          <w:szCs w:val="28"/>
          <w:lang w:val="uk-UA" w:eastAsia="ru-RU"/>
        </w:rPr>
        <w:t>стану злочинності в Україні за 2012 рік [Електронний ресурс]. – Режим доступу:</w:t>
      </w:r>
      <w:r w:rsidRPr="00D35E89">
        <w:rPr>
          <w:rFonts w:ascii="Tahoma" w:eastAsia="Tahoma" w:hAnsi="Tahoma" w:cs="Tahoma"/>
          <w:kern w:val="0"/>
          <w:sz w:val="28"/>
          <w:szCs w:val="28"/>
          <w:lang w:val="uk-UA" w:eastAsia="en-US"/>
        </w:rPr>
        <w:t xml:space="preserve"> </w:t>
      </w:r>
      <w:r w:rsidRPr="00D35E89">
        <w:rPr>
          <w:rFonts w:ascii="Tahoma" w:eastAsia="Tahoma" w:hAnsi="Tahoma" w:cs="Tahoma"/>
          <w:kern w:val="0"/>
          <w:sz w:val="28"/>
          <w:szCs w:val="28"/>
          <w:lang w:val="uk-UA" w:eastAsia="ru-RU"/>
        </w:rPr>
        <w:t>http://sc.gov.ua/ua/sudova_statistika.html.</w:t>
      </w:r>
    </w:p>
    <w:p w14:paraId="39E390F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 w:name="_Ref431295786"/>
      <w:r w:rsidRPr="00D35E89">
        <w:rPr>
          <w:rFonts w:ascii="Tahoma" w:eastAsia="Tahoma" w:hAnsi="Tahoma" w:cs="Tahoma"/>
          <w:kern w:val="0"/>
          <w:sz w:val="28"/>
          <w:szCs w:val="28"/>
          <w:lang w:val="uk-UA" w:eastAsia="ru-RU"/>
        </w:rPr>
        <w:t>Андрєєв О. О. Розслідування вбивств, вчинених неповнолітніми : дис. … канд. юрид. наук : спец. 12.00.09 / О. О. Андрєєв ; Харк. нац. ун-т внутр. справ. – Харків, 2007. – 239 с.</w:t>
      </w:r>
      <w:bookmarkEnd w:id="16"/>
    </w:p>
    <w:p w14:paraId="6A3E14C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 w:name="_Ref431295895"/>
      <w:r w:rsidRPr="00D35E89">
        <w:rPr>
          <w:rFonts w:ascii="Tahoma" w:eastAsia="Tahoma" w:hAnsi="Tahoma" w:cs="Tahoma"/>
          <w:kern w:val="0"/>
          <w:sz w:val="28"/>
          <w:szCs w:val="28"/>
          <w:lang w:val="uk-UA" w:eastAsia="ru-RU"/>
        </w:rPr>
        <w:t>Артеменко</w:t>
      </w:r>
      <w:bookmarkEnd w:id="17"/>
      <w:r w:rsidRPr="00D35E89">
        <w:rPr>
          <w:rFonts w:ascii="Tahoma" w:eastAsia="Tahoma" w:hAnsi="Tahoma" w:cs="Tahoma"/>
          <w:kern w:val="0"/>
          <w:sz w:val="28"/>
          <w:szCs w:val="28"/>
          <w:lang w:val="uk-UA" w:eastAsia="ru-RU"/>
        </w:rPr>
        <w:t> І. І. Кримінальне правосуддя щодо неповнолітніх [Електронний ресурс] / І. І. Артеменко // Порівняльно-аналітичне право. – 2014. – № 4. – С. 152–155. – Режим доступу: http://www.pap.in.ua/4_2014/40.pdf.</w:t>
      </w:r>
    </w:p>
    <w:p w14:paraId="6AB0BC9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 w:name="_Ref431295241"/>
      <w:r w:rsidRPr="00D35E89">
        <w:rPr>
          <w:rFonts w:ascii="Tahoma" w:eastAsia="Tahoma" w:hAnsi="Tahoma" w:cs="Tahoma"/>
          <w:kern w:val="0"/>
          <w:sz w:val="28"/>
          <w:szCs w:val="28"/>
          <w:lang w:val="uk-UA" w:eastAsia="ru-RU"/>
        </w:rPr>
        <w:t>Бандурка</w:t>
      </w:r>
      <w:bookmarkEnd w:id="18"/>
      <w:r w:rsidRPr="00D35E89">
        <w:rPr>
          <w:rFonts w:ascii="Tahoma" w:eastAsia="Tahoma" w:hAnsi="Tahoma" w:cs="Tahoma"/>
          <w:kern w:val="0"/>
          <w:sz w:val="28"/>
          <w:szCs w:val="28"/>
          <w:lang w:val="uk-UA" w:eastAsia="ru-RU"/>
        </w:rPr>
        <w:t> А. М. Административный процесс : учебник / А. М. Бандурка, Н. М. Тищенко. – Харьков : Изд-во НУВД, 2001. – 353 с.</w:t>
      </w:r>
    </w:p>
    <w:p w14:paraId="1940991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 w:name="_Ref431295198"/>
      <w:r w:rsidRPr="00D35E89">
        <w:rPr>
          <w:rFonts w:ascii="Tahoma" w:eastAsia="Tahoma" w:hAnsi="Tahoma" w:cs="Tahoma"/>
          <w:kern w:val="0"/>
          <w:sz w:val="28"/>
          <w:szCs w:val="28"/>
          <w:lang w:val="uk-UA" w:eastAsia="ru-RU"/>
        </w:rPr>
        <w:t>Бандурка О. М. Проблеми соціальної адаптації неповнолітніх, звільнених з виховно–трудової колонії / О. М. Бандурка, В. М. Трубніков, А. О. Яровой. – Харків : НУВС, 2003. – 260 с.</w:t>
      </w:r>
      <w:bookmarkEnd w:id="19"/>
    </w:p>
    <w:p w14:paraId="5E3E013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 w:name="_Ref431295793"/>
      <w:r w:rsidRPr="00D35E89">
        <w:rPr>
          <w:rFonts w:ascii="Tahoma" w:eastAsia="Tahoma" w:hAnsi="Tahoma" w:cs="Tahoma"/>
          <w:kern w:val="0"/>
          <w:sz w:val="28"/>
          <w:szCs w:val="28"/>
          <w:lang w:val="uk-UA" w:eastAsia="ru-RU"/>
        </w:rPr>
        <w:t>Баулін О. В. Встановлення підозрюваного як завдання дізнання / О. В. Баулін // Вісник Запорізького юридичного інституту. – 2006. – № 1(34). – С. 196</w:t>
      </w:r>
      <w:r w:rsidRPr="00D35E89">
        <w:rPr>
          <w:rFonts w:ascii="Tahoma" w:eastAsia="Tahoma" w:hAnsi="Tahoma" w:cs="Tahoma"/>
          <w:kern w:val="0"/>
          <w:sz w:val="28"/>
          <w:szCs w:val="28"/>
          <w:lang w:val="uk-UA" w:eastAsia="ru-RU"/>
        </w:rPr>
        <w:softHyphen/>
        <w:t>202.</w:t>
      </w:r>
      <w:bookmarkEnd w:id="20"/>
    </w:p>
    <w:p w14:paraId="0BC0759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 w:name="_Ref431295832"/>
      <w:r w:rsidRPr="00D35E89">
        <w:rPr>
          <w:rFonts w:ascii="Tahoma" w:eastAsia="Tahoma" w:hAnsi="Tahoma" w:cs="Tahoma"/>
          <w:kern w:val="0"/>
          <w:sz w:val="28"/>
          <w:szCs w:val="28"/>
          <w:lang w:val="uk-UA" w:eastAsia="ru-RU"/>
        </w:rPr>
        <w:t>Баулін Ю. В. Звільнення від кримінальної відповідальності / Ю. В. Баулін // Вісник Асоціації кримінального права України. – 2013. – № 1(1). – С. 185–207.</w:t>
      </w:r>
      <w:bookmarkEnd w:id="21"/>
    </w:p>
    <w:p w14:paraId="716CE67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 w:name="_Ref431295661"/>
      <w:r w:rsidRPr="00D35E89">
        <w:rPr>
          <w:rFonts w:ascii="Tahoma" w:eastAsia="Tahoma" w:hAnsi="Tahoma" w:cs="Tahoma"/>
          <w:kern w:val="0"/>
          <w:sz w:val="28"/>
          <w:szCs w:val="28"/>
          <w:lang w:val="uk-UA" w:eastAsia="ru-RU"/>
        </w:rPr>
        <w:t>Белкин А. Р. Теория доказывания в уголовном судопроизводстве / А. Р. Белкин. – М. : Норма, 2007. – 528 с.</w:t>
      </w:r>
      <w:bookmarkEnd w:id="22"/>
    </w:p>
    <w:p w14:paraId="79D1782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 w:name="_Ref431295379"/>
      <w:r w:rsidRPr="00D35E89">
        <w:rPr>
          <w:rFonts w:ascii="Tahoma" w:eastAsia="Tahoma" w:hAnsi="Tahoma" w:cs="Tahoma"/>
          <w:kern w:val="0"/>
          <w:sz w:val="28"/>
          <w:szCs w:val="28"/>
          <w:lang w:val="uk-UA" w:eastAsia="ru-RU"/>
        </w:rPr>
        <w:t>Бержерон  Р. К. Правила нормопроектування / Р. К. Бержерон. – [Б. м.] : [б.в.], 1999. – 101 с.</w:t>
      </w:r>
      <w:bookmarkEnd w:id="23"/>
    </w:p>
    <w:p w14:paraId="73FB812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 w:name="_Ref431295572"/>
      <w:r w:rsidRPr="00D35E89">
        <w:rPr>
          <w:rFonts w:ascii="Tahoma" w:eastAsia="Tahoma" w:hAnsi="Tahoma" w:cs="Tahoma"/>
          <w:kern w:val="0"/>
          <w:sz w:val="28"/>
          <w:szCs w:val="28"/>
          <w:lang w:val="uk-UA" w:eastAsia="ru-RU"/>
        </w:rPr>
        <w:lastRenderedPageBreak/>
        <w:t>Бєлан С. В. Особливості залучення спеціаліста–психолога у кримінальному процесі / С. В. Бєлан, Т. О. Луценко // Проблеми екстремальної та кризової психології. – 2010. – Вип. 7. – С. 28–36.</w:t>
      </w:r>
      <w:bookmarkEnd w:id="24"/>
    </w:p>
    <w:p w14:paraId="1296A14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 w:name="_Ref431295682"/>
      <w:r w:rsidRPr="00D35E89">
        <w:rPr>
          <w:rFonts w:ascii="Tahoma" w:eastAsia="Tahoma" w:hAnsi="Tahoma" w:cs="Tahoma"/>
          <w:kern w:val="0"/>
          <w:sz w:val="28"/>
          <w:szCs w:val="28"/>
          <w:lang w:val="uk-UA" w:eastAsia="ru-RU"/>
        </w:rPr>
        <w:t>Біленчук П. Д. Криміналістична тактика і методика розслідування окремих видів злочинів : навч. посіб. для студ. вищ. навч. закл. / П. Д. Біленчук, А. П. Гель, Г. С. Семаков. – Київ : МАУП, 2007. – 512 с.</w:t>
      </w:r>
      <w:bookmarkEnd w:id="25"/>
    </w:p>
    <w:p w14:paraId="37B671E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 w:name="_Ref431295412"/>
      <w:r w:rsidRPr="00D35E89">
        <w:rPr>
          <w:rFonts w:ascii="Tahoma" w:eastAsia="Tahoma" w:hAnsi="Tahoma" w:cs="Tahoma"/>
          <w:kern w:val="0"/>
          <w:sz w:val="28"/>
          <w:szCs w:val="28"/>
          <w:lang w:val="uk-UA" w:eastAsia="ru-RU"/>
        </w:rPr>
        <w:t>Біленчук П. Д. Філософія права / П. Д. Біленчук, В. Д. Гвоздецький, С. С. Сливка. – Київ : Атіка, 1999. – 208 с.</w:t>
      </w:r>
      <w:bookmarkEnd w:id="26"/>
    </w:p>
    <w:p w14:paraId="6D3D1CA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 w:name="_Ref431295734"/>
      <w:r w:rsidRPr="00D35E89">
        <w:rPr>
          <w:rFonts w:ascii="Tahoma" w:eastAsia="Tahoma" w:hAnsi="Tahoma" w:cs="Tahoma"/>
          <w:kern w:val="0"/>
          <w:sz w:val="28"/>
          <w:szCs w:val="28"/>
          <w:lang w:val="uk-UA" w:eastAsia="ru-RU"/>
        </w:rPr>
        <w:t>Благута Р. І. Привід як захід забезпечення кримінального провадження на стадії досудового розслідування / Р. І. Благута, І. С. Кіпрач // Науковий вісник Львівського державного університету внутрішніх справ. Серія юридична. – 2012. – Вип. 4. – С. 380–392.</w:t>
      </w:r>
      <w:bookmarkEnd w:id="27"/>
    </w:p>
    <w:p w14:paraId="5C80720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 w:name="_Ref431295201"/>
      <w:r w:rsidRPr="00D35E89">
        <w:rPr>
          <w:rFonts w:ascii="Tahoma" w:eastAsia="Tahoma" w:hAnsi="Tahoma" w:cs="Tahoma"/>
          <w:kern w:val="0"/>
          <w:sz w:val="28"/>
          <w:szCs w:val="28"/>
          <w:lang w:val="uk-UA" w:eastAsia="ru-RU"/>
        </w:rPr>
        <w:t>Благута Р. І. Психологічні засади профілактики делінквентності неповнолітніх : автореф. дис. ... канд. юрид. наук : 19.00.06 / Р. І. Благута ; Київ. нац. ун-т внутр. справ. – Київ, 2006. – 16 с.</w:t>
      </w:r>
      <w:bookmarkEnd w:id="28"/>
    </w:p>
    <w:p w14:paraId="46A273A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 w:name="_Ref431295422"/>
      <w:r w:rsidRPr="00D35E89">
        <w:rPr>
          <w:rFonts w:ascii="Tahoma" w:eastAsia="Tahoma" w:hAnsi="Tahoma" w:cs="Tahoma"/>
          <w:kern w:val="0"/>
          <w:sz w:val="28"/>
          <w:szCs w:val="28"/>
          <w:lang w:val="uk-UA" w:eastAsia="ru-RU"/>
        </w:rPr>
        <w:t>Благута Р. І. Щодо деяких особливостей провадження досудового слідства у справах про суспільно небезпечні діяння, вчинені неповнолітніми / Р. І. Благута // Досудове слідство : шляхи вдосконалення кримінального та кримінально–процесуального законодавства : матеріали всеукр. наук.-практ. конф. (м. Івано-Франківськ, 30 листопада 2007 р.) . – Івано-Франківськ : [б.в.], 2008. – С. 55–59.</w:t>
      </w:r>
      <w:bookmarkEnd w:id="29"/>
    </w:p>
    <w:p w14:paraId="613B4E4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 w:name="_Ref431295789"/>
      <w:r w:rsidRPr="00D35E89">
        <w:rPr>
          <w:rFonts w:ascii="Tahoma" w:eastAsia="Tahoma" w:hAnsi="Tahoma" w:cs="Tahoma"/>
          <w:kern w:val="0"/>
          <w:sz w:val="28"/>
          <w:szCs w:val="28"/>
          <w:lang w:val="uk-UA" w:eastAsia="ru-RU"/>
        </w:rPr>
        <w:t>Блудиліна М. Є. Аналіз приводів до порушення кримінальної справи у судочинстві України / М. Є. Блудиліна // Вісник Академії адвокатури України. – 2011. – № 1. – С. 130–134.</w:t>
      </w:r>
      <w:bookmarkEnd w:id="30"/>
    </w:p>
    <w:p w14:paraId="3B3671E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 w:name="_Ref431295295"/>
      <w:r w:rsidRPr="00D35E89">
        <w:rPr>
          <w:rFonts w:ascii="Tahoma" w:eastAsia="Tahoma" w:hAnsi="Tahoma" w:cs="Tahoma"/>
          <w:kern w:val="0"/>
          <w:sz w:val="28"/>
          <w:szCs w:val="28"/>
          <w:lang w:val="uk-UA" w:eastAsia="ru-RU"/>
        </w:rPr>
        <w:lastRenderedPageBreak/>
        <w:t>Блэймор Г. Три парадигмы ювенальной юстиции / Г. Блэймор // Восстановительная юстиция : сб. материалов. - М. : МОО Центр «Судебно-правовая реформа», 2005. – С. 6–36.</w:t>
      </w:r>
      <w:bookmarkEnd w:id="31"/>
    </w:p>
    <w:p w14:paraId="32BD682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2" w:name="_Ref431295606"/>
      <w:r w:rsidRPr="00D35E89">
        <w:rPr>
          <w:rFonts w:ascii="Tahoma" w:eastAsia="Tahoma" w:hAnsi="Tahoma" w:cs="Tahoma"/>
          <w:kern w:val="0"/>
          <w:sz w:val="28"/>
          <w:szCs w:val="28"/>
          <w:lang w:val="uk-UA" w:eastAsia="ru-RU"/>
        </w:rPr>
        <w:t>Бойко</w:t>
      </w:r>
      <w:bookmarkEnd w:id="32"/>
      <w:r w:rsidRPr="00D35E89">
        <w:rPr>
          <w:rFonts w:ascii="Tahoma" w:eastAsia="Tahoma" w:hAnsi="Tahoma" w:cs="Tahoma"/>
          <w:kern w:val="0"/>
          <w:sz w:val="28"/>
          <w:szCs w:val="28"/>
          <w:lang w:val="uk-UA" w:eastAsia="ru-RU"/>
        </w:rPr>
        <w:t> В. В. Конкуренція правових норм. загальнотеоретична характеристика [Електронний ресурс] / В. В. Бойко // Часопис Національного університету "Острозька академія". Серія : Право. – 2012. – № 1(5). – С. 1–14. – Режим доступу: http://lj.oa.edu.ua/articles/2012/n1/12bvvnzh.pdf.</w:t>
      </w:r>
    </w:p>
    <w:p w14:paraId="2751EFA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3" w:name="_Ref431295565"/>
      <w:r w:rsidRPr="00D35E89">
        <w:rPr>
          <w:rFonts w:ascii="Tahoma" w:eastAsia="Tahoma" w:hAnsi="Tahoma" w:cs="Tahoma"/>
          <w:kern w:val="0"/>
          <w:sz w:val="28"/>
          <w:szCs w:val="28"/>
          <w:lang w:val="uk-UA" w:eastAsia="ru-RU"/>
        </w:rPr>
        <w:t>Бондаренко О. О. Процесуальний статус обізнаних осіб та їх правовідносини з дізнавачем і слідчим у кримінальному судочинстві України : автореф. дис. … канд. юрид. наук : 12.00.09 / О. О. Бондаренко ; Нац. ун-т внутр. справ. – Харків, 2004. – 19 с.</w:t>
      </w:r>
      <w:bookmarkEnd w:id="33"/>
    </w:p>
    <w:p w14:paraId="0D63655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4" w:name="_Ref431295625"/>
      <w:r w:rsidRPr="00D35E89">
        <w:rPr>
          <w:rFonts w:ascii="Tahoma" w:eastAsia="Tahoma" w:hAnsi="Tahoma" w:cs="Tahoma"/>
          <w:kern w:val="0"/>
          <w:sz w:val="28"/>
          <w:szCs w:val="28"/>
          <w:lang w:val="uk-UA" w:eastAsia="ru-RU"/>
        </w:rPr>
        <w:t>Бринцев В. Д. Проблеми доказування у кримінальному процесі : навч. посіб. / В. Д. Бринцев, Т. М. Мирошниченко. – Харків : Нац. юрид. акад. України ім. Ярослава Мудрого, 1998. – 76 с.</w:t>
      </w:r>
      <w:bookmarkEnd w:id="34"/>
    </w:p>
    <w:p w14:paraId="39343AC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5" w:name="_Ref431295226"/>
      <w:r w:rsidRPr="00D35E89">
        <w:rPr>
          <w:rFonts w:ascii="Tahoma" w:eastAsia="Tahoma" w:hAnsi="Tahoma" w:cs="Tahoma"/>
          <w:kern w:val="0"/>
          <w:sz w:val="28"/>
          <w:szCs w:val="28"/>
          <w:lang w:val="uk-UA" w:eastAsia="ru-RU"/>
        </w:rPr>
        <w:t>Бурдін В.</w:t>
      </w:r>
      <w:r w:rsidRPr="00D35E89">
        <w:rPr>
          <w:rFonts w:ascii="Tahoma" w:eastAsia="Tahoma" w:hAnsi="Tahoma" w:cs="Tahoma"/>
          <w:kern w:val="0"/>
          <w:sz w:val="28"/>
          <w:szCs w:val="28"/>
          <w:lang w:val="uk-UA" w:eastAsia="en-US"/>
        </w:rPr>
        <w:t> </w:t>
      </w:r>
      <w:r w:rsidRPr="00D35E89">
        <w:rPr>
          <w:rFonts w:ascii="Tahoma" w:eastAsia="Tahoma" w:hAnsi="Tahoma" w:cs="Tahoma"/>
          <w:kern w:val="0"/>
          <w:sz w:val="28"/>
          <w:szCs w:val="28"/>
          <w:lang w:val="uk-UA" w:eastAsia="ru-RU"/>
        </w:rPr>
        <w:t>М. Особливості кримінальної відповідальності неповнолітніх в Україні : автореф. дис... канд. юрид. наук : 12.00.08 / В. М. Бурдін ; Київ. нац. ун-т ім. Т. Шевченка. – Київ, 2002. – 19 с.</w:t>
      </w:r>
      <w:bookmarkEnd w:id="35"/>
    </w:p>
    <w:p w14:paraId="23C00BF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6" w:name="_Ref431295338"/>
      <w:r w:rsidRPr="00D35E89">
        <w:rPr>
          <w:rFonts w:ascii="Tahoma" w:eastAsia="Tahoma" w:hAnsi="Tahoma" w:cs="Tahoma"/>
          <w:kern w:val="0"/>
          <w:sz w:val="28"/>
          <w:szCs w:val="28"/>
          <w:lang w:val="uk-UA" w:eastAsia="ru-RU"/>
        </w:rPr>
        <w:t>Бурдін В.</w:t>
      </w:r>
      <w:r w:rsidRPr="00D35E89">
        <w:rPr>
          <w:rFonts w:ascii="Tahoma" w:eastAsia="Tahoma" w:hAnsi="Tahoma" w:cs="Tahoma"/>
          <w:kern w:val="0"/>
          <w:sz w:val="28"/>
          <w:szCs w:val="28"/>
          <w:lang w:val="uk-UA" w:eastAsia="en-US"/>
        </w:rPr>
        <w:t> </w:t>
      </w:r>
      <w:r w:rsidRPr="00D35E89">
        <w:rPr>
          <w:rFonts w:ascii="Tahoma" w:eastAsia="Tahoma" w:hAnsi="Tahoma" w:cs="Tahoma"/>
          <w:kern w:val="0"/>
          <w:sz w:val="28"/>
          <w:szCs w:val="28"/>
          <w:lang w:val="uk-UA" w:eastAsia="ru-RU"/>
        </w:rPr>
        <w:t>М. Особливості кримінальної відповідальності неповнолітніх в Україні : монографія / В. М. Бурдін. – К. : Атіка, 2004. – 240 с.</w:t>
      </w:r>
      <w:bookmarkEnd w:id="36"/>
    </w:p>
    <w:p w14:paraId="199889A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7" w:name="_Ref431295914"/>
      <w:r w:rsidRPr="00D35E89">
        <w:rPr>
          <w:rFonts w:ascii="Tahoma" w:eastAsia="Tahoma" w:hAnsi="Tahoma" w:cs="Tahoma"/>
          <w:kern w:val="0"/>
          <w:sz w:val="28"/>
          <w:szCs w:val="28"/>
          <w:lang w:val="uk-UA" w:eastAsia="ru-RU"/>
        </w:rPr>
        <w:t>Буруковська Н. В. Становлення ювенальної юстиції в світлі нового Кримінального процесуального кодексу України / Н. В. Буруковська // Вісник Вищої кваліфікаційної комісії суддів України. – 2013. – № 1. – С. 24–26.</w:t>
      </w:r>
      <w:bookmarkEnd w:id="37"/>
    </w:p>
    <w:p w14:paraId="0BE5B3F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8" w:name="_Ref431295782"/>
      <w:r w:rsidRPr="00D35E89">
        <w:rPr>
          <w:rFonts w:ascii="Tahoma" w:eastAsia="Tahoma" w:hAnsi="Tahoma" w:cs="Tahoma"/>
          <w:kern w:val="0"/>
          <w:sz w:val="28"/>
          <w:szCs w:val="28"/>
          <w:lang w:val="uk-UA" w:eastAsia="ru-RU"/>
        </w:rPr>
        <w:t>Вакулик О. А. Явка з повинною як привід до порушення кримінальної справи : проблеми удосконалення / О. А. Вакулик // Митна справа. – 2011. – № 1(73), ч. 2. – С. 485–489.</w:t>
      </w:r>
      <w:bookmarkEnd w:id="38"/>
    </w:p>
    <w:p w14:paraId="063604F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9" w:name="_Ref431295216"/>
      <w:r w:rsidRPr="00D35E89">
        <w:rPr>
          <w:rFonts w:ascii="Tahoma" w:eastAsia="Tahoma" w:hAnsi="Tahoma" w:cs="Tahoma"/>
          <w:kern w:val="0"/>
          <w:sz w:val="28"/>
          <w:szCs w:val="28"/>
          <w:lang w:val="uk-UA" w:eastAsia="ru-RU"/>
        </w:rPr>
        <w:lastRenderedPageBreak/>
        <w:t>Васецький В. Ю. Доктрина прав людини в романо–германській правовій системі : автореф. дис. ... канд. юрид. наук : 12.00.01 / В. Ю. Васецький ; Ін-т держави і права ім. В. М. Корецького НАН України. – Київ, 2006. – 20 с.</w:t>
      </w:r>
      <w:bookmarkEnd w:id="39"/>
    </w:p>
    <w:p w14:paraId="61684ED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0" w:name="_Ref431295195"/>
      <w:r w:rsidRPr="00D35E89">
        <w:rPr>
          <w:rFonts w:ascii="Tahoma" w:eastAsia="Tahoma" w:hAnsi="Tahoma" w:cs="Tahoma"/>
          <w:kern w:val="0"/>
          <w:sz w:val="28"/>
          <w:szCs w:val="28"/>
          <w:lang w:val="uk-UA" w:eastAsia="ru-RU"/>
        </w:rPr>
        <w:t>Васинцева</w:t>
      </w:r>
      <w:bookmarkEnd w:id="40"/>
      <w:r w:rsidRPr="00D35E89">
        <w:rPr>
          <w:rFonts w:ascii="Tahoma" w:eastAsia="Tahoma" w:hAnsi="Tahoma" w:cs="Tahoma"/>
          <w:kern w:val="0"/>
          <w:sz w:val="28"/>
          <w:szCs w:val="28"/>
          <w:lang w:val="uk-UA" w:eastAsia="ru-RU"/>
        </w:rPr>
        <w:t> Л. М. Исторический путь ювенальной юстиции / Л. М. Васинцева // Вестник МГТУ. – 2006 .– Т. 9, № 4. – С. 541–546</w:t>
      </w:r>
    </w:p>
    <w:p w14:paraId="79A57E4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1" w:name="_Ref431295196"/>
      <w:r w:rsidRPr="00D35E89">
        <w:rPr>
          <w:rFonts w:ascii="Tahoma" w:eastAsia="Tahoma" w:hAnsi="Tahoma" w:cs="Tahoma"/>
          <w:kern w:val="0"/>
          <w:sz w:val="28"/>
          <w:szCs w:val="28"/>
          <w:lang w:val="uk-UA" w:eastAsia="ru-RU"/>
        </w:rPr>
        <w:t>Великий тлумачний словник сучасної української мови / уклад. і голов. ред. В. Т. Бусел. – Київ ; Ірпінь : ВТФ „Перун”, 2002. – 1440 с.</w:t>
      </w:r>
      <w:bookmarkEnd w:id="41"/>
    </w:p>
    <w:p w14:paraId="5CEA1A0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2" w:name="_Ref431295489"/>
      <w:r w:rsidRPr="00D35E89">
        <w:rPr>
          <w:rFonts w:ascii="Tahoma" w:eastAsia="Tahoma" w:hAnsi="Tahoma" w:cs="Tahoma"/>
          <w:kern w:val="0"/>
          <w:sz w:val="28"/>
          <w:szCs w:val="28"/>
          <w:lang w:val="uk-UA" w:eastAsia="ru-RU"/>
        </w:rPr>
        <w:t xml:space="preserve">Висновок </w:t>
      </w:r>
      <w:bookmarkEnd w:id="42"/>
      <w:r w:rsidRPr="00D35E89">
        <w:rPr>
          <w:rFonts w:ascii="Tahoma" w:eastAsia="Tahoma" w:hAnsi="Tahoma" w:cs="Tahoma"/>
          <w:kern w:val="0"/>
          <w:sz w:val="28"/>
          <w:szCs w:val="28"/>
          <w:lang w:val="uk-UA" w:eastAsia="ru-RU"/>
        </w:rPr>
        <w:t>щодо проекту кримінально–процесуального кодексу України, Страсбург, 2 листопада 2011 – DG–I (2011)16. – Страсбург, 2011. – 90 с. [Електронний ресурс]. – Режим доступу: http://coe.kiev.ua/projects/cti/DraftCPCexpertisefinal 1_Ukr.pdf.</w:t>
      </w:r>
    </w:p>
    <w:p w14:paraId="1BF6174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3" w:name="_Ref431295759"/>
      <w:r w:rsidRPr="00D35E89">
        <w:rPr>
          <w:rFonts w:ascii="Tahoma" w:eastAsia="Tahoma" w:hAnsi="Tahoma" w:cs="Tahoma"/>
          <w:kern w:val="0"/>
          <w:sz w:val="28"/>
          <w:szCs w:val="28"/>
          <w:lang w:val="uk-UA" w:eastAsia="ru-RU"/>
        </w:rPr>
        <w:t>Вишинський</w:t>
      </w:r>
      <w:bookmarkEnd w:id="43"/>
      <w:r w:rsidRPr="00D35E89">
        <w:rPr>
          <w:rFonts w:ascii="Tahoma" w:eastAsia="Tahoma" w:hAnsi="Tahoma" w:cs="Tahoma"/>
          <w:kern w:val="0"/>
          <w:sz w:val="28"/>
          <w:szCs w:val="28"/>
          <w:lang w:val="uk-UA" w:eastAsia="ru-RU"/>
        </w:rPr>
        <w:t xml:space="preserve"> В. З новим КПК до неповнолітніх стали ставитися більш гуманно [Електронний ресурс] / В. Вишинський // Закон і бізнес. – Режим доступу: </w:t>
      </w:r>
      <w:hyperlink r:id="rId7" w:history="1">
        <w:r w:rsidRPr="00D35E89">
          <w:rPr>
            <w:rFonts w:ascii="Tahoma" w:eastAsia="Tahoma" w:hAnsi="Tahoma" w:cs="Tahoma"/>
            <w:color w:val="0000FF"/>
            <w:kern w:val="0"/>
            <w:sz w:val="28"/>
            <w:szCs w:val="28"/>
            <w:u w:val="single"/>
            <w:lang w:val="uk-UA" w:eastAsia="ru-RU"/>
          </w:rPr>
          <w:t>http://zib.com.ua//ua/print/43028–</w:t>
        </w:r>
      </w:hyperlink>
      <w:r w:rsidRPr="00D35E89">
        <w:rPr>
          <w:rFonts w:ascii="Tahoma" w:eastAsia="Tahoma" w:hAnsi="Tahoma" w:cs="Tahoma"/>
          <w:kern w:val="0"/>
          <w:sz w:val="28"/>
          <w:szCs w:val="28"/>
          <w:lang w:val="uk-UA" w:eastAsia="ru-RU"/>
        </w:rPr>
        <w:t>z_novim_kpk_do_nepovnolitnih_zlochinciv_stali_stavitisya_bil.html</w:t>
      </w:r>
    </w:p>
    <w:p w14:paraId="4AE8AFC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4" w:name="_Ref431295173"/>
      <w:r w:rsidRPr="00D35E89">
        <w:rPr>
          <w:rFonts w:ascii="Tahoma" w:eastAsia="Tahoma" w:hAnsi="Tahoma" w:cs="Tahoma"/>
          <w:kern w:val="0"/>
          <w:sz w:val="28"/>
          <w:szCs w:val="28"/>
          <w:lang w:val="uk-UA" w:eastAsia="ru-RU"/>
        </w:rPr>
        <w:t>Вінгловська О. І. Імплементація міжнародних стандартів прав дитини в національному законодавстві України : автореф. дис. ... канд. юрид. наук : 12.00.11 / О. І. Вінгловська ; Київ. нац. ун-т ім. Т. Шевченка ; Ін-т міжнар. відносин. – Київ, 2000. – 20 с.</w:t>
      </w:r>
      <w:bookmarkEnd w:id="44"/>
    </w:p>
    <w:p w14:paraId="5BAB3D3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5" w:name="_Ref431295407"/>
      <w:r w:rsidRPr="00D35E89">
        <w:rPr>
          <w:rFonts w:ascii="Tahoma" w:eastAsia="Tahoma" w:hAnsi="Tahoma" w:cs="Tahoma"/>
          <w:kern w:val="0"/>
          <w:sz w:val="28"/>
          <w:szCs w:val="28"/>
          <w:lang w:val="uk-UA" w:eastAsia="ru-RU"/>
        </w:rPr>
        <w:t>Волинка</w:t>
      </w:r>
      <w:bookmarkEnd w:id="45"/>
      <w:r w:rsidRPr="00D35E89">
        <w:rPr>
          <w:rFonts w:ascii="Tahoma" w:eastAsia="Tahoma" w:hAnsi="Tahoma" w:cs="Tahoma"/>
          <w:kern w:val="0"/>
          <w:sz w:val="28"/>
          <w:szCs w:val="28"/>
          <w:lang w:val="uk-UA" w:eastAsia="ru-RU"/>
        </w:rPr>
        <w:t> К. Г. Механізм забезпечення прав і свобод особи: питання теорії і практики : дис. ... канд. юрид. наук : 12.00.01 / К. Г. Волинка ; Нац. пед. ун-т ім. М. П. Драгоманова. – Київ, 2000. – 177 с.</w:t>
      </w:r>
    </w:p>
    <w:p w14:paraId="5358CA2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6" w:name="_Ref431295365"/>
      <w:r w:rsidRPr="00D35E89">
        <w:rPr>
          <w:rFonts w:ascii="Tahoma" w:eastAsia="Tahoma" w:hAnsi="Tahoma" w:cs="Tahoma"/>
          <w:kern w:val="0"/>
          <w:sz w:val="28"/>
          <w:szCs w:val="28"/>
          <w:lang w:val="uk-UA" w:eastAsia="ru-RU"/>
        </w:rPr>
        <w:t>Волинка К. Г. Теорія держави і права : навч. посіб./ К. Г. Волинка. – Київ  : МАУП, 2003. – 240 с.</w:t>
      </w:r>
      <w:bookmarkEnd w:id="46"/>
    </w:p>
    <w:p w14:paraId="10507CE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7" w:name="_Ref431295717"/>
      <w:r w:rsidRPr="00D35E89">
        <w:rPr>
          <w:rFonts w:ascii="Tahoma" w:eastAsia="Tahoma" w:hAnsi="Tahoma" w:cs="Tahoma"/>
          <w:kern w:val="0"/>
          <w:sz w:val="28"/>
          <w:szCs w:val="28"/>
          <w:lang w:val="uk-UA" w:eastAsia="ru-RU"/>
        </w:rPr>
        <w:t>Волянюк</w:t>
      </w:r>
      <w:bookmarkEnd w:id="47"/>
      <w:r w:rsidRPr="00D35E89">
        <w:rPr>
          <w:rFonts w:ascii="Tahoma" w:eastAsia="Tahoma" w:hAnsi="Tahoma" w:cs="Tahoma"/>
          <w:kern w:val="0"/>
          <w:sz w:val="28"/>
          <w:szCs w:val="28"/>
          <w:lang w:val="uk-UA" w:eastAsia="ru-RU"/>
        </w:rPr>
        <w:t xml:space="preserve"> О. Д. Кримінологічна характеристика та запобігання злочинам, що вчиняються неповнолітніми [Електронний ресурс] / </w:t>
      </w:r>
      <w:r w:rsidRPr="00D35E89">
        <w:rPr>
          <w:rFonts w:ascii="Tahoma" w:eastAsia="Tahoma" w:hAnsi="Tahoma" w:cs="Tahoma"/>
          <w:kern w:val="0"/>
          <w:sz w:val="28"/>
          <w:szCs w:val="28"/>
          <w:lang w:val="uk-UA" w:eastAsia="ru-RU"/>
        </w:rPr>
        <w:lastRenderedPageBreak/>
        <w:t>О. Д. Волянюк // Держава та регіони. Серія : Право. – 2012. – № 3. – С. 102–104. – Режим доступу: http://archive.nbuv.gov.ua/portal/soc_gum/Dtr_pravo/2012_3/files/LA312_22.pdf.</w:t>
      </w:r>
    </w:p>
    <w:p w14:paraId="7AD4AD5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8" w:name="_Ref431295354"/>
      <w:r w:rsidRPr="00D35E89">
        <w:rPr>
          <w:rFonts w:ascii="Tahoma" w:eastAsia="Tahoma" w:hAnsi="Tahoma" w:cs="Tahoma"/>
          <w:kern w:val="0"/>
          <w:sz w:val="28"/>
          <w:szCs w:val="28"/>
          <w:lang w:val="uk-UA" w:eastAsia="ru-RU"/>
        </w:rPr>
        <w:t>Воронько А. А. Защита прав несовершеннолетних подозреваемых, обвиняемых в уголовном процессе / А. А. Воронько // Беларусь в современных геополитических условиях : политико-правовые и социально–экономические аспекты устойчивого развития : материалы межвуз. науч.-практ. конф. (Минск, 21 марта 2008 г.) : в 2 т. – Минск : Акад. МВД Респ. Беларусь, 2008. – Т. 2. – С. 60–61.</w:t>
      </w:r>
      <w:bookmarkEnd w:id="48"/>
    </w:p>
    <w:p w14:paraId="4C0AD35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49" w:name="_Ref431295620"/>
      <w:r w:rsidRPr="00D35E89">
        <w:rPr>
          <w:rFonts w:ascii="Tahoma" w:eastAsia="Tahoma" w:hAnsi="Tahoma" w:cs="Tahoma"/>
          <w:kern w:val="0"/>
          <w:sz w:val="28"/>
          <w:szCs w:val="28"/>
          <w:lang w:val="uk-UA" w:eastAsia="ru-RU"/>
        </w:rPr>
        <w:t>Вуколов В. К. Уголовно–процессуальные особенности производства по делам несовершеннолетних в суде первой инстанции : автореф. дис. … канд. юрид. наук : 12.00.09 / В. К. Вуколов ; Академия МВД СССР. – М., 1982. – 22 с.</w:t>
      </w:r>
      <w:bookmarkEnd w:id="49"/>
    </w:p>
    <w:p w14:paraId="565BCB9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0" w:name="_Ref431295215"/>
      <w:r w:rsidRPr="00D35E89">
        <w:rPr>
          <w:rFonts w:ascii="Tahoma" w:eastAsia="Tahoma" w:hAnsi="Tahoma" w:cs="Tahoma"/>
          <w:kern w:val="0"/>
          <w:sz w:val="28"/>
          <w:szCs w:val="28"/>
          <w:lang w:val="uk-UA" w:eastAsia="ru-RU"/>
        </w:rPr>
        <w:t>Галимов О. Х. Малолетние лица в уголовном судопроизводстве : монография / О. Х. Галимов. – СПб. : Питер, 2001. – 224 с.</w:t>
      </w:r>
      <w:bookmarkEnd w:id="50"/>
    </w:p>
    <w:p w14:paraId="1A9E1EC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1" w:name="_Ref431295163"/>
      <w:r w:rsidRPr="00D35E89">
        <w:rPr>
          <w:rFonts w:ascii="Tahoma" w:eastAsia="Tahoma" w:hAnsi="Tahoma" w:cs="Tahoma"/>
          <w:kern w:val="0"/>
          <w:sz w:val="28"/>
          <w:szCs w:val="28"/>
          <w:lang w:val="uk-UA" w:eastAsia="ru-RU"/>
        </w:rPr>
        <w:t>Гідулянова Є. М. Кримінальне провадження у справах малолітніх : автореф. дис. ... канд. юрид. наук : 12.00.09 / Є. М. Гідулянова ; Одес. нац. юрид. акад. – Одеса, 2008. – 18 с.</w:t>
      </w:r>
      <w:bookmarkEnd w:id="51"/>
    </w:p>
    <w:p w14:paraId="3F1041C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2" w:name="_Ref431295826"/>
      <w:r w:rsidRPr="00D35E89">
        <w:rPr>
          <w:rFonts w:ascii="Tahoma" w:eastAsia="Tahoma" w:hAnsi="Tahoma" w:cs="Tahoma"/>
          <w:kern w:val="0"/>
          <w:sz w:val="28"/>
          <w:szCs w:val="28"/>
          <w:lang w:val="uk-UA" w:eastAsia="ru-RU"/>
        </w:rPr>
        <w:t>Глобенко Г. І. Закриття кримінальних справ з нереабілітуючих підстав : автореф. дис. ... канд. юрид. наук : 12.00.09 / Г. І. Глобенко ; Харк. нац. ун-т внутр. справ. – Харків, 2007. – 19 с.</w:t>
      </w:r>
      <w:bookmarkEnd w:id="52"/>
    </w:p>
    <w:p w14:paraId="6DB7C4E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3" w:name="_Ref431295774"/>
      <w:r w:rsidRPr="00D35E89">
        <w:rPr>
          <w:rFonts w:ascii="Tahoma" w:eastAsia="Tahoma" w:hAnsi="Tahoma" w:cs="Tahoma"/>
          <w:kern w:val="0"/>
          <w:sz w:val="28"/>
          <w:szCs w:val="28"/>
          <w:lang w:val="uk-UA" w:eastAsia="ru-RU"/>
        </w:rPr>
        <w:t>Глобенко</w:t>
      </w:r>
      <w:bookmarkEnd w:id="53"/>
      <w:r w:rsidRPr="00D35E89">
        <w:rPr>
          <w:rFonts w:ascii="Tahoma" w:eastAsia="Tahoma" w:hAnsi="Tahoma" w:cs="Tahoma"/>
          <w:kern w:val="0"/>
          <w:sz w:val="28"/>
          <w:szCs w:val="28"/>
          <w:lang w:val="uk-UA" w:eastAsia="ru-RU"/>
        </w:rPr>
        <w:t> Г. І. Проблеми удосконалення правового регулювання стадії порушення кримінальної справи [Електронний ресурс] / Г. І. Глобенко // Право і Безпека. – 2010. – № 2 (34). – Режим доступу: www.nbuv.gov.ua/portal/soc_gum/pib/2010_2/PB–2/PB–2_30.pdf.</w:t>
      </w:r>
    </w:p>
    <w:p w14:paraId="3E08F34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4" w:name="_Ref431295225"/>
      <w:r w:rsidRPr="00D35E89">
        <w:rPr>
          <w:rFonts w:ascii="Tahoma" w:eastAsia="Tahoma" w:hAnsi="Tahoma" w:cs="Tahoma"/>
          <w:kern w:val="0"/>
          <w:sz w:val="28"/>
          <w:szCs w:val="28"/>
          <w:lang w:val="uk-UA" w:eastAsia="ru-RU"/>
        </w:rPr>
        <w:t xml:space="preserve">Голиш Л. Г. Функціонування спеціальних дитячих установ УРСР у 1943–1950 рр. : автореф. дис. ... канд. іст. наук : 07.00.01 / </w:t>
      </w:r>
      <w:r w:rsidRPr="00D35E89">
        <w:rPr>
          <w:rFonts w:ascii="Tahoma" w:eastAsia="Tahoma" w:hAnsi="Tahoma" w:cs="Tahoma"/>
          <w:kern w:val="0"/>
          <w:sz w:val="28"/>
          <w:szCs w:val="28"/>
          <w:lang w:val="uk-UA" w:eastAsia="ru-RU"/>
        </w:rPr>
        <w:lastRenderedPageBreak/>
        <w:t>Л. Г. Голиш ; Черкас. нац. ун-т ім. Б. Хмельницького. – Черкаси, 2007. – 20 с.</w:t>
      </w:r>
      <w:bookmarkEnd w:id="54"/>
    </w:p>
    <w:p w14:paraId="786A019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5" w:name="_Ref431295193"/>
      <w:r w:rsidRPr="00D35E89">
        <w:rPr>
          <w:rFonts w:ascii="Tahoma" w:eastAsia="Tahoma" w:hAnsi="Tahoma" w:cs="Tahoma"/>
          <w:kern w:val="0"/>
          <w:sz w:val="28"/>
          <w:szCs w:val="28"/>
          <w:lang w:val="uk-UA" w:eastAsia="ru-RU"/>
        </w:rPr>
        <w:t>Голубов А. Є. Процесуальне становище в кримінальному судочинстві України неповнолітнього, який скоїв злочин або суспільно небезпечне діяння : автореф. дис. ... канд. юрид. наук : 12.00.09 / А. Є. Голубов ; Нац. ун-т внутр. справ. – Харків, 2005. – 20 с.</w:t>
      </w:r>
      <w:bookmarkEnd w:id="55"/>
    </w:p>
    <w:p w14:paraId="15CD234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6" w:name="_Ref431295456"/>
      <w:r w:rsidRPr="00D35E89">
        <w:rPr>
          <w:rFonts w:ascii="Tahoma" w:eastAsia="Tahoma" w:hAnsi="Tahoma" w:cs="Tahoma"/>
          <w:kern w:val="0"/>
          <w:sz w:val="28"/>
          <w:szCs w:val="28"/>
          <w:lang w:val="uk-UA" w:eastAsia="ru-RU"/>
        </w:rPr>
        <w:t>Голубов А. Є. Структура завдань кримінального судочинства та її вплив на діяльність дізнавача та слідчого під час розслідування кримінальних справ / А. Є. Голубов // Право і безпека. – 2009. – № 5. – С. 137–141.</w:t>
      </w:r>
      <w:bookmarkEnd w:id="56"/>
    </w:p>
    <w:p w14:paraId="79CE3D1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7" w:name="_Ref431295381"/>
      <w:r w:rsidRPr="00D35E89">
        <w:rPr>
          <w:rFonts w:ascii="Tahoma" w:eastAsia="Tahoma" w:hAnsi="Tahoma" w:cs="Tahoma"/>
          <w:kern w:val="0"/>
          <w:sz w:val="28"/>
          <w:szCs w:val="28"/>
          <w:lang w:val="uk-UA" w:eastAsia="ru-RU"/>
        </w:rPr>
        <w:t>Гончар Т. О. Неповнолітній як суб’єкт відповідальності за кримінальним правом України : автореф. дис…. канд. юрид. наук : 12.00.08 / Т. О. Гончар ; Одес. нац. юрид. акад. – Одеса, 2005. – 20 с.</w:t>
      </w:r>
      <w:bookmarkEnd w:id="57"/>
    </w:p>
    <w:p w14:paraId="7809A7D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8" w:name="_Ref431295410"/>
      <w:r w:rsidRPr="00D35E89">
        <w:rPr>
          <w:rFonts w:ascii="Tahoma" w:eastAsia="Tahoma" w:hAnsi="Tahoma" w:cs="Tahoma"/>
          <w:kern w:val="0"/>
          <w:sz w:val="28"/>
          <w:szCs w:val="28"/>
          <w:lang w:val="uk-UA" w:eastAsia="ru-RU"/>
        </w:rPr>
        <w:t>Гончарук С. Т. Адміністративне право України. Загальна та Особлива частини : навч. посіб. / С. Т. Гончарук. – Київ : Аванпост-Прим, 2000. – 240 с.</w:t>
      </w:r>
      <w:bookmarkEnd w:id="58"/>
    </w:p>
    <w:p w14:paraId="2577D37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59" w:name="_Ref431295371"/>
      <w:r w:rsidRPr="00D35E89">
        <w:rPr>
          <w:rFonts w:ascii="Tahoma" w:eastAsia="Tahoma" w:hAnsi="Tahoma" w:cs="Tahoma"/>
          <w:kern w:val="0"/>
          <w:sz w:val="28"/>
          <w:szCs w:val="28"/>
          <w:lang w:val="uk-UA" w:eastAsia="ru-RU"/>
        </w:rPr>
        <w:t>Горшенев В. М. Способы и организационные формы правового регулирования в социалистическом обществе / В. М. Горшенев. – М. : Юрид. лит., 1978. – 256 с.</w:t>
      </w:r>
      <w:bookmarkEnd w:id="59"/>
    </w:p>
    <w:p w14:paraId="00F874A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0" w:name="_Ref431295673"/>
      <w:r w:rsidRPr="00D35E89">
        <w:rPr>
          <w:rFonts w:ascii="Tahoma" w:eastAsia="Tahoma" w:hAnsi="Tahoma" w:cs="Tahoma"/>
          <w:kern w:val="0"/>
          <w:sz w:val="28"/>
          <w:szCs w:val="28"/>
          <w:lang w:val="uk-UA" w:eastAsia="ru-RU"/>
        </w:rPr>
        <w:t>Градецька Н. М. Ідея виховання як основний принцип діяльності судочинства у справах неповнолітніх в Німеччини / Н. М. Градецька // Держава та регіони. Серія : Право. – 2012. – № 4 (38). – С. 135–138.</w:t>
      </w:r>
      <w:bookmarkEnd w:id="60"/>
    </w:p>
    <w:p w14:paraId="569F8D7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1" w:name="_Ref431295260"/>
      <w:r w:rsidRPr="00D35E89">
        <w:rPr>
          <w:rFonts w:ascii="Tahoma" w:eastAsia="Tahoma" w:hAnsi="Tahoma" w:cs="Tahoma"/>
          <w:kern w:val="0"/>
          <w:sz w:val="28"/>
          <w:szCs w:val="28"/>
          <w:lang w:val="uk-UA" w:eastAsia="ru-RU"/>
        </w:rPr>
        <w:t>Гражданский кодекс Франции (выдержки) // Правосудие по делам несовершеннолетних. Мировая мозаика и перспективы в России : сб. ст. : в 2 вып. / под ред. М. Г. Флямера. – М. : МОО Центр «Судебно–правовая реформа», 2000. – Вып. 2, кн. 2. - С. 142–145.</w:t>
      </w:r>
      <w:bookmarkEnd w:id="61"/>
    </w:p>
    <w:p w14:paraId="42022E6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2" w:name="_Ref431295259"/>
      <w:r w:rsidRPr="00D35E89">
        <w:rPr>
          <w:rFonts w:ascii="Tahoma" w:eastAsia="Tahoma" w:hAnsi="Tahoma" w:cs="Tahoma"/>
          <w:kern w:val="0"/>
          <w:sz w:val="28"/>
          <w:szCs w:val="28"/>
          <w:lang w:val="uk-UA" w:eastAsia="ru-RU"/>
        </w:rPr>
        <w:lastRenderedPageBreak/>
        <w:t>Гражданско-процессуальный кодекс Франции (выдержки) // Правосудие по делам несовершеннолетних. Мировая мозаика и перспективы в России : сб. ст. : в 2 вып. / под ред. М. Г. Флямера. – М. : МОО Центр «Судебно–правовая реформа», 2000. – Вып. 2, кн. 2. - С. 138–141.</w:t>
      </w:r>
      <w:bookmarkEnd w:id="62"/>
    </w:p>
    <w:p w14:paraId="68BAD82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3" w:name="_Ref431295202"/>
      <w:r w:rsidRPr="00D35E89">
        <w:rPr>
          <w:rFonts w:ascii="Tahoma" w:eastAsia="Tahoma" w:hAnsi="Tahoma" w:cs="Tahoma"/>
          <w:kern w:val="0"/>
          <w:sz w:val="28"/>
          <w:szCs w:val="28"/>
          <w:lang w:val="uk-UA" w:eastAsia="ru-RU"/>
        </w:rPr>
        <w:t>Греса Н. В. Психологічні чинники усвідомлення вини неповнолітніми злочинцями : автореф. дис. ... канд. психол. наук : 19.00.06 / Н. В. Греса ; Харк. нац. ун-т внутр. справ. – Харків, 2008. – 20 с.</w:t>
      </w:r>
      <w:bookmarkEnd w:id="63"/>
    </w:p>
    <w:p w14:paraId="6302DC2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4" w:name="_Ref431295221"/>
      <w:r w:rsidRPr="00D35E89">
        <w:rPr>
          <w:rFonts w:ascii="Tahoma" w:eastAsia="Tahoma" w:hAnsi="Tahoma" w:cs="Tahoma"/>
          <w:kern w:val="0"/>
          <w:sz w:val="28"/>
          <w:szCs w:val="28"/>
          <w:lang w:val="uk-UA" w:eastAsia="ru-RU"/>
        </w:rPr>
        <w:t>Григор'єв О. М. Пенітенціарна теорія та практика в Російській імперії в кінці XVIII – на початку XX століття : історико–правове дослідження (на прикладі українських губерній) : автореф. дис. ... канд. юрид. наук : 12.00.01 / О. М. Григор'єв ; Київ. нац. ун-т внутр. справ. – Київ, 2007. – 21 с.</w:t>
      </w:r>
      <w:bookmarkEnd w:id="64"/>
    </w:p>
    <w:p w14:paraId="7FC4C6C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5" w:name="_Ref431295460"/>
      <w:r w:rsidRPr="00D35E89">
        <w:rPr>
          <w:rFonts w:ascii="Tahoma" w:eastAsia="Tahoma" w:hAnsi="Tahoma" w:cs="Tahoma"/>
          <w:kern w:val="0"/>
          <w:sz w:val="28"/>
          <w:szCs w:val="28"/>
          <w:lang w:val="uk-UA" w:eastAsia="ru-RU"/>
        </w:rPr>
        <w:t>Григорьев В. Н. Уголовный процесс : учебник / В. Н. Григорьев, А. В. Победкин, В. Н. Яшин. - 2–е изд., перераб. и доп. – М. : Изд-во Эксмо, 2008 – 816 с.</w:t>
      </w:r>
      <w:bookmarkEnd w:id="65"/>
    </w:p>
    <w:p w14:paraId="3B0A3E0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6" w:name="_Ref431295393"/>
      <w:r w:rsidRPr="00D35E89">
        <w:rPr>
          <w:rFonts w:ascii="Tahoma" w:eastAsia="Tahoma" w:hAnsi="Tahoma" w:cs="Tahoma"/>
          <w:kern w:val="0"/>
          <w:sz w:val="28"/>
          <w:szCs w:val="28"/>
          <w:lang w:val="uk-UA" w:eastAsia="ru-RU"/>
        </w:rPr>
        <w:t>Громов Н. А. Уголовный процесс России : учеб. пособие / Н. А. Громов. – М. : Юристъ, 1998. – 552 с.</w:t>
      </w:r>
      <w:bookmarkEnd w:id="66"/>
    </w:p>
    <w:p w14:paraId="12FB1B1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7" w:name="_Ref431295470"/>
      <w:r w:rsidRPr="00D35E89">
        <w:rPr>
          <w:rFonts w:ascii="Tahoma" w:eastAsia="Tahoma" w:hAnsi="Tahoma" w:cs="Tahoma"/>
          <w:kern w:val="0"/>
          <w:sz w:val="28"/>
          <w:szCs w:val="28"/>
          <w:lang w:val="uk-UA" w:eastAsia="ru-RU"/>
        </w:rPr>
        <w:t>Грошевий Ю. М. Проблеми реформування кримінального судочинства / Ю. М. Грошевий // Право України. – 2009. – № 2. – С. 4–10.</w:t>
      </w:r>
      <w:bookmarkEnd w:id="67"/>
    </w:p>
    <w:p w14:paraId="464C0FA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8" w:name="_Ref431295831"/>
      <w:r w:rsidRPr="00D35E89">
        <w:rPr>
          <w:rFonts w:ascii="Tahoma" w:eastAsia="Tahoma" w:hAnsi="Tahoma" w:cs="Tahoma"/>
          <w:kern w:val="0"/>
          <w:sz w:val="28"/>
          <w:szCs w:val="28"/>
          <w:lang w:val="uk-UA" w:eastAsia="ru-RU"/>
        </w:rPr>
        <w:t>Грошевой Ю. М. Освобождение от уголовной ответственности в стадии судебного разбирательства : учеб. пособие / Ю. М. Грошевой. – Харьков : Изд-во Харьк. юрид. ин–та, 1979. – 82 с.</w:t>
      </w:r>
      <w:bookmarkEnd w:id="68"/>
    </w:p>
    <w:p w14:paraId="6F0298D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69" w:name="_Ref431295619"/>
      <w:r w:rsidRPr="00D35E89">
        <w:rPr>
          <w:rFonts w:ascii="Tahoma" w:eastAsia="Tahoma" w:hAnsi="Tahoma" w:cs="Tahoma"/>
          <w:kern w:val="0"/>
          <w:sz w:val="28"/>
          <w:szCs w:val="28"/>
          <w:lang w:val="uk-UA" w:eastAsia="ru-RU"/>
        </w:rPr>
        <w:t>Гуковская Н. И. Расследование и судебное разбирательство дел о преступлениях несовершеннолетних / Н. И. Гуковская, А. И. Долгова, Г. М. Миньковский. – М. : Юрид. лит., 1974. – 208 c.</w:t>
      </w:r>
      <w:bookmarkEnd w:id="69"/>
    </w:p>
    <w:p w14:paraId="51AE825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70" w:name="_Ref431295254"/>
      <w:r w:rsidRPr="00D35E89">
        <w:rPr>
          <w:rFonts w:ascii="Tahoma" w:eastAsia="Tahoma" w:hAnsi="Tahoma" w:cs="Tahoma"/>
          <w:kern w:val="0"/>
          <w:sz w:val="28"/>
          <w:szCs w:val="28"/>
          <w:lang w:val="uk-UA" w:eastAsia="ru-RU"/>
        </w:rPr>
        <w:lastRenderedPageBreak/>
        <w:t>Гультай М. М. Особливості вітчизняної моделі ювенальної юстиції [Електронний ресурс] / М. М. Гультай. – Режим доступу: http://www.scourt.gov.ua/clients/vs.nsf/0/FD13963E350840C5C225710100399CD1?OpenDocument&amp;CollapseView&amp;RestrictToCategory=FD13963E350840C5C225710100399CD1&amp;Count=500&amp;. – 08.07.2009.</w:t>
      </w:r>
      <w:bookmarkEnd w:id="70"/>
    </w:p>
    <w:p w14:paraId="2ECC193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71" w:name="_Ref431295368"/>
      <w:r w:rsidRPr="00D35E89">
        <w:rPr>
          <w:rFonts w:ascii="Tahoma" w:eastAsia="Tahoma" w:hAnsi="Tahoma" w:cs="Tahoma"/>
          <w:kern w:val="0"/>
          <w:sz w:val="28"/>
          <w:szCs w:val="28"/>
          <w:lang w:val="uk-UA" w:eastAsia="ru-RU"/>
        </w:rPr>
        <w:t>Гурджі</w:t>
      </w:r>
      <w:bookmarkEnd w:id="71"/>
      <w:r w:rsidRPr="00D35E89">
        <w:rPr>
          <w:rFonts w:ascii="Tahoma" w:eastAsia="Tahoma" w:hAnsi="Tahoma" w:cs="Tahoma"/>
          <w:kern w:val="0"/>
          <w:sz w:val="28"/>
          <w:szCs w:val="28"/>
          <w:lang w:val="uk-UA" w:eastAsia="ru-RU"/>
        </w:rPr>
        <w:t> Ю. Ефективність кримінально–процесуальної форми юридичного процесу / Ю. Гурджі // Юридична Україна. – 2006. – № 12. – С. 82–86.</w:t>
      </w:r>
    </w:p>
    <w:p w14:paraId="66EFBD8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72" w:name="_Ref431295498"/>
      <w:r w:rsidRPr="00D35E89">
        <w:rPr>
          <w:rFonts w:ascii="Tahoma" w:eastAsia="Tahoma" w:hAnsi="Tahoma" w:cs="Tahoma"/>
          <w:kern w:val="0"/>
          <w:sz w:val="28"/>
          <w:szCs w:val="28"/>
          <w:lang w:val="uk-UA" w:eastAsia="ru-RU"/>
        </w:rPr>
        <w:t>Гусаров С. М. Методичні рекомендації щодо особливостей забезпечення права на захист у кримінальному провадженні / С. М. Гусаров, О. М. Головко, О. Ю. Татаров та ін. // Актуальні питання діяльності органів внутрішніх справ України : зб. наук. праць факультету підготовки фахівців для підрозділів слідства ХНУВС за 2014 рік / за заг. ред. д-ра юрид. наук, чл.-кор. НАПрН України, заслуженого юриста України С. М. Гусарова. – Х. : ХНУВС, НікаНова, 2015. – 672 с.</w:t>
      </w:r>
      <w:bookmarkEnd w:id="72"/>
    </w:p>
    <w:p w14:paraId="1647A60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73" w:name="_Ref431295262"/>
      <w:r w:rsidRPr="00D35E89">
        <w:rPr>
          <w:rFonts w:ascii="Tahoma" w:eastAsia="Tahoma" w:hAnsi="Tahoma" w:cs="Tahoma"/>
          <w:kern w:val="0"/>
          <w:sz w:val="28"/>
          <w:szCs w:val="28"/>
          <w:lang w:val="uk-UA" w:eastAsia="ru-RU"/>
        </w:rPr>
        <w:t>Гуценко К. Ф. Уголовный процесс западных государств / К. Ф. Гуценко, Л. В. Головко, Б. А. Филимонов. – Изд. 2-е, доп. испр. – М. : Зерцало-М, 2002. – 528 с.</w:t>
      </w:r>
      <w:bookmarkEnd w:id="73"/>
    </w:p>
    <w:p w14:paraId="55B8881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74" w:name="_Ref431295741"/>
      <w:r w:rsidRPr="00D35E89">
        <w:rPr>
          <w:rFonts w:ascii="Tahoma" w:eastAsia="Tahoma" w:hAnsi="Tahoma" w:cs="Tahoma"/>
          <w:kern w:val="0"/>
          <w:sz w:val="28"/>
          <w:szCs w:val="28"/>
          <w:lang w:val="uk-UA" w:eastAsia="ru-RU"/>
        </w:rPr>
        <w:t>Данченко</w:t>
      </w:r>
      <w:bookmarkEnd w:id="74"/>
      <w:r w:rsidRPr="00D35E89">
        <w:rPr>
          <w:rFonts w:ascii="Tahoma" w:eastAsia="Tahoma" w:hAnsi="Tahoma" w:cs="Tahoma"/>
          <w:kern w:val="0"/>
          <w:sz w:val="28"/>
          <w:szCs w:val="28"/>
          <w:lang w:val="uk-UA" w:eastAsia="ru-RU"/>
        </w:rPr>
        <w:t> Т. В. Застава в системі запобіжних заходів у кримінальному процесі України : автореф. дис. ... канд. юрид. наук : 12.00.09 / Т. В. Данченко ; Київ. нац. ун-т внутр. справ. – Київ, 2007. – 17 с.</w:t>
      </w:r>
    </w:p>
    <w:p w14:paraId="234AEE9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75" w:name="_Ref431295235"/>
      <w:r w:rsidRPr="00D35E89">
        <w:rPr>
          <w:rFonts w:ascii="Tahoma" w:eastAsia="Tahoma" w:hAnsi="Tahoma" w:cs="Tahoma"/>
          <w:kern w:val="0"/>
          <w:sz w:val="28"/>
          <w:szCs w:val="28"/>
          <w:lang w:val="uk-UA" w:eastAsia="ru-RU"/>
        </w:rPr>
        <w:t xml:space="preserve">Декларація </w:t>
      </w:r>
      <w:bookmarkEnd w:id="75"/>
      <w:r w:rsidRPr="00D35E89">
        <w:rPr>
          <w:rFonts w:ascii="Tahoma" w:eastAsia="Tahoma" w:hAnsi="Tahoma" w:cs="Tahoma"/>
          <w:kern w:val="0"/>
          <w:sz w:val="28"/>
          <w:szCs w:val="28"/>
          <w:lang w:val="uk-UA" w:eastAsia="ru-RU"/>
        </w:rPr>
        <w:t xml:space="preserve">прав дитини : прийнята резолюцією 1386 (IV) Генеральної Асамблеї ООН 20 листопада 1959 р. [Електронний ресурс]. – Режим доступу: </w:t>
      </w:r>
      <w:hyperlink r:id="rId8" w:history="1">
        <w:r w:rsidRPr="00D35E89">
          <w:rPr>
            <w:rFonts w:ascii="Tahoma" w:eastAsia="Tahoma" w:hAnsi="Tahoma" w:cs="Tahoma"/>
            <w:kern w:val="0"/>
            <w:sz w:val="28"/>
            <w:szCs w:val="28"/>
            <w:lang w:val="uk-UA" w:eastAsia="ru-RU"/>
          </w:rPr>
          <w:t>http://zakon1.rada.gov.ua/cgi–bin/laws/main.cgi?nreg=995_384</w:t>
        </w:r>
      </w:hyperlink>
      <w:r w:rsidRPr="00D35E89">
        <w:rPr>
          <w:rFonts w:ascii="Tahoma" w:eastAsia="Tahoma" w:hAnsi="Tahoma" w:cs="Tahoma"/>
          <w:kern w:val="0"/>
          <w:sz w:val="28"/>
          <w:szCs w:val="28"/>
          <w:lang w:val="uk-UA" w:eastAsia="ru-RU"/>
        </w:rPr>
        <w:t>.</w:t>
      </w:r>
    </w:p>
    <w:p w14:paraId="0CB0153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76" w:name="_Ref431295857"/>
      <w:r w:rsidRPr="00D35E89">
        <w:rPr>
          <w:rFonts w:ascii="Tahoma" w:eastAsia="Tahoma" w:hAnsi="Tahoma" w:cs="Tahoma"/>
          <w:kern w:val="0"/>
          <w:sz w:val="28"/>
          <w:szCs w:val="28"/>
          <w:lang w:val="uk-UA" w:eastAsia="ru-RU"/>
        </w:rPr>
        <w:lastRenderedPageBreak/>
        <w:t>Дячук</w:t>
      </w:r>
      <w:bookmarkEnd w:id="76"/>
      <w:r w:rsidRPr="00D35E89">
        <w:rPr>
          <w:rFonts w:ascii="Tahoma" w:eastAsia="Tahoma" w:hAnsi="Tahoma" w:cs="Tahoma"/>
          <w:kern w:val="0"/>
          <w:sz w:val="28"/>
          <w:szCs w:val="28"/>
          <w:lang w:val="uk-UA" w:eastAsia="ru-RU"/>
        </w:rPr>
        <w:t> С. Стадія підготовчого провадження та її особливості / С. Дячук // Слово національної школи суддів України. - 2013. – № 4 (5). – С. 131–138.</w:t>
      </w:r>
    </w:p>
    <w:p w14:paraId="5A298F5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77" w:name="_Ref431295951"/>
      <w:r w:rsidRPr="00D35E89">
        <w:rPr>
          <w:rFonts w:ascii="Tahoma" w:eastAsia="Tahoma" w:hAnsi="Tahoma" w:cs="Tahoma"/>
          <w:kern w:val="0"/>
          <w:sz w:val="28"/>
          <w:szCs w:val="28"/>
          <w:lang w:val="uk-UA" w:eastAsia="ru-RU"/>
        </w:rPr>
        <w:t xml:space="preserve">Європейська </w:t>
      </w:r>
      <w:bookmarkEnd w:id="77"/>
      <w:r w:rsidRPr="00D35E89">
        <w:rPr>
          <w:rFonts w:ascii="Tahoma" w:eastAsia="Tahoma" w:hAnsi="Tahoma" w:cs="Tahoma"/>
          <w:kern w:val="0"/>
          <w:sz w:val="28"/>
          <w:szCs w:val="28"/>
          <w:lang w:val="uk-UA" w:eastAsia="ru-RU"/>
        </w:rPr>
        <w:t>конвенція про здійснення прав дітей (Страсбург, 25 січ. 1996 р.) [Електронний ресурс]. – Режим доступу: http://zakon.nau.ua/doc/?uid=1014.2552.0.</w:t>
      </w:r>
    </w:p>
    <w:p w14:paraId="076D636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78" w:name="_Ref431295595"/>
      <w:bookmarkStart w:id="79" w:name="_Ref434010936"/>
      <w:r w:rsidRPr="00D35E89">
        <w:rPr>
          <w:rFonts w:ascii="Tahoma" w:eastAsia="Tahoma" w:hAnsi="Tahoma" w:cs="Tahoma"/>
          <w:kern w:val="0"/>
          <w:sz w:val="28"/>
          <w:szCs w:val="28"/>
          <w:lang w:val="uk-UA" w:eastAsia="ru-RU"/>
        </w:rPr>
        <w:t>Єгупенко</w:t>
      </w:r>
      <w:bookmarkEnd w:id="78"/>
      <w:r w:rsidRPr="00D35E89">
        <w:rPr>
          <w:rFonts w:ascii="Tahoma" w:eastAsia="Tahoma" w:hAnsi="Tahoma" w:cs="Tahoma"/>
          <w:kern w:val="0"/>
          <w:sz w:val="28"/>
          <w:szCs w:val="28"/>
          <w:lang w:val="uk-UA" w:eastAsia="ru-RU"/>
        </w:rPr>
        <w:t> В. В. Участь педагога при провадженні кримінальних справ щодо неповнолітніх у суді [Електронний ресурс] / В. В. Єгупенко // Форум права. – 2010. – № 4. – С. 360–363. – Режим доступу: http://www.nbuv.gov.ua/e–journals/FP/2010–4/10evvnuc.pdf.</w:t>
      </w:r>
      <w:bookmarkEnd w:id="79"/>
    </w:p>
    <w:p w14:paraId="0A8A91D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0" w:name="_Ref431295176"/>
      <w:r w:rsidRPr="00D35E89">
        <w:rPr>
          <w:rFonts w:ascii="Tahoma" w:eastAsia="Tahoma" w:hAnsi="Tahoma" w:cs="Tahoma"/>
          <w:kern w:val="0"/>
          <w:sz w:val="28"/>
          <w:szCs w:val="28"/>
          <w:lang w:val="uk-UA" w:eastAsia="ru-RU"/>
        </w:rPr>
        <w:t xml:space="preserve">Єдиний </w:t>
      </w:r>
      <w:bookmarkEnd w:id="80"/>
      <w:r w:rsidRPr="00D35E89">
        <w:rPr>
          <w:rFonts w:ascii="Tahoma" w:eastAsia="Tahoma" w:hAnsi="Tahoma" w:cs="Tahoma"/>
          <w:kern w:val="0"/>
          <w:sz w:val="28"/>
          <w:szCs w:val="28"/>
          <w:lang w:val="uk-UA" w:eastAsia="ru-RU"/>
        </w:rPr>
        <w:t xml:space="preserve">звіт про кримінальні правопорушення за січень–грудень 2013 року [Електронний ресурс]. – Режим доступу: </w:t>
      </w:r>
      <w:hyperlink r:id="rId9" w:history="1">
        <w:r w:rsidRPr="00D35E89">
          <w:rPr>
            <w:rFonts w:ascii="Tahoma" w:eastAsia="Tahoma" w:hAnsi="Tahoma" w:cs="Tahoma"/>
            <w:kern w:val="0"/>
            <w:sz w:val="28"/>
            <w:szCs w:val="28"/>
            <w:lang w:val="uk-UA" w:eastAsia="ru-RU"/>
          </w:rPr>
          <w:t>http://www.gp.gov.ua/ua/stst2011.html?_m=fslib&amp;_t=fsfile&amp;_c=download&amp;file_id=185282</w:t>
        </w:r>
      </w:hyperlink>
      <w:r w:rsidRPr="00D35E89">
        <w:rPr>
          <w:rFonts w:ascii="Tahoma" w:eastAsia="Tahoma" w:hAnsi="Tahoma" w:cs="Tahoma"/>
          <w:kern w:val="0"/>
          <w:sz w:val="28"/>
          <w:szCs w:val="28"/>
          <w:lang w:val="uk-UA" w:eastAsia="ru-RU"/>
        </w:rPr>
        <w:t>.</w:t>
      </w:r>
    </w:p>
    <w:p w14:paraId="010922B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1" w:name="_Ref431295177"/>
      <w:r w:rsidRPr="00D35E89">
        <w:rPr>
          <w:rFonts w:ascii="Tahoma" w:eastAsia="Tahoma" w:hAnsi="Tahoma" w:cs="Tahoma"/>
          <w:kern w:val="0"/>
          <w:sz w:val="28"/>
          <w:szCs w:val="28"/>
          <w:lang w:val="uk-UA" w:eastAsia="ru-RU"/>
        </w:rPr>
        <w:t xml:space="preserve">Єдиний </w:t>
      </w:r>
      <w:bookmarkEnd w:id="81"/>
      <w:r w:rsidRPr="00D35E89">
        <w:rPr>
          <w:rFonts w:ascii="Tahoma" w:eastAsia="Tahoma" w:hAnsi="Tahoma" w:cs="Tahoma"/>
          <w:kern w:val="0"/>
          <w:sz w:val="28"/>
          <w:szCs w:val="28"/>
          <w:lang w:val="uk-UA" w:eastAsia="ru-RU"/>
        </w:rPr>
        <w:t xml:space="preserve">звіт про кримінальні правопорушення по державі за січень – грудень 2014 року [Електронний ресурс]. – Режим доступу: </w:t>
      </w:r>
      <w:hyperlink r:id="rId10" w:history="1">
        <w:r w:rsidRPr="00D35E89">
          <w:rPr>
            <w:rFonts w:ascii="Tahoma" w:eastAsia="Tahoma" w:hAnsi="Tahoma" w:cs="Tahoma"/>
            <w:kern w:val="0"/>
            <w:sz w:val="28"/>
            <w:szCs w:val="28"/>
            <w:lang w:val="uk-UA" w:eastAsia="ru-RU"/>
          </w:rPr>
          <w:t>http://www.gp.gov.ua/ua/stst2011.html?_m=fslib&amp;_t=fsfile&amp;_c=download&amp;file_id=189273</w:t>
        </w:r>
      </w:hyperlink>
      <w:r w:rsidRPr="00D35E89">
        <w:rPr>
          <w:rFonts w:ascii="Tahoma" w:eastAsia="Tahoma" w:hAnsi="Tahoma" w:cs="Tahoma"/>
          <w:kern w:val="0"/>
          <w:sz w:val="28"/>
          <w:szCs w:val="28"/>
          <w:lang w:val="uk-UA" w:eastAsia="ru-RU"/>
        </w:rPr>
        <w:t>.</w:t>
      </w:r>
    </w:p>
    <w:p w14:paraId="5685C93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2" w:name="_Ref431295854"/>
      <w:r w:rsidRPr="00D35E89">
        <w:rPr>
          <w:rFonts w:ascii="Tahoma" w:eastAsia="Tahoma" w:hAnsi="Tahoma" w:cs="Tahoma"/>
          <w:kern w:val="0"/>
          <w:sz w:val="28"/>
          <w:szCs w:val="28"/>
          <w:lang w:val="uk-UA" w:eastAsia="ru-RU"/>
        </w:rPr>
        <w:t>Єні О. В. Підготовче провадження як елемент судового провадження в суді першої інстанції / О. В. Єні, Л. Г. Матієк // Часопис Київського університету права. – 2013. – № 2. – С. 286–289.</w:t>
      </w:r>
      <w:bookmarkEnd w:id="82"/>
    </w:p>
    <w:p w14:paraId="6585B4D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3" w:name="_Ref431295898"/>
      <w:r w:rsidRPr="00D35E89">
        <w:rPr>
          <w:rFonts w:ascii="Tahoma" w:eastAsia="Tahoma" w:hAnsi="Tahoma" w:cs="Tahoma"/>
          <w:kern w:val="0"/>
          <w:sz w:val="28"/>
          <w:szCs w:val="28"/>
          <w:lang w:val="uk-UA" w:eastAsia="ru-RU"/>
        </w:rPr>
        <w:t>Завальнюк В. Культура правосуддя та антропологія права / В. Завальнюк // Юридичний вісник України. – 2012. – № 2. - С. 13–16.</w:t>
      </w:r>
      <w:bookmarkEnd w:id="83"/>
    </w:p>
    <w:p w14:paraId="5577DB0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4" w:name="_Ref431295236"/>
      <w:r w:rsidRPr="00D35E89">
        <w:rPr>
          <w:rFonts w:ascii="Tahoma" w:eastAsia="Tahoma" w:hAnsi="Tahoma" w:cs="Tahoma"/>
          <w:kern w:val="0"/>
          <w:sz w:val="28"/>
          <w:szCs w:val="28"/>
          <w:lang w:val="uk-UA" w:eastAsia="ru-RU"/>
        </w:rPr>
        <w:t xml:space="preserve">Загальна </w:t>
      </w:r>
      <w:bookmarkEnd w:id="84"/>
      <w:r w:rsidRPr="00D35E89">
        <w:rPr>
          <w:rFonts w:ascii="Tahoma" w:eastAsia="Tahoma" w:hAnsi="Tahoma" w:cs="Tahoma"/>
          <w:kern w:val="0"/>
          <w:sz w:val="28"/>
          <w:szCs w:val="28"/>
          <w:lang w:val="uk-UA" w:eastAsia="ru-RU"/>
        </w:rPr>
        <w:t>декларація прав людини : прийнята та проголошена резолюцією 217 А (III) Генеральної Асамблеї ООН 10 грудня 1948 р. // Урядовий кур'єр. – 2008. - 10 грудня (№ 232).</w:t>
      </w:r>
    </w:p>
    <w:p w14:paraId="721A481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5" w:name="_Ref431295367"/>
      <w:r w:rsidRPr="00D35E89">
        <w:rPr>
          <w:rFonts w:ascii="Tahoma" w:eastAsia="Tahoma" w:hAnsi="Tahoma" w:cs="Tahoma"/>
          <w:kern w:val="0"/>
          <w:sz w:val="28"/>
          <w:szCs w:val="28"/>
          <w:lang w:val="uk-UA" w:eastAsia="ru-RU"/>
        </w:rPr>
        <w:lastRenderedPageBreak/>
        <w:t>Загальна теорія держави і права : навч. посіб. / А. М. Колодій, В. В. Копєйчиков, С. Л. Лисенков та ін. ; за ред. В. В. Копєйчикова. – Стер. вид. – К. : Юрінком Інтер, 2000. – 320 с.</w:t>
      </w:r>
      <w:bookmarkEnd w:id="85"/>
    </w:p>
    <w:p w14:paraId="754DD06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6" w:name="_Ref431295183"/>
      <w:r w:rsidRPr="00D35E89">
        <w:rPr>
          <w:rFonts w:ascii="Tahoma" w:eastAsia="Tahoma" w:hAnsi="Tahoma" w:cs="Tahoma"/>
          <w:kern w:val="0"/>
          <w:sz w:val="28"/>
          <w:szCs w:val="28"/>
          <w:lang w:val="uk-UA" w:eastAsia="ru-RU"/>
        </w:rPr>
        <w:t>Задорожний Ю. А. Римське право – доктринальна першооснова права та юридичної науки в країнах романо–германської правової сім'ї та України : автореф. дис. ... канд. юрид. наук : 12.00.01 / Ю. А. Задорожний ; Київ. нац. ун-т внутр. справ. – Київ, 2008. – 21 с.</w:t>
      </w:r>
      <w:bookmarkEnd w:id="86"/>
    </w:p>
    <w:p w14:paraId="45403B0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7" w:name="_Ref431295330"/>
      <w:r w:rsidRPr="00D35E89">
        <w:rPr>
          <w:rFonts w:ascii="Tahoma" w:eastAsia="Tahoma" w:hAnsi="Tahoma" w:cs="Tahoma"/>
          <w:kern w:val="0"/>
          <w:sz w:val="28"/>
          <w:szCs w:val="28"/>
          <w:lang w:val="uk-UA" w:eastAsia="ru-RU"/>
        </w:rPr>
        <w:t>Закон</w:t>
      </w:r>
      <w:bookmarkEnd w:id="87"/>
      <w:r w:rsidRPr="00D35E89">
        <w:rPr>
          <w:rFonts w:ascii="Tahoma" w:eastAsia="Tahoma" w:hAnsi="Tahoma" w:cs="Tahoma"/>
          <w:kern w:val="0"/>
          <w:sz w:val="28"/>
          <w:szCs w:val="28"/>
          <w:lang w:val="uk-UA" w:eastAsia="ru-RU"/>
        </w:rPr>
        <w:t xml:space="preserve"> о системе уголовного правосудия в отношении несовершеннолетних : выдержки (Законопроект С–7) [Електронний ресурс]. – Режим доступу: http://www.juvenilejustice.ru/files/attachements/documents/280_528.doc.</w:t>
      </w:r>
    </w:p>
    <w:p w14:paraId="4C249BD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8" w:name="_Ref431295856"/>
      <w:r w:rsidRPr="00D35E89">
        <w:rPr>
          <w:rFonts w:ascii="Tahoma" w:eastAsia="Tahoma" w:hAnsi="Tahoma" w:cs="Tahoma"/>
          <w:kern w:val="0"/>
          <w:sz w:val="28"/>
          <w:szCs w:val="28"/>
          <w:lang w:val="uk-UA" w:eastAsia="ru-RU"/>
        </w:rPr>
        <w:t>Захарченко</w:t>
      </w:r>
      <w:bookmarkEnd w:id="88"/>
      <w:r w:rsidRPr="00D35E89">
        <w:rPr>
          <w:rFonts w:ascii="Tahoma" w:eastAsia="Tahoma" w:hAnsi="Tahoma" w:cs="Tahoma"/>
          <w:kern w:val="0"/>
          <w:sz w:val="28"/>
          <w:szCs w:val="28"/>
          <w:lang w:val="uk-UA" w:eastAsia="ru-RU"/>
        </w:rPr>
        <w:t> О. В. Актуальні питання судового розгляду кримінальних проваджень щодо неповнолітніх / О. В. Захарченко // Журнал східноєвропейського права. – 2014. – № 10. – С. 56–60.</w:t>
      </w:r>
    </w:p>
    <w:p w14:paraId="337C227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89" w:name="_Ref431295755"/>
      <w:r w:rsidRPr="00D35E89">
        <w:rPr>
          <w:rFonts w:ascii="Tahoma" w:eastAsia="Tahoma" w:hAnsi="Tahoma" w:cs="Tahoma"/>
          <w:kern w:val="0"/>
          <w:sz w:val="28"/>
          <w:szCs w:val="28"/>
          <w:lang w:val="uk-UA" w:eastAsia="ru-RU"/>
        </w:rPr>
        <w:t xml:space="preserve">Звіт </w:t>
      </w:r>
      <w:bookmarkEnd w:id="89"/>
      <w:r w:rsidRPr="00D35E89">
        <w:rPr>
          <w:rFonts w:ascii="Tahoma" w:eastAsia="Tahoma" w:hAnsi="Tahoma" w:cs="Tahoma"/>
          <w:kern w:val="0"/>
          <w:sz w:val="28"/>
          <w:szCs w:val="28"/>
          <w:lang w:val="uk-UA" w:eastAsia="ru-RU"/>
        </w:rPr>
        <w:t xml:space="preserve">про роботу прокурора за 12 місяців 2013 року [Електронний ресурс].– Режим доступу: </w:t>
      </w:r>
      <w:hyperlink r:id="rId11" w:history="1">
        <w:r w:rsidRPr="00D35E89">
          <w:rPr>
            <w:rFonts w:ascii="Tahoma" w:eastAsia="Tahoma" w:hAnsi="Tahoma" w:cs="Tahoma"/>
            <w:kern w:val="0"/>
            <w:sz w:val="28"/>
            <w:szCs w:val="28"/>
            <w:lang w:val="uk-UA" w:eastAsia="ru-RU"/>
          </w:rPr>
          <w:t>http://www.gp.gov.ua/ua/stst2011.html?_m=fslib&amp;_t=fsfile&amp;_c=download&amp;file_id=185363</w:t>
        </w:r>
      </w:hyperlink>
      <w:r w:rsidRPr="00D35E89">
        <w:rPr>
          <w:rFonts w:ascii="Tahoma" w:eastAsia="Tahoma" w:hAnsi="Tahoma" w:cs="Tahoma"/>
          <w:kern w:val="0"/>
          <w:sz w:val="28"/>
          <w:szCs w:val="28"/>
          <w:lang w:val="uk-UA" w:eastAsia="ru-RU"/>
        </w:rPr>
        <w:t>.</w:t>
      </w:r>
    </w:p>
    <w:p w14:paraId="3C43C78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0" w:name="_Ref431295756"/>
      <w:r w:rsidRPr="00D35E89">
        <w:rPr>
          <w:rFonts w:ascii="Tahoma" w:eastAsia="Tahoma" w:hAnsi="Tahoma" w:cs="Tahoma"/>
          <w:kern w:val="0"/>
          <w:sz w:val="28"/>
          <w:szCs w:val="28"/>
          <w:lang w:val="uk-UA" w:eastAsia="ru-RU"/>
        </w:rPr>
        <w:t>Звіт про роботу прокурора за 12 місяців 2014 року. [Електронний ресурс]. – Режим доступу: http://www.gp.gov.ua/ua/stst2011.html?_m=fslib&amp;_t=fsfile&amp;_c=download&amp;file_id=189393</w:t>
      </w:r>
      <w:bookmarkEnd w:id="90"/>
      <w:r w:rsidRPr="00D35E89">
        <w:rPr>
          <w:rFonts w:ascii="Tahoma" w:eastAsia="Tahoma" w:hAnsi="Tahoma" w:cs="Tahoma"/>
          <w:kern w:val="0"/>
          <w:sz w:val="28"/>
          <w:szCs w:val="28"/>
          <w:lang w:val="uk-UA" w:eastAsia="ru-RU"/>
        </w:rPr>
        <w:t>.</w:t>
      </w:r>
    </w:p>
    <w:p w14:paraId="0F4AC07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1" w:name="_Ref431295754"/>
      <w:r w:rsidRPr="00D35E89">
        <w:rPr>
          <w:rFonts w:ascii="Tahoma" w:eastAsia="Tahoma" w:hAnsi="Tahoma" w:cs="Tahoma"/>
          <w:kern w:val="0"/>
          <w:sz w:val="28"/>
          <w:szCs w:val="28"/>
          <w:lang w:val="uk-UA" w:eastAsia="ru-RU"/>
        </w:rPr>
        <w:t>Звітність «Основні показники про роботу прокурора» за 11 місяців 2012 року. [Електронний ресурс]. – Режим доступу: http://www.gp.gov.ua/ua/stst2011.html?_m=fslib&amp;_t=fsfile&amp;_c=download&amp;file_id=182220.</w:t>
      </w:r>
      <w:bookmarkEnd w:id="91"/>
    </w:p>
    <w:p w14:paraId="41C66C1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2" w:name="_Ref431295622"/>
      <w:r w:rsidRPr="00D35E89">
        <w:rPr>
          <w:rFonts w:ascii="Tahoma" w:eastAsia="Tahoma" w:hAnsi="Tahoma" w:cs="Tahoma"/>
          <w:kern w:val="0"/>
          <w:sz w:val="28"/>
          <w:szCs w:val="28"/>
          <w:lang w:val="uk-UA" w:eastAsia="ru-RU"/>
        </w:rPr>
        <w:lastRenderedPageBreak/>
        <w:t>Зеленецкий В. С. Предупреждение преступлений следователем : монография / В. С. Зеленецкий. – Харьков : Вища шк., 1975. – 172 с.</w:t>
      </w:r>
      <w:bookmarkEnd w:id="92"/>
    </w:p>
    <w:p w14:paraId="742CDC6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3" w:name="_Ref431295775"/>
      <w:r w:rsidRPr="00D35E89">
        <w:rPr>
          <w:rFonts w:ascii="Tahoma" w:eastAsia="Tahoma" w:hAnsi="Tahoma" w:cs="Tahoma"/>
          <w:kern w:val="0"/>
          <w:sz w:val="28"/>
          <w:szCs w:val="28"/>
          <w:lang w:val="uk-UA" w:eastAsia="ru-RU"/>
        </w:rPr>
        <w:t>Зеленецкий В. С. Структура советского уголовного процесса / В. С. Зеленецкий // Проблемы правоведения : респ. межвед. науч. сб. – 1981. – Вып. 42. – 144 с.</w:t>
      </w:r>
      <w:bookmarkEnd w:id="93"/>
    </w:p>
    <w:p w14:paraId="780F806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4" w:name="_Ref431295822"/>
      <w:r w:rsidRPr="00D35E89">
        <w:rPr>
          <w:rFonts w:ascii="Tahoma" w:eastAsia="Tahoma" w:hAnsi="Tahoma" w:cs="Tahoma"/>
          <w:kern w:val="0"/>
          <w:sz w:val="28"/>
          <w:szCs w:val="28"/>
          <w:lang w:val="uk-UA" w:eastAsia="ru-RU"/>
        </w:rPr>
        <w:t>Зелені кімнати : нормативно–правове забезпечення функціонування / К. Б. Левченко, М. В. Євсюкова ; за заг. ред. О. М. Бандурки, К. Б. Левченко ; Харк. нац. ун-т внутр. справ ; Міжнар. жіноч. правозахис. центр "Ла страда Україна", Кримін. асоц. України. – Київ : Агентство «Україна», 2012. – 24 с.</w:t>
      </w:r>
      <w:bookmarkEnd w:id="94"/>
    </w:p>
    <w:p w14:paraId="05BCEEE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5" w:name="_Ref431295165"/>
      <w:r w:rsidRPr="00D35E89">
        <w:rPr>
          <w:rFonts w:ascii="Tahoma" w:eastAsia="Tahoma" w:hAnsi="Tahoma" w:cs="Tahoma"/>
          <w:kern w:val="0"/>
          <w:sz w:val="28"/>
          <w:szCs w:val="28"/>
          <w:lang w:val="uk-UA" w:eastAsia="ru-RU"/>
        </w:rPr>
        <w:t>Зеленський С. М. Процесуальний порядок вирішення справ про суспільно небезпечні діяння осіб, які не досягли віку кримінальної відповідальності : автореф. дис. ... канд. юрид. наук : 12.00.09 / С. М. Зеленський ; Київ. нац. ун-т внутр. справ. – Київ, 2007. – 17 с.</w:t>
      </w:r>
      <w:bookmarkEnd w:id="95"/>
    </w:p>
    <w:p w14:paraId="3C26739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6" w:name="_Ref431295679"/>
      <w:r w:rsidRPr="00D35E89">
        <w:rPr>
          <w:rFonts w:ascii="Tahoma" w:eastAsia="Tahoma" w:hAnsi="Tahoma" w:cs="Tahoma"/>
          <w:kern w:val="0"/>
          <w:sz w:val="28"/>
          <w:szCs w:val="28"/>
          <w:lang w:val="uk-UA" w:eastAsia="ru-RU"/>
        </w:rPr>
        <w:t>Ищенко Е. П. Криминалистика : учебник / Е. П. Ищенко, А. А. Топорков ; под ред. Е. П. Ищенко. – Изд. 2-е, испр. и доп. – М. : Юрид. фирма «КОНТРАКТ»: ИНФРА–М, 2006. – 748 с.</w:t>
      </w:r>
      <w:bookmarkEnd w:id="96"/>
    </w:p>
    <w:p w14:paraId="2A2CD62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7" w:name="_Ref431295496"/>
      <w:r w:rsidRPr="00D35E89">
        <w:rPr>
          <w:rFonts w:ascii="Tahoma" w:eastAsia="Tahoma" w:hAnsi="Tahoma" w:cs="Tahoma"/>
          <w:kern w:val="0"/>
          <w:sz w:val="28"/>
          <w:szCs w:val="28"/>
          <w:lang w:val="uk-UA" w:eastAsia="ru-RU"/>
        </w:rPr>
        <w:t>Інструкція з організації діяльності органів досудового розслідування Міністерства внутрішніх справ України : МВС України; Наказ, Положення, Інструкція від 09.08.2012 № 686 // Офіційний вісник України. – 2012. – № 84.– стор. 100. – Ст. 3408.</w:t>
      </w:r>
      <w:bookmarkEnd w:id="97"/>
    </w:p>
    <w:p w14:paraId="152134E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8" w:name="_Ref431295644"/>
      <w:r w:rsidRPr="00D35E89">
        <w:rPr>
          <w:rFonts w:ascii="Tahoma" w:eastAsia="Tahoma" w:hAnsi="Tahoma" w:cs="Tahoma"/>
          <w:kern w:val="0"/>
          <w:sz w:val="28"/>
          <w:szCs w:val="28"/>
          <w:lang w:val="uk-UA" w:eastAsia="ru-RU"/>
        </w:rPr>
        <w:t xml:space="preserve">Інструкція </w:t>
      </w:r>
      <w:bookmarkEnd w:id="98"/>
      <w:r w:rsidRPr="00D35E89">
        <w:rPr>
          <w:rFonts w:ascii="Tahoma" w:eastAsia="Tahoma" w:hAnsi="Tahoma" w:cs="Tahoma"/>
          <w:kern w:val="0"/>
          <w:sz w:val="28"/>
          <w:szCs w:val="28"/>
          <w:lang w:val="uk-UA" w:eastAsia="ru-RU"/>
        </w:rPr>
        <w:t>про порядок складання звіту про неповнолітнього обвинуваченого у кримінальному провадженні щодо неповнолітніх : додаток до листа Вищого спеціалізованого суду з розгляду цивільних і кримінальних справ від 18 липня 2013 р. № 223–1134/0/4–13. [Електронний ресурс]. – Режим доступу: http://zakon4.rada.gov.ua/laws/show/v1134740–13.</w:t>
      </w:r>
    </w:p>
    <w:p w14:paraId="35F7FA8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99" w:name="_Ref431295328"/>
      <w:r w:rsidRPr="00D35E89">
        <w:rPr>
          <w:rFonts w:ascii="Tahoma" w:eastAsia="Tahoma" w:hAnsi="Tahoma" w:cs="Tahoma"/>
          <w:kern w:val="0"/>
          <w:sz w:val="28"/>
          <w:szCs w:val="28"/>
          <w:lang w:val="uk-UA" w:eastAsia="ru-RU"/>
        </w:rPr>
        <w:lastRenderedPageBreak/>
        <w:t>Канадский Закон «О молодых правонарушителях» // Правосудие по делам несовершеннолетних. Мировая мозаика и перспективы в России : сб. ст. : в 2 вып. / под ред. М. Г. Флямера. – М. : МОО Центр «Судебно–правовая реформа», 2000. – Вып. 2, кн. 2. - С. 8–105.</w:t>
      </w:r>
      <w:bookmarkEnd w:id="99"/>
    </w:p>
    <w:p w14:paraId="0553011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0" w:name="_Ref431295294"/>
      <w:r w:rsidRPr="00D35E89">
        <w:rPr>
          <w:rFonts w:ascii="Tahoma" w:eastAsia="Tahoma" w:hAnsi="Tahoma" w:cs="Tahoma"/>
          <w:kern w:val="0"/>
          <w:sz w:val="28"/>
          <w:szCs w:val="28"/>
          <w:lang w:val="uk-UA" w:eastAsia="ru-RU"/>
        </w:rPr>
        <w:t>Карнозова Л. М. Восстановительный подход к правосудию несовершеннолетних / Л. М. Карнозова // Восстановительная юстиция : сб. материалов. – М. : МОО Центр «Судебно–правовая реформа», 2005. – С. 56–103.</w:t>
      </w:r>
      <w:bookmarkEnd w:id="100"/>
    </w:p>
    <w:p w14:paraId="5C5E508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1" w:name="_Ref431295927"/>
      <w:r w:rsidRPr="00D35E89">
        <w:rPr>
          <w:rFonts w:ascii="Tahoma" w:eastAsia="Tahoma" w:hAnsi="Tahoma" w:cs="Tahoma"/>
          <w:kern w:val="0"/>
          <w:sz w:val="28"/>
          <w:szCs w:val="28"/>
          <w:lang w:val="uk-UA" w:eastAsia="ru-RU"/>
        </w:rPr>
        <w:t>Карпенко М. І. Концепція кримінальної юстиції щодо неповнолітніх в Україні / М. І. Карпенко, Л. Бойко // Юридична наука. – 2013. – № 6. – С. 60-68.</w:t>
      </w:r>
      <w:bookmarkEnd w:id="101"/>
    </w:p>
    <w:p w14:paraId="2943740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2" w:name="_Ref431295166"/>
      <w:r w:rsidRPr="00D35E89">
        <w:rPr>
          <w:rFonts w:ascii="Tahoma" w:eastAsia="Tahoma" w:hAnsi="Tahoma" w:cs="Tahoma"/>
          <w:kern w:val="0"/>
          <w:sz w:val="28"/>
          <w:szCs w:val="28"/>
          <w:lang w:val="uk-UA" w:eastAsia="ru-RU"/>
        </w:rPr>
        <w:t>Карпенко М. О. Особливості провадження в справах про злочини неповнолітніх : автореф. дис. ... канд. юрид. наук : 12.00.09 / М. О. Карпенко ; Нац. юрид. акад. України ім. Ярослава Мудрого. – Харків, 2004. – 20 с.</w:t>
      </w:r>
      <w:bookmarkEnd w:id="102"/>
    </w:p>
    <w:p w14:paraId="1BC7F4F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3" w:name="_Ref431295597"/>
      <w:r w:rsidRPr="00D35E89">
        <w:rPr>
          <w:rFonts w:ascii="Tahoma" w:eastAsia="Tahoma" w:hAnsi="Tahoma" w:cs="Tahoma"/>
          <w:kern w:val="0"/>
          <w:sz w:val="28"/>
          <w:szCs w:val="28"/>
          <w:lang w:val="uk-UA" w:eastAsia="ru-RU"/>
        </w:rPr>
        <w:t>Карпенко</w:t>
      </w:r>
      <w:bookmarkEnd w:id="103"/>
      <w:r w:rsidRPr="00D35E89">
        <w:rPr>
          <w:rFonts w:ascii="Tahoma" w:eastAsia="Tahoma" w:hAnsi="Tahoma" w:cs="Tahoma"/>
          <w:kern w:val="0"/>
          <w:sz w:val="28"/>
          <w:szCs w:val="28"/>
          <w:lang w:val="uk-UA" w:eastAsia="ru-RU"/>
        </w:rPr>
        <w:t> М. О. Участь захисника у кримінальних справах про злочини неповнолітніх [Електронний ресурс] / М. О. Карпенко // Вісник Хмельницького інституту регіонального управління та права. – 2002. – № 4. – С. 124–127. – Режим доступу: http://nbuv.gov.ua/j–pdf/Unzap_2002_4_25.pdf.</w:t>
      </w:r>
    </w:p>
    <w:p w14:paraId="610E2E5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4" w:name="_Ref431295413"/>
      <w:r w:rsidRPr="00D35E89">
        <w:rPr>
          <w:rFonts w:ascii="Tahoma" w:eastAsia="Tahoma" w:hAnsi="Tahoma" w:cs="Tahoma"/>
          <w:kern w:val="0"/>
          <w:sz w:val="28"/>
          <w:szCs w:val="28"/>
          <w:lang w:val="uk-UA" w:eastAsia="ru-RU"/>
        </w:rPr>
        <w:t>Керимов Д. А. Философские проблемы права / Д. А. Каримов. – М.: Мысль, 1972. – 470 с.</w:t>
      </w:r>
      <w:bookmarkEnd w:id="104"/>
    </w:p>
    <w:p w14:paraId="7815257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5" w:name="_Ref431295478"/>
      <w:bookmarkStart w:id="106" w:name="_Ref431318589"/>
      <w:r w:rsidRPr="00D35E89">
        <w:rPr>
          <w:rFonts w:ascii="Tahoma" w:eastAsia="Tahoma" w:hAnsi="Tahoma" w:cs="Tahoma"/>
          <w:kern w:val="0"/>
          <w:sz w:val="28"/>
          <w:szCs w:val="28"/>
          <w:lang w:val="uk-UA" w:eastAsia="ru-RU"/>
        </w:rPr>
        <w:t xml:space="preserve">Керівні </w:t>
      </w:r>
      <w:bookmarkEnd w:id="105"/>
      <w:r w:rsidRPr="00D35E89">
        <w:rPr>
          <w:rFonts w:ascii="Tahoma" w:eastAsia="Tahoma" w:hAnsi="Tahoma" w:cs="Tahoma"/>
          <w:kern w:val="0"/>
          <w:sz w:val="28"/>
          <w:szCs w:val="28"/>
          <w:lang w:val="uk-UA" w:eastAsia="ru-RU"/>
        </w:rPr>
        <w:t>принципи запобігання злочинності серед неповнолітніх Організації Об'єднаних Націй (Ер–Ріядські керівні принципи) від 14 грудня 1990 р. [Електронний ресурс]. – Режим доступу: http://zakon4.rada.gov.ua/laws/show/995_861.</w:t>
      </w:r>
      <w:bookmarkEnd w:id="106"/>
    </w:p>
    <w:p w14:paraId="5E4BEA6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7" w:name="_Ref431295900"/>
      <w:r w:rsidRPr="00D35E89">
        <w:rPr>
          <w:rFonts w:ascii="Tahoma" w:eastAsia="Tahoma" w:hAnsi="Tahoma" w:cs="Tahoma"/>
          <w:kern w:val="0"/>
          <w:sz w:val="28"/>
          <w:szCs w:val="28"/>
          <w:lang w:val="uk-UA" w:eastAsia="ru-RU"/>
        </w:rPr>
        <w:lastRenderedPageBreak/>
        <w:t xml:space="preserve">Керівні </w:t>
      </w:r>
      <w:bookmarkEnd w:id="107"/>
      <w:r w:rsidRPr="00D35E89">
        <w:rPr>
          <w:rFonts w:ascii="Tahoma" w:eastAsia="Tahoma" w:hAnsi="Tahoma" w:cs="Tahoma"/>
          <w:kern w:val="0"/>
          <w:sz w:val="28"/>
          <w:szCs w:val="28"/>
          <w:lang w:val="uk-UA" w:eastAsia="ru-RU"/>
        </w:rPr>
        <w:t>принципи Комітету міністрів Ради Європи щодо правосуддя, дружнього до дітей : прийняті Комітетом міністрів Ради Європи 17 листопада 2010 р. [Електронний ресурс]. – Режим доступу: http://www.coe.int/t/dghl/standardsetting/childjustice/Source/GuidelinesChildFriendlyJustice_UKR.pdf.</w:t>
      </w:r>
    </w:p>
    <w:p w14:paraId="216B471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8" w:name="_Ref431295700"/>
      <w:r w:rsidRPr="00D35E89">
        <w:rPr>
          <w:rFonts w:ascii="Tahoma" w:eastAsia="Tahoma" w:hAnsi="Tahoma" w:cs="Tahoma"/>
          <w:kern w:val="0"/>
          <w:sz w:val="28"/>
          <w:szCs w:val="28"/>
          <w:lang w:val="uk-UA" w:eastAsia="ru-RU"/>
        </w:rPr>
        <w:t>Коваленко Є. Г. Кримінальний процес України : підручник / Є. Г. Коваленко, В. Т. Маляренко. - 2–е вид., переробл. і допов. – Київ : Юріком Інтер, 2008. – 712 с.</w:t>
      </w:r>
      <w:bookmarkEnd w:id="108"/>
    </w:p>
    <w:p w14:paraId="2B93B5A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09" w:name="_Ref431295561"/>
      <w:r w:rsidRPr="00D35E89">
        <w:rPr>
          <w:rFonts w:ascii="Tahoma" w:eastAsia="Tahoma" w:hAnsi="Tahoma" w:cs="Tahoma"/>
          <w:kern w:val="0"/>
          <w:sz w:val="28"/>
          <w:szCs w:val="28"/>
          <w:lang w:val="uk-UA" w:eastAsia="ru-RU"/>
        </w:rPr>
        <w:t>Ковальов В. В. Взаємодія слідчого з працівниками експертної служби МВС України : автореф. дис. ... канд. юрид. наук : 12.00.09 / В. В. Ковальов ; Київ. нац. ун-т внутр. справ. – Київ, 2008. – 20 с.</w:t>
      </w:r>
      <w:bookmarkEnd w:id="109"/>
    </w:p>
    <w:p w14:paraId="5CAD394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0" w:name="_Ref431295919"/>
      <w:r w:rsidRPr="00D35E89">
        <w:rPr>
          <w:rFonts w:ascii="Tahoma" w:eastAsia="Tahoma" w:hAnsi="Tahoma" w:cs="Tahoma"/>
          <w:kern w:val="0"/>
          <w:sz w:val="28"/>
          <w:szCs w:val="28"/>
          <w:lang w:val="uk-UA" w:eastAsia="ru-RU"/>
        </w:rPr>
        <w:t>Ковальчук Ю. І. Неповнолітній як суб'єкт адміністративної відповідальності : автореф. дис. ... канд. юрид. наук : 12.00.07 / Ю. І. Ковальчук ; НАН України, Ін-т держави і права ім. В. М. Корецького. – Київ, 2007. – 20 с.</w:t>
      </w:r>
      <w:bookmarkEnd w:id="110"/>
    </w:p>
    <w:p w14:paraId="7C7C83E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1" w:name="_Ref431295867"/>
      <w:r w:rsidRPr="00D35E89">
        <w:rPr>
          <w:rFonts w:ascii="Tahoma" w:eastAsia="Tahoma" w:hAnsi="Tahoma" w:cs="Tahoma"/>
          <w:kern w:val="0"/>
          <w:sz w:val="28"/>
          <w:szCs w:val="28"/>
          <w:lang w:val="uk-UA" w:eastAsia="ru-RU"/>
        </w:rPr>
        <w:t>Ковна У. С. Забезпечення прав і законних інтересів малолітніх осіб у кримінальному процесі України : автореф. дис. ... канд. юрид. наук : 12.00.09 / У. С. Ковна ; Акад. адвокатури України. – Київ, 2010. – 20 с.</w:t>
      </w:r>
      <w:bookmarkEnd w:id="111"/>
    </w:p>
    <w:p w14:paraId="4FDC5C6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2" w:name="_Ref431295737"/>
      <w:r w:rsidRPr="00D35E89">
        <w:rPr>
          <w:rFonts w:ascii="Tahoma" w:eastAsia="Tahoma" w:hAnsi="Tahoma" w:cs="Tahoma"/>
          <w:kern w:val="0"/>
          <w:sz w:val="28"/>
          <w:szCs w:val="28"/>
          <w:lang w:val="uk-UA" w:eastAsia="ru-RU"/>
        </w:rPr>
        <w:t xml:space="preserve">Кодекс </w:t>
      </w:r>
      <w:bookmarkEnd w:id="112"/>
      <w:r w:rsidRPr="00D35E89">
        <w:rPr>
          <w:rFonts w:ascii="Tahoma" w:eastAsia="Tahoma" w:hAnsi="Tahoma" w:cs="Tahoma"/>
          <w:kern w:val="0"/>
          <w:sz w:val="28"/>
          <w:szCs w:val="28"/>
          <w:lang w:val="uk-UA" w:eastAsia="ru-RU"/>
        </w:rPr>
        <w:t>законів про працю України : закон України від 10 грудня 1971 р. № 322–VIII // Відомості Верховної Ради УРСР. – 1971. - Дод. до N 50. – Ст. 375 (зі змін. та допов.).</w:t>
      </w:r>
    </w:p>
    <w:p w14:paraId="53D2AE0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3" w:name="_Ref431295730"/>
      <w:r w:rsidRPr="00D35E89">
        <w:rPr>
          <w:rFonts w:ascii="Tahoma" w:eastAsia="Tahoma" w:hAnsi="Tahoma" w:cs="Tahoma"/>
          <w:kern w:val="0"/>
          <w:sz w:val="28"/>
          <w:szCs w:val="28"/>
          <w:lang w:val="uk-UA" w:eastAsia="ru-RU"/>
        </w:rPr>
        <w:t>Кодекс України про адміністративні правопорушення : закон України від 7 грудня 1984 № 8073–X // Відомості Верховної Ради УРСР. – 1984. – № 51. – Ст. 1122.</w:t>
      </w:r>
      <w:bookmarkEnd w:id="113"/>
    </w:p>
    <w:p w14:paraId="546AC94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4" w:name="_Ref431295698"/>
      <w:r w:rsidRPr="00D35E89">
        <w:rPr>
          <w:rFonts w:ascii="Tahoma" w:eastAsia="Tahoma" w:hAnsi="Tahoma" w:cs="Tahoma"/>
          <w:kern w:val="0"/>
          <w:sz w:val="28"/>
          <w:szCs w:val="28"/>
          <w:lang w:val="uk-UA" w:eastAsia="ru-RU"/>
        </w:rPr>
        <w:t>Кожевніков Г. Заходи забезпечення кримінального провадження / Г. Кожевніков // Вісник Національної академії прокуратури України. – 2012. – № 3(27). – С. 68–70.</w:t>
      </w:r>
      <w:bookmarkEnd w:id="114"/>
    </w:p>
    <w:p w14:paraId="1FB8DCB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5" w:name="_Ref431295618"/>
      <w:r w:rsidRPr="00D35E89">
        <w:rPr>
          <w:rFonts w:ascii="Tahoma" w:eastAsia="Tahoma" w:hAnsi="Tahoma" w:cs="Tahoma"/>
          <w:kern w:val="0"/>
          <w:sz w:val="28"/>
          <w:szCs w:val="28"/>
          <w:lang w:val="uk-UA" w:eastAsia="ru-RU"/>
        </w:rPr>
        <w:lastRenderedPageBreak/>
        <w:t>Коз’яков І. М. Особливості предмета доказування у кримінальному провадженні щодо неповнолітніх / І. М. Коз’яков // Правовий вісник Української академії банківської справи. – 2013. – № 2(9). – С. 88–92.</w:t>
      </w:r>
      <w:bookmarkEnd w:id="115"/>
    </w:p>
    <w:p w14:paraId="11F7771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6" w:name="_Ref431295851"/>
      <w:r w:rsidRPr="00D35E89">
        <w:rPr>
          <w:rFonts w:ascii="Tahoma" w:eastAsia="Tahoma" w:hAnsi="Tahoma" w:cs="Tahoma"/>
          <w:kern w:val="0"/>
          <w:sz w:val="28"/>
          <w:szCs w:val="28"/>
          <w:lang w:val="uk-UA" w:eastAsia="ru-RU"/>
        </w:rPr>
        <w:t xml:space="preserve">Конвенція </w:t>
      </w:r>
      <w:bookmarkEnd w:id="116"/>
      <w:r w:rsidRPr="00D35E89">
        <w:rPr>
          <w:rFonts w:ascii="Tahoma" w:eastAsia="Tahoma" w:hAnsi="Tahoma" w:cs="Tahoma"/>
          <w:kern w:val="0"/>
          <w:sz w:val="28"/>
          <w:szCs w:val="28"/>
          <w:lang w:val="uk-UA" w:eastAsia="ru-RU"/>
        </w:rPr>
        <w:t>про захист прав людини і основоположних свобод від 4 листоп. 1950 р. [Електронний ресурс]. – Режим доступу: http://zakon4.rada.gov.ua/laws/show/995_004.</w:t>
      </w:r>
    </w:p>
    <w:p w14:paraId="5D9FE8A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7" w:name="_Ref431295484"/>
      <w:r w:rsidRPr="00D35E89">
        <w:rPr>
          <w:rFonts w:ascii="Tahoma" w:eastAsia="Tahoma" w:hAnsi="Tahoma" w:cs="Tahoma"/>
          <w:kern w:val="0"/>
          <w:sz w:val="28"/>
          <w:szCs w:val="28"/>
          <w:lang w:val="uk-UA" w:eastAsia="ru-RU"/>
        </w:rPr>
        <w:t xml:space="preserve">Конвенція </w:t>
      </w:r>
      <w:bookmarkEnd w:id="117"/>
      <w:r w:rsidRPr="00D35E89">
        <w:rPr>
          <w:rFonts w:ascii="Tahoma" w:eastAsia="Tahoma" w:hAnsi="Tahoma" w:cs="Tahoma"/>
          <w:kern w:val="0"/>
          <w:sz w:val="28"/>
          <w:szCs w:val="28"/>
          <w:lang w:val="uk-UA" w:eastAsia="ru-RU"/>
        </w:rPr>
        <w:t>про права дитини : прийнята резолюцією 44/25 Генеральної Асамблеї ООН 20 листопада 1989 р. // Зібрання чинних міжнародних договорів України. – 1990. – № 1. – Ст. 205.</w:t>
      </w:r>
    </w:p>
    <w:p w14:paraId="5AACEC7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8" w:name="_Ref431295391"/>
      <w:r w:rsidRPr="00D35E89">
        <w:rPr>
          <w:rFonts w:ascii="Tahoma" w:eastAsia="Tahoma" w:hAnsi="Tahoma" w:cs="Tahoma"/>
          <w:kern w:val="0"/>
          <w:sz w:val="28"/>
          <w:szCs w:val="28"/>
          <w:lang w:val="uk-UA" w:eastAsia="ru-RU"/>
        </w:rPr>
        <w:t>Кондрат’єва</w:t>
      </w:r>
      <w:bookmarkEnd w:id="118"/>
      <w:r w:rsidRPr="00D35E89">
        <w:rPr>
          <w:rFonts w:ascii="Tahoma" w:eastAsia="Tahoma" w:hAnsi="Tahoma" w:cs="Tahoma"/>
          <w:kern w:val="0"/>
          <w:sz w:val="28"/>
          <w:szCs w:val="28"/>
          <w:lang w:val="uk-UA" w:eastAsia="ru-RU"/>
        </w:rPr>
        <w:t> Л. А. Судовий захист неповнолітніх осіб у цивільному процесі України : автореф. дис. ... канд. юрид. наук : 12.00.03 / Л. А. Кондрат'єва; Ін-т держави і права ім. В. М. Корецького НАН України. – Київ, 2006. – 20 с.</w:t>
      </w:r>
    </w:p>
    <w:p w14:paraId="36F95C7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19" w:name="_Ref431295162"/>
      <w:r w:rsidRPr="00D35E89">
        <w:rPr>
          <w:rFonts w:ascii="Tahoma" w:eastAsia="Tahoma" w:hAnsi="Tahoma" w:cs="Tahoma"/>
          <w:kern w:val="0"/>
          <w:sz w:val="28"/>
          <w:szCs w:val="28"/>
          <w:lang w:val="uk-UA" w:eastAsia="ru-RU"/>
        </w:rPr>
        <w:t xml:space="preserve">Конституція </w:t>
      </w:r>
      <w:bookmarkEnd w:id="119"/>
      <w:r w:rsidRPr="00D35E89">
        <w:rPr>
          <w:rFonts w:ascii="Tahoma" w:eastAsia="Tahoma" w:hAnsi="Tahoma" w:cs="Tahoma"/>
          <w:kern w:val="0"/>
          <w:sz w:val="28"/>
          <w:szCs w:val="28"/>
          <w:lang w:val="uk-UA" w:eastAsia="ru-RU"/>
        </w:rPr>
        <w:t>України : закон України від 28 червня 1996 р. № 254к/96-ВР // Офіційний вісник України. – 2010. – № 72/1. – Ст. 2598</w:t>
      </w:r>
    </w:p>
    <w:p w14:paraId="175E028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0" w:name="_Ref431295414"/>
      <w:r w:rsidRPr="00D35E89">
        <w:rPr>
          <w:rFonts w:ascii="Tahoma" w:eastAsia="Tahoma" w:hAnsi="Tahoma" w:cs="Tahoma"/>
          <w:kern w:val="0"/>
          <w:sz w:val="28"/>
          <w:szCs w:val="28"/>
          <w:lang w:val="uk-UA" w:eastAsia="ru-RU"/>
        </w:rPr>
        <w:t>Корж-Ікаєва Т. Г. Адміністративно–правове забезпечення прав і свобод неповнолітніх : автореф. дис. ... канд. юрид. наук : 12.00.07 / Т. Г. Корж-Ікаєва ; Київ. нац. ун-т внутр. справ. – Київ, 2008. – 17 с.</w:t>
      </w:r>
      <w:bookmarkEnd w:id="120"/>
    </w:p>
    <w:p w14:paraId="0C93A3B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1" w:name="_Ref431295501"/>
      <w:r w:rsidRPr="00D35E89">
        <w:rPr>
          <w:rFonts w:ascii="Tahoma" w:eastAsia="Tahoma" w:hAnsi="Tahoma" w:cs="Tahoma"/>
          <w:kern w:val="0"/>
          <w:sz w:val="28"/>
          <w:szCs w:val="28"/>
          <w:lang w:val="uk-UA" w:eastAsia="ru-RU"/>
        </w:rPr>
        <w:t>Коробов проти України : остаточне рішення Європейського суду з прав людини (заява №39598/03) від 21 жовтня 2011 р. (офіц. пер. МегаНаУ) [Електронний ресурс]. – Режим доступу: http://zakon.nau.ua/doc/?uid=1079.6122.0.</w:t>
      </w:r>
      <w:bookmarkEnd w:id="121"/>
    </w:p>
    <w:p w14:paraId="16FCD04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2" w:name="_Ref431295476"/>
      <w:r w:rsidRPr="00D35E89">
        <w:rPr>
          <w:rFonts w:ascii="Tahoma" w:eastAsia="Tahoma" w:hAnsi="Tahoma" w:cs="Tahoma"/>
          <w:kern w:val="0"/>
          <w:sz w:val="28"/>
          <w:szCs w:val="28"/>
          <w:lang w:val="uk-UA" w:eastAsia="ru-RU"/>
        </w:rPr>
        <w:t>Корольчук В. В. Актуальні проблеми запобігання злочинам неповнолітніх / В. В. Корольчук // Науковий вісник Національної академії внутрішніх справ. – Київ, 2013. – № 1. – С. 176–182.</w:t>
      </w:r>
      <w:bookmarkEnd w:id="122"/>
    </w:p>
    <w:p w14:paraId="7BCE954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3" w:name="_Ref431295773"/>
      <w:r w:rsidRPr="00D35E89">
        <w:rPr>
          <w:rFonts w:ascii="Tahoma" w:eastAsia="Tahoma" w:hAnsi="Tahoma" w:cs="Tahoma"/>
          <w:kern w:val="0"/>
          <w:sz w:val="28"/>
          <w:szCs w:val="28"/>
          <w:lang w:val="uk-UA" w:eastAsia="ru-RU"/>
        </w:rPr>
        <w:t>Костін</w:t>
      </w:r>
      <w:bookmarkEnd w:id="123"/>
      <w:r w:rsidRPr="00D35E89">
        <w:rPr>
          <w:rFonts w:ascii="Tahoma" w:eastAsia="Tahoma" w:hAnsi="Tahoma" w:cs="Tahoma"/>
          <w:kern w:val="0"/>
          <w:sz w:val="28"/>
          <w:szCs w:val="28"/>
          <w:lang w:val="uk-UA" w:eastAsia="ru-RU"/>
        </w:rPr>
        <w:t xml:space="preserve"> М. І. Реформування стадії порушення кримінальної справи в контексті захисту особистих й публічних інтересів у </w:t>
      </w:r>
      <w:r w:rsidRPr="00D35E89">
        <w:rPr>
          <w:rFonts w:ascii="Tahoma" w:eastAsia="Tahoma" w:hAnsi="Tahoma" w:cs="Tahoma"/>
          <w:kern w:val="0"/>
          <w:sz w:val="28"/>
          <w:szCs w:val="28"/>
          <w:lang w:val="uk-UA" w:eastAsia="ru-RU"/>
        </w:rPr>
        <w:lastRenderedPageBreak/>
        <w:t>кримінальному судочинстві [Електронний ресурс] / М. І. Костін // Боротьба з організованою злочинністю і корупцією (теорія і практика). – 2008. – Вип. 18. – С. 208-218. – Режим доступу: http://www.nbuv.gov.ua/portal/soc_gum/bozk/18text/g18_23.htm.</w:t>
      </w:r>
    </w:p>
    <w:p w14:paraId="3F42613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4" w:name="_Ref431295214"/>
      <w:r w:rsidRPr="00D35E89">
        <w:rPr>
          <w:rFonts w:ascii="Tahoma" w:eastAsia="Tahoma" w:hAnsi="Tahoma" w:cs="Tahoma"/>
          <w:kern w:val="0"/>
          <w:sz w:val="28"/>
          <w:szCs w:val="28"/>
          <w:lang w:val="uk-UA" w:eastAsia="ru-RU"/>
        </w:rPr>
        <w:t>Коталейчук С. П. Теоретико–правові проблеми правового статусу неповнолітніх в Україні та забезпечення його реалізації як один із основних напрямків діяльності міліції : автореф. дис. ... канд. юрид. наук : 12.00.01 / С. П. Коталейчук ; Нац. акад. внутр. справ України. – Київ, 2004. – 17 с.</w:t>
      </w:r>
      <w:bookmarkEnd w:id="124"/>
    </w:p>
    <w:p w14:paraId="70988EA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5" w:name="_Ref431295187"/>
      <w:r w:rsidRPr="00D35E89">
        <w:rPr>
          <w:rFonts w:ascii="Tahoma" w:eastAsia="Tahoma" w:hAnsi="Tahoma" w:cs="Tahoma"/>
          <w:kern w:val="0"/>
          <w:sz w:val="28"/>
          <w:szCs w:val="28"/>
          <w:lang w:val="uk-UA" w:eastAsia="ru-RU"/>
        </w:rPr>
        <w:t>Кочура</w:t>
      </w:r>
      <w:bookmarkEnd w:id="125"/>
      <w:r w:rsidRPr="00D35E89">
        <w:rPr>
          <w:rFonts w:ascii="Tahoma" w:eastAsia="Tahoma" w:hAnsi="Tahoma" w:cs="Tahoma"/>
          <w:kern w:val="0"/>
          <w:sz w:val="28"/>
          <w:szCs w:val="28"/>
          <w:lang w:val="uk-UA" w:eastAsia="ru-RU"/>
        </w:rPr>
        <w:t> О. О. Генезис визначення понять «малолітній» та «неповнолітній» у кримінальному судочинстві України / О. О. Кочура, О. О. Юхно // Вісник Харківського національного університету внутрішніх справ. – 2012. – № 1 (56) – С. 168–174.</w:t>
      </w:r>
    </w:p>
    <w:p w14:paraId="27A5EA2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6" w:name="_Ref431295234"/>
      <w:r w:rsidRPr="00D35E89">
        <w:rPr>
          <w:rFonts w:ascii="Tahoma" w:eastAsia="Tahoma" w:hAnsi="Tahoma" w:cs="Tahoma"/>
          <w:kern w:val="0"/>
          <w:sz w:val="28"/>
          <w:szCs w:val="28"/>
          <w:lang w:val="uk-UA" w:eastAsia="ru-RU"/>
        </w:rPr>
        <w:t>Кочура О. О. Правовий інститут представництва неповнолітнього потерпілого, як один з видів кримінальних процесуальних гарантій забезпечення прав та законних інтересів осіб у кримінальному провадженні. / О. О. Кочура // Вісник Харківського національного університету внутрішніх справ. – 2013. – № 3 (62). – С. 80–88.</w:t>
      </w:r>
      <w:bookmarkEnd w:id="126"/>
    </w:p>
    <w:p w14:paraId="2313838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7" w:name="_Ref431295474"/>
      <w:r w:rsidRPr="00D35E89">
        <w:rPr>
          <w:rFonts w:ascii="Tahoma" w:eastAsia="Tahoma" w:hAnsi="Tahoma" w:cs="Tahoma"/>
          <w:kern w:val="0"/>
          <w:sz w:val="28"/>
          <w:szCs w:val="28"/>
          <w:lang w:val="uk-UA" w:eastAsia="ru-RU"/>
        </w:rPr>
        <w:t>Кочура О. О. Про окремі аспекти визначення процесуальної дієздатності неповнолітнього потерпілого при провадженні досудового розслідування / О. О. Кочура // Право і Безпека. – Харків : ХНУВС, 2013. – № 1 (48). – С. 124–127.</w:t>
      </w:r>
      <w:bookmarkEnd w:id="127"/>
    </w:p>
    <w:p w14:paraId="3EA88FF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8" w:name="_Ref431295389"/>
      <w:r w:rsidRPr="00D35E89">
        <w:rPr>
          <w:rFonts w:ascii="Tahoma" w:eastAsia="Tahoma" w:hAnsi="Tahoma" w:cs="Tahoma"/>
          <w:kern w:val="0"/>
          <w:sz w:val="28"/>
          <w:szCs w:val="28"/>
          <w:lang w:val="uk-UA" w:eastAsia="ru-RU"/>
        </w:rPr>
        <w:t>Крестовська Н. М. Становлення ювенального права в Україні / Н. М. Крестовська // Юридичний вісник.– 2003.– № 3.– С. 100–104.</w:t>
      </w:r>
      <w:bookmarkEnd w:id="128"/>
    </w:p>
    <w:p w14:paraId="63A858C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29" w:name="_Ref431295172"/>
      <w:r w:rsidRPr="00D35E89">
        <w:rPr>
          <w:rFonts w:ascii="Tahoma" w:eastAsia="Tahoma" w:hAnsi="Tahoma" w:cs="Tahoma"/>
          <w:kern w:val="0"/>
          <w:sz w:val="28"/>
          <w:szCs w:val="28"/>
          <w:lang w:val="uk-UA" w:eastAsia="ru-RU"/>
        </w:rPr>
        <w:t>Крестовська Н. М. Ювенальне право України : генезис та сучасний стан : автореф. дис. … д–ра юрид. наук : 12.00.01 / Н. М. Крестовська ; Одес. нац. юрид. акад. – Одеса, 2008. – 40 с.</w:t>
      </w:r>
      <w:bookmarkEnd w:id="129"/>
    </w:p>
    <w:p w14:paraId="4C63179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0" w:name="_Ref431295428"/>
      <w:r w:rsidRPr="00D35E89">
        <w:rPr>
          <w:rFonts w:ascii="Tahoma" w:eastAsia="Tahoma" w:hAnsi="Tahoma" w:cs="Tahoma"/>
          <w:kern w:val="0"/>
          <w:sz w:val="28"/>
          <w:szCs w:val="28"/>
          <w:lang w:val="uk-UA" w:eastAsia="ru-RU"/>
        </w:rPr>
        <w:lastRenderedPageBreak/>
        <w:t>Крестовська Н. М. Ювенальне право України : генезис та сучасний стан : дис. ... д–ра юрид. наук : 12.00.01 / Н. М. Крестовська; Одес. нац. юрид. акад. – Одеса, 2008. – 468 с.</w:t>
      </w:r>
      <w:bookmarkEnd w:id="130"/>
    </w:p>
    <w:p w14:paraId="108D16B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1" w:name="_Ref431295806"/>
      <w:r w:rsidRPr="00D35E89">
        <w:rPr>
          <w:rFonts w:ascii="Tahoma" w:eastAsia="Tahoma" w:hAnsi="Tahoma" w:cs="Tahoma"/>
          <w:kern w:val="0"/>
          <w:sz w:val="28"/>
          <w:szCs w:val="28"/>
          <w:lang w:val="uk-UA" w:eastAsia="ru-RU"/>
        </w:rPr>
        <w:t>Криминалистика : учебник / отв. ред. Н. П. Яблоков. – 3–е изд., перераб. и доп. – М. : Юристъ, 2005. – 781 с.</w:t>
      </w:r>
      <w:bookmarkEnd w:id="131"/>
    </w:p>
    <w:p w14:paraId="0FADEF1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2" w:name="_Ref431295836"/>
      <w:r w:rsidRPr="00D35E89">
        <w:rPr>
          <w:rFonts w:ascii="Tahoma" w:eastAsia="Tahoma" w:hAnsi="Tahoma" w:cs="Tahoma"/>
          <w:kern w:val="0"/>
          <w:sz w:val="28"/>
          <w:szCs w:val="28"/>
          <w:lang w:val="uk-UA" w:eastAsia="ru-RU"/>
        </w:rPr>
        <w:t>Кримінальне право України. Загальна частина / за ред. М. І. Бажанова, В. В. Сташиса, В. Я. Тація. – Київ : Юрінком Інтер; Харків : Право, 2002. – 416 с.</w:t>
      </w:r>
      <w:bookmarkEnd w:id="132"/>
    </w:p>
    <w:p w14:paraId="1EB9C8B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3" w:name="_Ref431295720"/>
      <w:r w:rsidRPr="00D35E89">
        <w:rPr>
          <w:rFonts w:ascii="Tahoma" w:eastAsia="Tahoma" w:hAnsi="Tahoma" w:cs="Tahoma"/>
          <w:kern w:val="0"/>
          <w:sz w:val="28"/>
          <w:szCs w:val="28"/>
          <w:lang w:val="uk-UA" w:eastAsia="ru-RU"/>
        </w:rPr>
        <w:t>Кримінальний кодекс України від 5 квіт. 2001 р. № 2341–III // Відомості Верховної Ради України. – 2001. – № 25/ 26. – Ст. 131.</w:t>
      </w:r>
      <w:bookmarkEnd w:id="133"/>
    </w:p>
    <w:p w14:paraId="5856681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4" w:name="_Ref431295352"/>
      <w:r w:rsidRPr="00D35E89">
        <w:rPr>
          <w:rFonts w:ascii="Tahoma" w:eastAsia="Tahoma" w:hAnsi="Tahoma" w:cs="Tahoma"/>
          <w:kern w:val="0"/>
          <w:sz w:val="28"/>
          <w:szCs w:val="28"/>
          <w:lang w:val="uk-UA" w:eastAsia="ru-RU"/>
        </w:rPr>
        <w:t>Кримінальний процес : підручник / за ред. Ю. М. Грошевого, О. В. Капліної. – Харків : Право, 2010. – 608 с.</w:t>
      </w:r>
      <w:bookmarkEnd w:id="134"/>
    </w:p>
    <w:p w14:paraId="05E39F4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5" w:name="_Ref431295701"/>
      <w:r w:rsidRPr="00D35E89">
        <w:rPr>
          <w:rFonts w:ascii="Tahoma" w:eastAsia="Tahoma" w:hAnsi="Tahoma" w:cs="Tahoma"/>
          <w:kern w:val="0"/>
          <w:sz w:val="28"/>
          <w:szCs w:val="28"/>
          <w:lang w:val="uk-UA" w:eastAsia="ru-RU"/>
        </w:rPr>
        <w:t>Кримінальний процес : підручник / Ю. М. Грошевий, В. Я. Тацій, А. Р. Туманянц та ін.; за ред.: В. Я. Тація, Ю. М. Грошевого; О. В. Капліна, О. Г. Шило; Нац. ун-т «Юрид. акад. України ім. Ярослава Мудрого». – Харків : Право, 2013. – 823 c.</w:t>
      </w:r>
      <w:bookmarkEnd w:id="135"/>
    </w:p>
    <w:p w14:paraId="08635D9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6" w:name="_Ref431295613"/>
      <w:r w:rsidRPr="00D35E89">
        <w:rPr>
          <w:rFonts w:ascii="Tahoma" w:eastAsia="Tahoma" w:hAnsi="Tahoma" w:cs="Tahoma"/>
          <w:kern w:val="0"/>
          <w:sz w:val="28"/>
          <w:szCs w:val="28"/>
          <w:lang w:val="uk-UA" w:eastAsia="ru-RU"/>
        </w:rPr>
        <w:t>Кримінальний процес України : підручник / за ред. Ю. М. Грошевого, В. М. Хотенця. – Харків : Право, 2000. – 496 с.</w:t>
      </w:r>
      <w:bookmarkEnd w:id="136"/>
    </w:p>
    <w:p w14:paraId="670A0CB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7" w:name="_Ref431295631"/>
      <w:r w:rsidRPr="00D35E89">
        <w:rPr>
          <w:rFonts w:ascii="Tahoma" w:eastAsia="Tahoma" w:hAnsi="Tahoma" w:cs="Tahoma"/>
          <w:kern w:val="0"/>
          <w:sz w:val="28"/>
          <w:szCs w:val="28"/>
          <w:lang w:val="uk-UA" w:eastAsia="ru-RU"/>
        </w:rPr>
        <w:t>Кримінальний процесуальний кодекс України : наук.-практ. коментар : у 2 т. / О. М. Бандурка, Є. М. Блажівський, Є. П. Бурдоль та ін. ; за заг. ред. В. Я. Тація, В. П. Пшонки, А. В. Портнова. – Xарків : Право, 2012. – Т. 2. - 664 с.</w:t>
      </w:r>
      <w:bookmarkEnd w:id="137"/>
    </w:p>
    <w:p w14:paraId="0795F44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8" w:name="_Ref431295526"/>
      <w:r w:rsidRPr="00D35E89">
        <w:rPr>
          <w:rFonts w:ascii="Tahoma" w:eastAsia="Tahoma" w:hAnsi="Tahoma" w:cs="Tahoma"/>
          <w:kern w:val="0"/>
          <w:sz w:val="28"/>
          <w:szCs w:val="28"/>
          <w:lang w:val="uk-UA" w:eastAsia="ru-RU"/>
        </w:rPr>
        <w:t>Кримінальний процесуальний кодекс України : наук.-практ. коментар : у 2 т. / О. М. Бандурка, Є. М. Блажівський, Є. П. Бурдоль та ін. ; за заг. ред. В. Я. Тація, В. П. Пшонки, А. В. Портнова. – Xарків : Право, 2012. – Т. 1. – 768 с.</w:t>
      </w:r>
      <w:bookmarkEnd w:id="138"/>
    </w:p>
    <w:p w14:paraId="1EC881E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39" w:name="_Ref431295729"/>
      <w:r w:rsidRPr="00D35E89">
        <w:rPr>
          <w:rFonts w:ascii="Tahoma" w:eastAsia="Tahoma" w:hAnsi="Tahoma" w:cs="Tahoma"/>
          <w:kern w:val="0"/>
          <w:sz w:val="28"/>
          <w:szCs w:val="28"/>
          <w:lang w:val="uk-UA" w:eastAsia="ru-RU"/>
        </w:rPr>
        <w:t>Кримінально-процесуальний Кодекс України від 28.12.1960 р. № 1001-05 // Відомості Верховної Ради УРСР. – 1961. – № 2. – Ст. 15.</w:t>
      </w:r>
      <w:bookmarkEnd w:id="139"/>
    </w:p>
    <w:p w14:paraId="0D2BA94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0" w:name="_Ref431295807"/>
      <w:r w:rsidRPr="00D35E89">
        <w:rPr>
          <w:rFonts w:ascii="Tahoma" w:eastAsia="Tahoma" w:hAnsi="Tahoma" w:cs="Tahoma"/>
          <w:kern w:val="0"/>
          <w:sz w:val="28"/>
          <w:szCs w:val="28"/>
          <w:lang w:val="uk-UA" w:eastAsia="ru-RU"/>
        </w:rPr>
        <w:lastRenderedPageBreak/>
        <w:t>Кузнецова С. В. Тактика допроса несовершеннолетних : практ. пособие / С. В. Кузнецова, Т. С. Кобцова. – М. : Экзамен, 2004. – 96 с.</w:t>
      </w:r>
      <w:bookmarkEnd w:id="140"/>
    </w:p>
    <w:p w14:paraId="5F08B02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1" w:name="_Ref431295808"/>
      <w:r w:rsidRPr="00D35E89">
        <w:rPr>
          <w:rFonts w:ascii="Tahoma" w:eastAsia="Tahoma" w:hAnsi="Tahoma" w:cs="Tahoma"/>
          <w:kern w:val="0"/>
          <w:sz w:val="28"/>
          <w:szCs w:val="28"/>
          <w:lang w:val="uk-UA" w:eastAsia="ru-RU"/>
        </w:rPr>
        <w:t>Кунтій А. І. Тактика допиту неповнолітнього свідка під час розслідування умисного вбивства, вчиненого в стані сильного душевного хвилювання / А. І. Кунтій // Науковий вісник Львівського державного університету внутрішніх справ. – 2013. – № 3. – С. 386–393.</w:t>
      </w:r>
      <w:bookmarkEnd w:id="141"/>
    </w:p>
    <w:p w14:paraId="6B5B837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2" w:name="_Ref431295457"/>
      <w:r w:rsidRPr="00D35E89">
        <w:rPr>
          <w:rFonts w:ascii="Tahoma" w:eastAsia="Tahoma" w:hAnsi="Tahoma" w:cs="Tahoma"/>
          <w:kern w:val="0"/>
          <w:sz w:val="28"/>
          <w:szCs w:val="28"/>
          <w:lang w:val="uk-UA" w:eastAsia="ru-RU"/>
        </w:rPr>
        <w:t>Курс советского уголовного процесса. Общая часть / В. Б. Алексеев, Л. Б. Алексеева, В. П. Божьев и др. ; под ред. А. Д. Бойкова, И. И. Карпеца. – М. : Юрид. лит., 1989. – 640 с.</w:t>
      </w:r>
      <w:bookmarkEnd w:id="142"/>
    </w:p>
    <w:p w14:paraId="30CF534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3" w:name="_Ref431295343"/>
      <w:r w:rsidRPr="00D35E89">
        <w:rPr>
          <w:rFonts w:ascii="Tahoma" w:eastAsia="Tahoma" w:hAnsi="Tahoma" w:cs="Tahoma"/>
          <w:kern w:val="0"/>
          <w:sz w:val="28"/>
          <w:szCs w:val="28"/>
          <w:lang w:val="uk-UA" w:eastAsia="ru-RU"/>
        </w:rPr>
        <w:t>Курс уголовного права. Общая часть : учебник : в 2 т. / под ред. Н. Ф. Кузнецовой. – М. : Зерцало–М, 2002. – Т. 2 : Учение о наказании. – 450 с.</w:t>
      </w:r>
      <w:bookmarkEnd w:id="143"/>
    </w:p>
    <w:p w14:paraId="1CB9DB8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4" w:name="_Ref431295792"/>
      <w:r w:rsidRPr="00D35E89">
        <w:rPr>
          <w:rFonts w:ascii="Tahoma" w:eastAsia="Tahoma" w:hAnsi="Tahoma" w:cs="Tahoma"/>
          <w:kern w:val="0"/>
          <w:sz w:val="28"/>
          <w:szCs w:val="28"/>
          <w:lang w:val="uk-UA" w:eastAsia="ru-RU"/>
        </w:rPr>
        <w:t>Куцова Э. Ф. Гарантии прав личности в советском уголовном процессе (предмет, цель, содержание) / Э. Ф. Куцова. – М. : Юрид. лит., 1973. – 199 с.</w:t>
      </w:r>
      <w:bookmarkEnd w:id="144"/>
    </w:p>
    <w:p w14:paraId="212787A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5" w:name="_Ref431295603"/>
      <w:r w:rsidRPr="00D35E89">
        <w:rPr>
          <w:rFonts w:ascii="Tahoma" w:eastAsia="Tahoma" w:hAnsi="Tahoma" w:cs="Tahoma"/>
          <w:kern w:val="0"/>
          <w:sz w:val="28"/>
          <w:szCs w:val="28"/>
          <w:lang w:val="uk-UA" w:eastAsia="ru-RU"/>
        </w:rPr>
        <w:t>Кушнарьов С. В. Методи психолого–педагогічного впливу на неповнолітніх правопорушників / С. В. Кушнарьов // Соціальна педагогіка : теорія та практика. – 2011. – № 2. – С. 85–90.</w:t>
      </w:r>
      <w:bookmarkEnd w:id="145"/>
    </w:p>
    <w:p w14:paraId="048B378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6" w:name="_Ref431295186"/>
      <w:r w:rsidRPr="00D35E89">
        <w:rPr>
          <w:rFonts w:ascii="Tahoma" w:eastAsia="Tahoma" w:hAnsi="Tahoma" w:cs="Tahoma"/>
          <w:kern w:val="0"/>
          <w:sz w:val="28"/>
          <w:szCs w:val="28"/>
          <w:lang w:val="uk-UA" w:eastAsia="ru-RU"/>
        </w:rPr>
        <w:t>Левендаренко О. О. Кримінальне судочинство у справах неповнолітніх : історичний аспект // Закон і підліток : матеріали обл. наук. –практ. конф. (Донецьк, 27 жовтня 2000 р.) / гол. ред.: Ю. Л. Титаренко. – Донецьк : ДІВС, 2001. – С. 193–202.</w:t>
      </w:r>
      <w:bookmarkEnd w:id="146"/>
    </w:p>
    <w:p w14:paraId="6BDE228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7" w:name="_Ref431295167"/>
      <w:r w:rsidRPr="00D35E89">
        <w:rPr>
          <w:rFonts w:ascii="Tahoma" w:eastAsia="Tahoma" w:hAnsi="Tahoma" w:cs="Tahoma"/>
          <w:kern w:val="0"/>
          <w:sz w:val="28"/>
          <w:szCs w:val="28"/>
          <w:lang w:val="uk-UA" w:eastAsia="ru-RU"/>
        </w:rPr>
        <w:t>Левендаренко О. О. Особливості процесу доказування у справах про злочини неповнолітніх : автореф. дис. ... канд. юрид. наук : 12.00.09 / О. О. Левендаренко ; Нац. акад. внутр. справ України. – Київ, 2003. – 20 с.</w:t>
      </w:r>
      <w:bookmarkEnd w:id="147"/>
    </w:p>
    <w:p w14:paraId="43DFE29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8" w:name="_Ref431295627"/>
      <w:r w:rsidRPr="00D35E89">
        <w:rPr>
          <w:rFonts w:ascii="Tahoma" w:eastAsia="Tahoma" w:hAnsi="Tahoma" w:cs="Tahoma"/>
          <w:kern w:val="0"/>
          <w:sz w:val="28"/>
          <w:szCs w:val="28"/>
          <w:lang w:val="uk-UA" w:eastAsia="ru-RU"/>
        </w:rPr>
        <w:t xml:space="preserve">Левендаренко О. О. Особливості процесу доказування у справах про злочини неповнолітніх : дис. ... канд. юрид. наук : 12.00.09 </w:t>
      </w:r>
      <w:r w:rsidRPr="00D35E89">
        <w:rPr>
          <w:rFonts w:ascii="Tahoma" w:eastAsia="Tahoma" w:hAnsi="Tahoma" w:cs="Tahoma"/>
          <w:kern w:val="0"/>
          <w:sz w:val="28"/>
          <w:szCs w:val="28"/>
          <w:lang w:val="uk-UA" w:eastAsia="ru-RU"/>
        </w:rPr>
        <w:lastRenderedPageBreak/>
        <w:t>/ О. О. Левендаренко ; Нац. акад. внутр. справ України. – Київ, 2003. – 226 с.</w:t>
      </w:r>
      <w:bookmarkEnd w:id="148"/>
    </w:p>
    <w:p w14:paraId="7F03DE2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49" w:name="_Ref431295875"/>
      <w:r w:rsidRPr="00D35E89">
        <w:rPr>
          <w:rFonts w:ascii="Tahoma" w:eastAsia="Tahoma" w:hAnsi="Tahoma" w:cs="Tahoma"/>
          <w:kern w:val="0"/>
          <w:sz w:val="28"/>
          <w:szCs w:val="28"/>
          <w:lang w:val="uk-UA" w:eastAsia="ru-RU"/>
        </w:rPr>
        <w:t>Леоненко В. В. Гласность судебной деятельности по уголовным делам / В. В. Леоненко, Г. И. Чангули, Н. И. Сирый. – Київ : Наук. думка, 1993. – 185 с.</w:t>
      </w:r>
      <w:bookmarkEnd w:id="149"/>
    </w:p>
    <w:p w14:paraId="526EFD5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0" w:name="_Ref431295623"/>
      <w:r w:rsidRPr="00D35E89">
        <w:rPr>
          <w:rFonts w:ascii="Tahoma" w:eastAsia="Tahoma" w:hAnsi="Tahoma" w:cs="Tahoma"/>
          <w:kern w:val="0"/>
          <w:sz w:val="28"/>
          <w:szCs w:val="28"/>
          <w:lang w:val="uk-UA" w:eastAsia="ru-RU"/>
        </w:rPr>
        <w:t>Леоненко В. В. Судебное производство по делам по преступлениях несовершеннолетних / В. В. Леоненко. – Киев : Наук. думка, 1987. – 144 с..</w:t>
      </w:r>
      <w:bookmarkEnd w:id="150"/>
    </w:p>
    <w:p w14:paraId="06FB192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1" w:name="_Ref431295838"/>
      <w:r w:rsidRPr="00D35E89">
        <w:rPr>
          <w:rFonts w:ascii="Tahoma" w:eastAsia="Tahoma" w:hAnsi="Tahoma" w:cs="Tahoma"/>
          <w:kern w:val="0"/>
          <w:sz w:val="28"/>
          <w:szCs w:val="28"/>
          <w:lang w:val="uk-UA" w:eastAsia="ru-RU"/>
        </w:rPr>
        <w:t>Леоненко І. В. Процесуальна форма звільнення від кримінальної відповідальності у випадках, передбачених Особливою частиною КК України / І. В. Леоненко // Ученые записки Таврического национального университета им. В. И. Вернадского. Серия : Юридические науки. – 2013. – Т. 25(64), № 1. – С. 408–414.</w:t>
      </w:r>
      <w:bookmarkEnd w:id="151"/>
    </w:p>
    <w:p w14:paraId="69FFC4E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2" w:name="_Ref431295815"/>
      <w:r w:rsidRPr="00D35E89">
        <w:rPr>
          <w:rFonts w:ascii="Tahoma" w:eastAsia="Tahoma" w:hAnsi="Tahoma" w:cs="Tahoma"/>
          <w:kern w:val="0"/>
          <w:sz w:val="28"/>
          <w:szCs w:val="28"/>
          <w:lang w:val="uk-UA" w:eastAsia="ru-RU"/>
        </w:rPr>
        <w:t>Ліпецька</w:t>
      </w:r>
      <w:bookmarkEnd w:id="152"/>
      <w:r w:rsidRPr="00D35E89">
        <w:rPr>
          <w:rFonts w:ascii="Tahoma" w:eastAsia="Tahoma" w:hAnsi="Tahoma" w:cs="Tahoma"/>
          <w:kern w:val="0"/>
          <w:sz w:val="28"/>
          <w:szCs w:val="28"/>
          <w:lang w:val="uk-UA" w:eastAsia="ru-RU"/>
        </w:rPr>
        <w:t> В. Є. Особливості організації підготовки і проведення допиту неповнолітнього, втягненого в злочинну діяльність [Електронний ресурс] / В. Є. Ліпецька // Матеріали Міжнародної науково-практичної інтернет–конференції «Оптимізація процесуального та організаційного забезпечення діяльності органів досудового розслідування» – Луганськ : Луган. держ. ун-т внутр. справ ім. Е.</w:t>
      </w:r>
      <w:r w:rsidRPr="00D35E89">
        <w:rPr>
          <w:rFonts w:ascii="Tahoma" w:eastAsia="Tahoma" w:hAnsi="Tahoma" w:cs="Tahoma"/>
          <w:kern w:val="0"/>
          <w:sz w:val="28"/>
          <w:szCs w:val="28"/>
          <w:lang w:val="uk-UA" w:eastAsia="en-US"/>
        </w:rPr>
        <w:t> </w:t>
      </w:r>
      <w:r w:rsidRPr="00D35E89">
        <w:rPr>
          <w:rFonts w:ascii="Tahoma" w:eastAsia="Tahoma" w:hAnsi="Tahoma" w:cs="Tahoma"/>
          <w:kern w:val="0"/>
          <w:sz w:val="28"/>
          <w:szCs w:val="28"/>
          <w:lang w:val="uk-UA" w:eastAsia="ru-RU"/>
        </w:rPr>
        <w:t>О. Дідоренка. – Режим доступу: http://www.corp–lguvd.lg.ua/d140418.html.</w:t>
      </w:r>
    </w:p>
    <w:p w14:paraId="1430C6E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3" w:name="_Ref431295466"/>
      <w:r w:rsidRPr="00D35E89">
        <w:rPr>
          <w:rFonts w:ascii="Tahoma" w:eastAsia="Tahoma" w:hAnsi="Tahoma" w:cs="Tahoma"/>
          <w:kern w:val="0"/>
          <w:sz w:val="28"/>
          <w:szCs w:val="28"/>
          <w:lang w:val="uk-UA" w:eastAsia="ru-RU"/>
        </w:rPr>
        <w:t>Лобойко Л. М. Кримінально–процесуальне право : курс лекцій : [навч. посіб.] / Л. М. Лобойко. – Київ : Істина, 2005.– 456 с.</w:t>
      </w:r>
      <w:bookmarkEnd w:id="153"/>
    </w:p>
    <w:p w14:paraId="2E4C4E1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4" w:name="_Ref431295395"/>
      <w:r w:rsidRPr="00D35E89">
        <w:rPr>
          <w:rFonts w:ascii="Tahoma" w:eastAsia="Tahoma" w:hAnsi="Tahoma" w:cs="Tahoma"/>
          <w:kern w:val="0"/>
          <w:sz w:val="28"/>
          <w:szCs w:val="28"/>
          <w:lang w:val="uk-UA" w:eastAsia="ru-RU"/>
        </w:rPr>
        <w:t>Лукьянова Е. Г. Теория процессуального права / Е. Г. Лукьянова. – 2-е изд., перераб. – М. : Норма, 2004. – 240 с.</w:t>
      </w:r>
      <w:bookmarkEnd w:id="154"/>
    </w:p>
    <w:p w14:paraId="405D641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5" w:name="_Ref431295329"/>
      <w:r w:rsidRPr="00D35E89">
        <w:rPr>
          <w:rFonts w:ascii="Tahoma" w:eastAsia="Tahoma" w:hAnsi="Tahoma" w:cs="Tahoma"/>
          <w:kern w:val="0"/>
          <w:sz w:val="28"/>
          <w:szCs w:val="28"/>
          <w:lang w:val="uk-UA" w:eastAsia="ru-RU"/>
        </w:rPr>
        <w:t>Лутс</w:t>
      </w:r>
      <w:bookmarkEnd w:id="155"/>
      <w:r w:rsidRPr="00D35E89">
        <w:rPr>
          <w:rFonts w:ascii="Tahoma" w:eastAsia="Tahoma" w:hAnsi="Tahoma" w:cs="Tahoma"/>
          <w:kern w:val="0"/>
          <w:sz w:val="28"/>
          <w:szCs w:val="28"/>
          <w:lang w:val="uk-UA" w:eastAsia="ru-RU"/>
        </w:rPr>
        <w:t xml:space="preserve"> Р. Обзор Канадской системы ювенальной юстиции / Р. Лутс [Електронний ресурс]. – Режим доступу: </w:t>
      </w:r>
      <w:hyperlink r:id="rId12" w:history="1">
        <w:r w:rsidRPr="00D35E89">
          <w:rPr>
            <w:rFonts w:ascii="Tahoma" w:eastAsia="Tahoma" w:hAnsi="Tahoma" w:cs="Tahoma"/>
            <w:kern w:val="0"/>
            <w:sz w:val="28"/>
            <w:szCs w:val="28"/>
            <w:lang w:val="uk-UA" w:eastAsia="ru-RU"/>
          </w:rPr>
          <w:t>http://www.juvenilejustice.ru/files/attachements/documents/280_528.doc</w:t>
        </w:r>
      </w:hyperlink>
      <w:r w:rsidRPr="00D35E89">
        <w:rPr>
          <w:rFonts w:ascii="Tahoma" w:eastAsia="Tahoma" w:hAnsi="Tahoma" w:cs="Tahoma"/>
          <w:kern w:val="0"/>
          <w:sz w:val="28"/>
          <w:szCs w:val="28"/>
          <w:lang w:val="uk-UA" w:eastAsia="ru-RU"/>
        </w:rPr>
        <w:t>.</w:t>
      </w:r>
    </w:p>
    <w:p w14:paraId="59D65B2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6" w:name="_Ref431295846"/>
      <w:r w:rsidRPr="00D35E89">
        <w:rPr>
          <w:rFonts w:ascii="Tahoma" w:eastAsia="Tahoma" w:hAnsi="Tahoma" w:cs="Tahoma"/>
          <w:kern w:val="0"/>
          <w:sz w:val="28"/>
          <w:szCs w:val="28"/>
          <w:lang w:val="uk-UA" w:eastAsia="ru-RU"/>
        </w:rPr>
        <w:lastRenderedPageBreak/>
        <w:t>Лысенко В. В. Расследование вымогательств : учеб.-практ. пособие / В. В. Лысенко.– Х. : Ун-т внутр. дел, 1996. – 156 с.</w:t>
      </w:r>
      <w:bookmarkEnd w:id="156"/>
    </w:p>
    <w:p w14:paraId="0F734D2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7" w:name="_Ref431295738"/>
      <w:r w:rsidRPr="00D35E89">
        <w:rPr>
          <w:rFonts w:ascii="Tahoma" w:eastAsia="Tahoma" w:hAnsi="Tahoma" w:cs="Tahoma"/>
          <w:kern w:val="0"/>
          <w:sz w:val="28"/>
          <w:szCs w:val="28"/>
          <w:lang w:val="uk-UA" w:eastAsia="ru-RU"/>
        </w:rPr>
        <w:t>Мазур О. С. Забезпечення прав та законних інтересів особи, яку затримано за підозрою у вчиненні злочину : автореф. дис. … канд. юрид. наук : 12.00.09 / О. С. Мазур ; Акад. адвокатури України. – К., 2008. – 19 с.</w:t>
      </w:r>
      <w:bookmarkEnd w:id="157"/>
    </w:p>
    <w:p w14:paraId="5564435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8" w:name="_Ref431295399"/>
      <w:r w:rsidRPr="00D35E89">
        <w:rPr>
          <w:rFonts w:ascii="Tahoma" w:eastAsia="Tahoma" w:hAnsi="Tahoma" w:cs="Tahoma"/>
          <w:kern w:val="0"/>
          <w:sz w:val="28"/>
          <w:szCs w:val="28"/>
          <w:lang w:val="uk-UA" w:eastAsia="ru-RU"/>
        </w:rPr>
        <w:t>Максютин М. В. Теория юрисдикционного процесс : монография / М. В. Максютин ; под ред. В. И. Авасеенко – М. : Моск. психолого-социальный ин-т, 2004. - 200 с.</w:t>
      </w:r>
      <w:bookmarkEnd w:id="158"/>
    </w:p>
    <w:p w14:paraId="0278167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59" w:name="_Ref431295334"/>
      <w:r w:rsidRPr="00D35E89">
        <w:rPr>
          <w:rFonts w:ascii="Tahoma" w:eastAsia="Tahoma" w:hAnsi="Tahoma" w:cs="Tahoma"/>
          <w:kern w:val="0"/>
          <w:sz w:val="28"/>
          <w:szCs w:val="28"/>
          <w:lang w:val="uk-UA" w:eastAsia="ru-RU"/>
        </w:rPr>
        <w:t>МакЭлри Ф. Новозеландская модель семейных конференций // Правосудие по делам несовершеннолетних. Мировая мозаика и перспективы в России. : сб. ст. : в 2 вып. / под ред. М. Г. Флямера. – М. : МОО Центр «Судебно–правовая реформа», 2000. – Вып. 2, кн. 1. - С. 40–63.</w:t>
      </w:r>
      <w:bookmarkEnd w:id="159"/>
    </w:p>
    <w:p w14:paraId="5403372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0" w:name="_Ref431295203"/>
      <w:r w:rsidRPr="00D35E89">
        <w:rPr>
          <w:rFonts w:ascii="Tahoma" w:eastAsia="Tahoma" w:hAnsi="Tahoma" w:cs="Tahoma"/>
          <w:kern w:val="0"/>
          <w:sz w:val="28"/>
          <w:szCs w:val="28"/>
          <w:lang w:val="uk-UA" w:eastAsia="ru-RU"/>
        </w:rPr>
        <w:t>Малиш Н. В. Соціально–психологічні особливості формування особистості неповнолітніх правопорушників : автореф. дис. ... канд. психол. наук : 19.00.06 / Н. В. Малиш ; Нац. ун-т внутр. справ. – Харків, 2005. – 18 с.</w:t>
      </w:r>
      <w:bookmarkEnd w:id="160"/>
    </w:p>
    <w:p w14:paraId="1A680ED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1" w:name="_Ref431295628"/>
      <w:r w:rsidRPr="00D35E89">
        <w:rPr>
          <w:rFonts w:ascii="Tahoma" w:eastAsia="Tahoma" w:hAnsi="Tahoma" w:cs="Tahoma"/>
          <w:kern w:val="0"/>
          <w:sz w:val="28"/>
          <w:szCs w:val="28"/>
          <w:lang w:val="uk-UA" w:eastAsia="ru-RU"/>
        </w:rPr>
        <w:t>Маньковський Л. К. Місце обставин, що пом'якшують покарання, у загальних засадах його призначення неповнолітнім / Л. К. Маньковський // Право і суспільство. – 2013. – № 2. – С. 173–180.</w:t>
      </w:r>
      <w:bookmarkEnd w:id="161"/>
    </w:p>
    <w:p w14:paraId="250F258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2" w:name="_Ref431295574"/>
      <w:r w:rsidRPr="00D35E89">
        <w:rPr>
          <w:rFonts w:ascii="Tahoma" w:eastAsia="Tahoma" w:hAnsi="Tahoma" w:cs="Tahoma"/>
          <w:kern w:val="0"/>
          <w:sz w:val="28"/>
          <w:szCs w:val="28"/>
          <w:lang w:val="uk-UA" w:eastAsia="ru-RU"/>
        </w:rPr>
        <w:t xml:space="preserve">Марчак В. Я. Використання спеціальних психологічних знань суб’єктами судочинства / В. Я. Марчак, Л. Р. Шувальська // Юридична психологія та педагогіка. – Київ, 2012. – Вип. 1(11). </w:t>
      </w:r>
      <w:r w:rsidRPr="00D35E89">
        <w:rPr>
          <w:rFonts w:ascii="Tahoma" w:eastAsia="Tahoma" w:hAnsi="Tahoma" w:cs="Tahoma"/>
          <w:kern w:val="0"/>
          <w:sz w:val="28"/>
          <w:szCs w:val="28"/>
          <w:lang w:val="uk-UA" w:eastAsia="ru-RU"/>
        </w:rPr>
        <w:softHyphen/>
        <w:t xml:space="preserve"> С. 164–173.</w:t>
      </w:r>
      <w:bookmarkEnd w:id="162"/>
    </w:p>
    <w:p w14:paraId="511E8AF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3" w:name="_Ref431295591"/>
      <w:r w:rsidRPr="00D35E89">
        <w:rPr>
          <w:rFonts w:ascii="Tahoma" w:eastAsia="Tahoma" w:hAnsi="Tahoma" w:cs="Tahoma"/>
          <w:kern w:val="0"/>
          <w:sz w:val="28"/>
          <w:szCs w:val="28"/>
          <w:lang w:val="uk-UA" w:eastAsia="ru-RU"/>
        </w:rPr>
        <w:t>Марчак В. Я. Використання спеціальних психологічних знань у досудовому слідстві : автореф. дис. … канд. юрид. наук : 12.00.09 / В. Я. Марчак ; Нац. акад. внутр. справ України. – Київ, 2003. – 20 с.</w:t>
      </w:r>
      <w:bookmarkEnd w:id="163"/>
    </w:p>
    <w:p w14:paraId="1BC551E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4" w:name="_Ref431295699"/>
      <w:r w:rsidRPr="00D35E89">
        <w:rPr>
          <w:rFonts w:ascii="Tahoma" w:eastAsia="Tahoma" w:hAnsi="Tahoma" w:cs="Tahoma"/>
          <w:kern w:val="0"/>
          <w:sz w:val="28"/>
          <w:szCs w:val="28"/>
          <w:lang w:val="uk-UA" w:eastAsia="ru-RU"/>
        </w:rPr>
        <w:lastRenderedPageBreak/>
        <w:t>Махов В. Н. Уголовный процесс США (досудебные стадии): учеб. пособ. / В. Н. Махов, М. А. Пешков. – М. : ЗАО «Бизнесшкола «ИнтелСинтез», 1998. – 208 с.</w:t>
      </w:r>
      <w:bookmarkEnd w:id="164"/>
    </w:p>
    <w:p w14:paraId="7BE3417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5" w:name="_Ref431295184"/>
      <w:r w:rsidRPr="00D35E89">
        <w:rPr>
          <w:rFonts w:ascii="Tahoma" w:eastAsia="Tahoma" w:hAnsi="Tahoma" w:cs="Tahoma"/>
          <w:kern w:val="0"/>
          <w:sz w:val="28"/>
          <w:szCs w:val="28"/>
          <w:lang w:val="uk-UA" w:eastAsia="ru-RU"/>
        </w:rPr>
        <w:t>Мельникова Э. Б. Ювенальная юстиция : проблемы уголовного права, уголовного процесса и криминологии : учеб. пособие / Э. Б. Мельникова. – М. : Дело, 2000. – 272 c.</w:t>
      </w:r>
      <w:bookmarkEnd w:id="165"/>
    </w:p>
    <w:p w14:paraId="585431F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6" w:name="_Ref431295681"/>
      <w:r w:rsidRPr="00D35E89">
        <w:rPr>
          <w:rFonts w:ascii="Tahoma" w:eastAsia="Tahoma" w:hAnsi="Tahoma" w:cs="Tahoma"/>
          <w:kern w:val="0"/>
          <w:sz w:val="28"/>
          <w:szCs w:val="28"/>
          <w:lang w:val="uk-UA" w:eastAsia="ru-RU"/>
        </w:rPr>
        <w:t>Методика розслідування окремих видів злочинів, підслідних органам внутрішніх справ : навч. посіб. / [О. В. Батюк, Р. І. Благута, О. М. Гумін та ін.] ; за заг. ред. Є. В. Пряхіна. – Львів : ЛьвДУВС, 2011. – 324 с.</w:t>
      </w:r>
      <w:bookmarkEnd w:id="166"/>
    </w:p>
    <w:p w14:paraId="310D138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7" w:name="_Ref431295363"/>
      <w:r w:rsidRPr="00D35E89">
        <w:rPr>
          <w:rFonts w:ascii="Tahoma" w:eastAsia="Tahoma" w:hAnsi="Tahoma" w:cs="Tahoma"/>
          <w:kern w:val="0"/>
          <w:sz w:val="28"/>
          <w:szCs w:val="28"/>
          <w:lang w:val="uk-UA" w:eastAsia="ru-RU"/>
        </w:rPr>
        <w:t>Михеєнко М. М. Проблеми розвитку кримінального процесу в Україні : вибр. твори / М. М. Михеєнко. – Київ : Юрінком Інтер, 1999. – 240 с.</w:t>
      </w:r>
      <w:bookmarkEnd w:id="167"/>
    </w:p>
    <w:p w14:paraId="5DB2796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8" w:name="_Ref431295814"/>
      <w:r w:rsidRPr="00D35E89">
        <w:rPr>
          <w:rFonts w:ascii="Tahoma" w:eastAsia="Tahoma" w:hAnsi="Tahoma" w:cs="Tahoma"/>
          <w:kern w:val="0"/>
          <w:sz w:val="28"/>
          <w:szCs w:val="28"/>
          <w:lang w:val="uk-UA" w:eastAsia="ru-RU"/>
        </w:rPr>
        <w:t>Мищенко Е. В. Процессуальные и психологические особенности допроса несовершеннолетних обвиняемых / Е. В. Мищенко // Вестник Оренбургского государственного университета. – 2005. – № 3. – С. 139–142.</w:t>
      </w:r>
      <w:bookmarkEnd w:id="168"/>
    </w:p>
    <w:p w14:paraId="22E95FE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69" w:name="_Ref431295823"/>
      <w:r w:rsidRPr="00D35E89">
        <w:rPr>
          <w:rFonts w:ascii="Tahoma" w:eastAsia="Tahoma" w:hAnsi="Tahoma" w:cs="Tahoma"/>
          <w:kern w:val="0"/>
          <w:sz w:val="28"/>
          <w:szCs w:val="28"/>
          <w:lang w:val="uk-UA" w:eastAsia="ru-RU"/>
        </w:rPr>
        <w:t xml:space="preserve">Міліція </w:t>
      </w:r>
      <w:bookmarkEnd w:id="169"/>
      <w:r w:rsidRPr="00D35E89">
        <w:rPr>
          <w:rFonts w:ascii="Tahoma" w:eastAsia="Tahoma" w:hAnsi="Tahoma" w:cs="Tahoma"/>
          <w:kern w:val="0"/>
          <w:sz w:val="28"/>
          <w:szCs w:val="28"/>
          <w:lang w:val="uk-UA" w:eastAsia="ru-RU"/>
        </w:rPr>
        <w:t>Київської області створює для неповнолітніх зелені кімнати [Електронний ресурс] // Кореспондент. net. (26 лют. 2009 р.). – Режим доступу: http://ua.korrespondent.net/ukraine/755299–miliciya–kiyivskoyi–oblasti–stvoryue–dlya–nepovnolitnih–zeleni–kimnati.</w:t>
      </w:r>
    </w:p>
    <w:p w14:paraId="6E1207A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0" w:name="_Ref431295710"/>
      <w:r w:rsidRPr="00D35E89">
        <w:rPr>
          <w:rFonts w:ascii="Tahoma" w:eastAsia="Tahoma" w:hAnsi="Tahoma" w:cs="Tahoma"/>
          <w:kern w:val="0"/>
          <w:sz w:val="28"/>
          <w:szCs w:val="28"/>
          <w:lang w:val="uk-UA" w:eastAsia="ru-RU"/>
        </w:rPr>
        <w:t xml:space="preserve">Мінімальні </w:t>
      </w:r>
      <w:bookmarkEnd w:id="170"/>
      <w:r w:rsidRPr="00D35E89">
        <w:rPr>
          <w:rFonts w:ascii="Tahoma" w:eastAsia="Tahoma" w:hAnsi="Tahoma" w:cs="Tahoma"/>
          <w:kern w:val="0"/>
          <w:sz w:val="28"/>
          <w:szCs w:val="28"/>
          <w:lang w:val="uk-UA" w:eastAsia="ru-RU"/>
        </w:rPr>
        <w:t>стандартні правила Організації Об'єднаних Націй, що стосуються відправлення правосуддя щодо неповнолітніх ("Пекінські правила") від 29 листопада 1985 р. [Електронний ресурс]. – Режим доступу: http://zakon2.rada.gov.ua/laws/show/995_211.</w:t>
      </w:r>
    </w:p>
    <w:p w14:paraId="44BD45F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1" w:name="_Ref431295306"/>
      <w:r w:rsidRPr="00D35E89">
        <w:rPr>
          <w:rFonts w:ascii="Tahoma" w:eastAsia="Tahoma" w:hAnsi="Tahoma" w:cs="Tahoma"/>
          <w:kern w:val="0"/>
          <w:sz w:val="28"/>
          <w:szCs w:val="28"/>
          <w:lang w:val="uk-UA" w:eastAsia="ru-RU"/>
        </w:rPr>
        <w:t>Молдован А. В. Кримінальний процес : Україна, ФРН, Франція, Англія, США : навч. посіб. / А. В. Молдован. – Київ : Центр навч. літ., 2005. – 352 с.</w:t>
      </w:r>
      <w:bookmarkEnd w:id="171"/>
    </w:p>
    <w:p w14:paraId="2C3332D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2" w:name="_Ref431295475"/>
      <w:r w:rsidRPr="00D35E89">
        <w:rPr>
          <w:rFonts w:ascii="Tahoma" w:eastAsia="Tahoma" w:hAnsi="Tahoma" w:cs="Tahoma"/>
          <w:kern w:val="0"/>
          <w:sz w:val="28"/>
          <w:szCs w:val="28"/>
          <w:lang w:val="uk-UA" w:eastAsia="ru-RU"/>
        </w:rPr>
        <w:lastRenderedPageBreak/>
        <w:t>Моцонелідзе </w:t>
      </w:r>
      <w:bookmarkEnd w:id="172"/>
      <w:r w:rsidRPr="00D35E89">
        <w:rPr>
          <w:rFonts w:ascii="Tahoma" w:eastAsia="Tahoma" w:hAnsi="Tahoma" w:cs="Tahoma"/>
          <w:kern w:val="0"/>
          <w:sz w:val="28"/>
          <w:szCs w:val="28"/>
          <w:lang w:val="uk-UA" w:eastAsia="ru-RU"/>
        </w:rPr>
        <w:t>І. О. Особливості індивідуально–профілактичної роботи з неповнолітніми правопорушниками, які мають акцентуації характеру / І. О. Моцонелідзе // Наука і правоохорона. – 2013. – № 2(20). – С. 232–238.</w:t>
      </w:r>
    </w:p>
    <w:p w14:paraId="4332F8F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3" w:name="_Ref431295426"/>
      <w:r w:rsidRPr="00D35E89">
        <w:rPr>
          <w:rFonts w:ascii="Tahoma" w:eastAsia="Tahoma" w:hAnsi="Tahoma" w:cs="Tahoma"/>
          <w:kern w:val="0"/>
          <w:sz w:val="28"/>
          <w:szCs w:val="28"/>
          <w:lang w:val="uk-UA" w:eastAsia="ru-RU"/>
        </w:rPr>
        <w:t>Мухін А. А. Імплементація міжнародного досвіду провадження судочинства відносно неповнолітніх в українське законодавство / А. А. Мухін // Сучасні правові проблеми профілактики та розкриття злочинів, які скоюються неповнолітніми : матеріали міжвуз. наук.-практ. конф. (м. Донецьк, 26 квітня 2002 р.). – Донецьк : ДІВС, – 2002 . – С. 69–76.</w:t>
      </w:r>
      <w:bookmarkEnd w:id="173"/>
    </w:p>
    <w:p w14:paraId="1586DE4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4" w:name="_Ref431295342"/>
      <w:r w:rsidRPr="00D35E89">
        <w:rPr>
          <w:rFonts w:ascii="Tahoma" w:eastAsia="Tahoma" w:hAnsi="Tahoma" w:cs="Tahoma"/>
          <w:kern w:val="0"/>
          <w:sz w:val="28"/>
          <w:szCs w:val="28"/>
          <w:lang w:val="uk-UA" w:eastAsia="ru-RU"/>
        </w:rPr>
        <w:t>Навроцький</w:t>
      </w:r>
      <w:bookmarkEnd w:id="174"/>
      <w:r w:rsidRPr="00D35E89">
        <w:rPr>
          <w:rFonts w:ascii="Tahoma" w:eastAsia="Tahoma" w:hAnsi="Tahoma" w:cs="Tahoma"/>
          <w:kern w:val="0"/>
          <w:sz w:val="28"/>
          <w:szCs w:val="28"/>
          <w:lang w:val="uk-UA" w:eastAsia="ru-RU"/>
        </w:rPr>
        <w:t> В. О. Кримінальне законодавство зарубіжних держав: питання особливої частини / В. О. Навроцький – Львів : Львів. держ. ун-ту ім. І. Франка. – 1999. – 56 с.</w:t>
      </w:r>
    </w:p>
    <w:p w14:paraId="720AE20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5" w:name="_Ref431295512"/>
      <w:r w:rsidRPr="00D35E89">
        <w:rPr>
          <w:rFonts w:ascii="Tahoma" w:eastAsia="Tahoma" w:hAnsi="Tahoma" w:cs="Tahoma"/>
          <w:kern w:val="0"/>
          <w:sz w:val="28"/>
          <w:szCs w:val="28"/>
          <w:lang w:val="uk-UA" w:eastAsia="ru-RU"/>
        </w:rPr>
        <w:t>Никандров В. И. Участие родителей несовершеннолетних подозреваемых и обвиняемых в уголовном процессе / В. И. Никандров // Государство и право. – 1993. – № 8. – С. 99–106.</w:t>
      </w:r>
      <w:bookmarkEnd w:id="175"/>
    </w:p>
    <w:p w14:paraId="268DE6E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6" w:name="_Ref431295224"/>
      <w:r w:rsidRPr="00D35E89">
        <w:rPr>
          <w:rFonts w:ascii="Tahoma" w:eastAsia="Tahoma" w:hAnsi="Tahoma" w:cs="Tahoma"/>
          <w:kern w:val="0"/>
          <w:sz w:val="28"/>
          <w:szCs w:val="28"/>
          <w:lang w:val="uk-UA" w:eastAsia="ru-RU"/>
        </w:rPr>
        <w:t>О мерах борьбы с преступностью среди несовершеннолетних : постановление ЦИК и СНК СССР от 7 апреля 1935 г. // СЗ СССР. – 1935 – Отд. 1 – № 19.</w:t>
      </w:r>
      <w:bookmarkEnd w:id="176"/>
    </w:p>
    <w:p w14:paraId="2CE02D5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7" w:name="_Ref431295624"/>
      <w:r w:rsidRPr="00D35E89">
        <w:rPr>
          <w:rFonts w:ascii="Tahoma" w:eastAsia="Tahoma" w:hAnsi="Tahoma" w:cs="Tahoma"/>
          <w:kern w:val="0"/>
          <w:sz w:val="28"/>
          <w:szCs w:val="28"/>
          <w:lang w:val="uk-UA" w:eastAsia="ru-RU"/>
        </w:rPr>
        <w:t>Обидина Л. Б. Обеспечение прав несовершеннолетнего обвиняемого на предварительном следствии : автореф. дис. канд. юрид. наук : 12.00.09 / Л. Б. Обидина ; Всесоюз. юрид. заоч. ин-т. – М., 1983. – 25 с.</w:t>
      </w:r>
      <w:bookmarkEnd w:id="177"/>
    </w:p>
    <w:p w14:paraId="2F3770D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8" w:name="_Ref431295199"/>
      <w:r w:rsidRPr="00D35E89">
        <w:rPr>
          <w:rFonts w:ascii="Tahoma" w:eastAsia="Tahoma" w:hAnsi="Tahoma" w:cs="Tahoma"/>
          <w:kern w:val="0"/>
          <w:sz w:val="28"/>
          <w:szCs w:val="28"/>
          <w:lang w:val="uk-UA" w:eastAsia="ru-RU"/>
        </w:rPr>
        <w:t>Обухова Л. Ф. Детская (возрастная) психология : учебник / Л. Ф. Обухова. – М. : Рос. пед. агентство, 1996. – 374 с.</w:t>
      </w:r>
      <w:bookmarkEnd w:id="178"/>
    </w:p>
    <w:p w14:paraId="7CF1B27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79" w:name="_Ref431295921"/>
      <w:r w:rsidRPr="00D35E89">
        <w:rPr>
          <w:rFonts w:ascii="Tahoma" w:eastAsia="Tahoma" w:hAnsi="Tahoma" w:cs="Tahoma"/>
          <w:kern w:val="0"/>
          <w:sz w:val="28"/>
          <w:szCs w:val="28"/>
          <w:lang w:val="uk-UA" w:eastAsia="ru-RU"/>
        </w:rPr>
        <w:t>Оверчук С. В. Поняття та види підсудності в кримінальному процесі України : автореф. дис. ... канд. юрид. наук : 12.00.09 / С. В. Оверчук ; Нац. акад. внутр. справ України. – Київ, 2005. – 20 с.</w:t>
      </w:r>
      <w:bookmarkEnd w:id="179"/>
    </w:p>
    <w:p w14:paraId="5F58537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0" w:name="_Ref431295586"/>
      <w:r w:rsidRPr="00D35E89">
        <w:rPr>
          <w:rFonts w:ascii="Tahoma" w:eastAsia="Tahoma" w:hAnsi="Tahoma" w:cs="Tahoma"/>
          <w:kern w:val="0"/>
          <w:sz w:val="28"/>
          <w:szCs w:val="28"/>
          <w:lang w:val="uk-UA" w:eastAsia="ru-RU"/>
        </w:rPr>
        <w:lastRenderedPageBreak/>
        <w:t>Озерський</w:t>
      </w:r>
      <w:bookmarkEnd w:id="180"/>
      <w:r w:rsidRPr="00D35E89">
        <w:rPr>
          <w:rFonts w:ascii="Tahoma" w:eastAsia="Tahoma" w:hAnsi="Tahoma" w:cs="Tahoma"/>
          <w:kern w:val="0"/>
          <w:sz w:val="28"/>
          <w:szCs w:val="28"/>
          <w:lang w:val="uk-UA" w:eastAsia="ru-RU"/>
        </w:rPr>
        <w:t> І. В. Юридико-психологічний зміст допиту в кримінальному процесі України [Електронний ресурс] / І. В. Озерський // Юридичний науковий електронний журнал. – 2014. – № 2. – Режим доступу: http://www.lsej.org.ua/2_2014/30.pdf.</w:t>
      </w:r>
    </w:p>
    <w:p w14:paraId="5A8642E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1" w:name="_Ref431295683"/>
      <w:r w:rsidRPr="00D35E89">
        <w:rPr>
          <w:rFonts w:ascii="Tahoma" w:eastAsia="Tahoma" w:hAnsi="Tahoma" w:cs="Tahoma"/>
          <w:kern w:val="0"/>
          <w:sz w:val="28"/>
          <w:szCs w:val="28"/>
          <w:lang w:val="uk-UA" w:eastAsia="ru-RU"/>
        </w:rPr>
        <w:t>Організація розслідування окремих видів злочинів : навч. посіб. / [А. Ф. Волобуєв, О. Є. Користін, Р. Л. Степанюк та ін.] ; за заг. ред. А. Ф. Волобуєва ; МВС України, Харк. нац. ун-т внутр. справ. – Харків : ХНУВС, 2010. – 568 с.</w:t>
      </w:r>
      <w:bookmarkEnd w:id="181"/>
    </w:p>
    <w:p w14:paraId="6BC1C03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2" w:name="_Ref431295928"/>
      <w:r w:rsidRPr="00D35E89">
        <w:rPr>
          <w:rFonts w:ascii="Tahoma" w:eastAsia="Tahoma" w:hAnsi="Tahoma" w:cs="Tahoma"/>
          <w:kern w:val="0"/>
          <w:sz w:val="28"/>
          <w:szCs w:val="28"/>
          <w:lang w:val="uk-UA" w:eastAsia="ru-RU"/>
        </w:rPr>
        <w:t>Орловська</w:t>
      </w:r>
      <w:bookmarkEnd w:id="182"/>
      <w:r w:rsidRPr="00D35E89">
        <w:rPr>
          <w:rFonts w:ascii="Tahoma" w:eastAsia="Tahoma" w:hAnsi="Tahoma" w:cs="Tahoma"/>
          <w:kern w:val="0"/>
          <w:sz w:val="28"/>
          <w:szCs w:val="28"/>
          <w:lang w:val="uk-UA" w:eastAsia="ru-RU"/>
        </w:rPr>
        <w:t> Н. А. Концептуальні питання кримінальної політики України щодо дітей у конфлікті із законом [Електронний ресурс] / Н. А. Орловська // Матеріали ІІ Інтернет–конференції Івано–Франківського обласного осередку Всеукраїнської громадської організації “Асоціація кримінального права”. – 2014. – С. 1–4. – Режим доступу: http://law–dep.pu.if.ua/conference2014/articles/orlovska.pdf.</w:t>
      </w:r>
    </w:p>
    <w:p w14:paraId="02F789C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3" w:name="_Ref431295204"/>
      <w:r w:rsidRPr="00D35E89">
        <w:rPr>
          <w:rFonts w:ascii="Tahoma" w:eastAsia="Tahoma" w:hAnsi="Tahoma" w:cs="Tahoma"/>
          <w:kern w:val="0"/>
          <w:sz w:val="28"/>
          <w:szCs w:val="28"/>
          <w:lang w:val="uk-UA" w:eastAsia="ru-RU"/>
        </w:rPr>
        <w:t>Павлик О. М. Особливості мотиваційної сфери неповнолітніх правопорушників : автореф. дис. ... канд. психол. наук : 19.11.06 / О. М. Павлик ; Нац. ун-т внутр. справ. – Харків, 2005. – 20 с.</w:t>
      </w:r>
      <w:bookmarkEnd w:id="183"/>
    </w:p>
    <w:p w14:paraId="6D6C2BC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4" w:name="_Ref431295560"/>
      <w:r w:rsidRPr="00D35E89">
        <w:rPr>
          <w:rFonts w:ascii="Tahoma" w:eastAsia="Tahoma" w:hAnsi="Tahoma" w:cs="Tahoma"/>
          <w:kern w:val="0"/>
          <w:sz w:val="28"/>
          <w:szCs w:val="28"/>
          <w:lang w:val="uk-UA" w:eastAsia="ru-RU"/>
        </w:rPr>
        <w:t>Павлюк Н. В. Процес формування показань неповнолітніх (інтерпретація та використання під час допиту) : автореф. дис. ... канд. юрид. наук : 12.00.09 / Н. В. Павлюк ; Нац. ун-т "Юрид. акад. України ім. Ярослава Мудрого". – Харків, 2011. – 20 с.</w:t>
      </w:r>
      <w:bookmarkEnd w:id="184"/>
    </w:p>
    <w:p w14:paraId="69D8E88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5" w:name="_Ref431295169"/>
      <w:r w:rsidRPr="00D35E89">
        <w:rPr>
          <w:rFonts w:ascii="Tahoma" w:eastAsia="Tahoma" w:hAnsi="Tahoma" w:cs="Tahoma"/>
          <w:kern w:val="0"/>
          <w:sz w:val="28"/>
          <w:szCs w:val="28"/>
          <w:lang w:val="uk-UA" w:eastAsia="ru-RU"/>
        </w:rPr>
        <w:t>Палюх Л. М. Провадження у справах про застосування примусових заходів виховного характеру : автореф. дис. ... канд. юрид. наук / Л. М. Палюх ; Акад. адвокатури України. – Київ, 2007. – 16 c.</w:t>
      </w:r>
      <w:bookmarkEnd w:id="185"/>
    </w:p>
    <w:p w14:paraId="415E906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6" w:name="_Ref431295894"/>
      <w:r w:rsidRPr="00D35E89">
        <w:rPr>
          <w:rFonts w:ascii="Tahoma" w:eastAsia="Tahoma" w:hAnsi="Tahoma" w:cs="Tahoma"/>
          <w:kern w:val="0"/>
          <w:sz w:val="28"/>
          <w:szCs w:val="28"/>
          <w:lang w:val="uk-UA" w:eastAsia="ru-RU"/>
        </w:rPr>
        <w:t xml:space="preserve">Пасєка М. Особливості кримінального провадження щодо неповнолітніх / М. Пасєка // Актуальні питання державотворення в Україні : матеріали міжнар. наук.-практ. конф. (23 травня 2014 р.) / </w:t>
      </w:r>
      <w:r w:rsidRPr="00D35E89">
        <w:rPr>
          <w:rFonts w:ascii="Tahoma" w:eastAsia="Tahoma" w:hAnsi="Tahoma" w:cs="Tahoma"/>
          <w:kern w:val="0"/>
          <w:sz w:val="28"/>
          <w:szCs w:val="28"/>
          <w:lang w:val="uk-UA" w:eastAsia="ru-RU"/>
        </w:rPr>
        <w:lastRenderedPageBreak/>
        <w:t>редкол. : І. С. Гриценко (голова) та ін. – Київ : Прінт–Сервіс, 2014. – С. 478–479.</w:t>
      </w:r>
      <w:bookmarkEnd w:id="186"/>
    </w:p>
    <w:p w14:paraId="63D6090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7" w:name="_Ref431295731"/>
      <w:r w:rsidRPr="00D35E89">
        <w:rPr>
          <w:rFonts w:ascii="Tahoma" w:eastAsia="Tahoma" w:hAnsi="Tahoma" w:cs="Tahoma"/>
          <w:kern w:val="0"/>
          <w:sz w:val="28"/>
          <w:szCs w:val="28"/>
          <w:lang w:val="uk-UA" w:eastAsia="ru-RU"/>
        </w:rPr>
        <w:t>Пастушенко</w:t>
      </w:r>
      <w:bookmarkEnd w:id="187"/>
      <w:r w:rsidRPr="00D35E89">
        <w:rPr>
          <w:rFonts w:ascii="Tahoma" w:eastAsia="Tahoma" w:hAnsi="Tahoma" w:cs="Tahoma"/>
          <w:kern w:val="0"/>
          <w:sz w:val="28"/>
          <w:szCs w:val="28"/>
          <w:lang w:val="uk-UA" w:eastAsia="ru-RU"/>
        </w:rPr>
        <w:t> С. В. Привід як захід процесуального примусу [Електронний ресурс] / С. В. Пастушенко // Вісник Луганського державного університету внутрішніх справ імені Е. О. Дідоренка. – 2010. – № 2. – Режим доступу: http://archive.nbuv.gov.ua/portal/soc_gum/VLduvs/2010_2/v2_10_5_6.pdf.</w:t>
      </w:r>
    </w:p>
    <w:p w14:paraId="2524E39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8" w:name="_Ref431295355"/>
      <w:r w:rsidRPr="00D35E89">
        <w:rPr>
          <w:rFonts w:ascii="Tahoma" w:eastAsia="Tahoma" w:hAnsi="Tahoma" w:cs="Tahoma"/>
          <w:kern w:val="0"/>
          <w:sz w:val="28"/>
          <w:szCs w:val="28"/>
          <w:lang w:val="uk-UA" w:eastAsia="ru-RU"/>
        </w:rPr>
        <w:t>Петечел О. Ю. Використання спеціальних психологічних знань щодо неповнолітніх учасників досудового розслідування : автореф. дис. ... канд. юрид. наук : 19.00.06 / О. Ю. Петечел; Київ. нац. ун-т внутр. справ. – Київ, 2009. – 19 с.</w:t>
      </w:r>
      <w:bookmarkEnd w:id="188"/>
    </w:p>
    <w:p w14:paraId="133C5C2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89" w:name="_Ref431295592"/>
      <w:r w:rsidRPr="00D35E89">
        <w:rPr>
          <w:rFonts w:ascii="Tahoma" w:eastAsia="Tahoma" w:hAnsi="Tahoma" w:cs="Tahoma"/>
          <w:kern w:val="0"/>
          <w:sz w:val="28"/>
          <w:szCs w:val="28"/>
          <w:lang w:val="uk-UA" w:eastAsia="ru-RU"/>
        </w:rPr>
        <w:t>Петечел О. Ю. Форми використання спеціальних психологічних знань щодо неповнолітніх учасників досудового слідства / О. Ю. Петечел // Збірник наукових праць викладачів Юридичного інституту Прикарпатського національного університету ім. В. Стефаника. – Івано–Франківськ : Прикарпат. нац. ун-т ім. Василя Стефаника. – 2012. – Вип. 30. – С. 171–183.</w:t>
      </w:r>
      <w:bookmarkEnd w:id="189"/>
    </w:p>
    <w:p w14:paraId="0DA8B39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0" w:name="_Ref431295554"/>
      <w:r w:rsidRPr="00D35E89">
        <w:rPr>
          <w:rFonts w:ascii="Tahoma" w:eastAsia="Tahoma" w:hAnsi="Tahoma" w:cs="Tahoma"/>
          <w:kern w:val="0"/>
          <w:sz w:val="28"/>
          <w:szCs w:val="28"/>
          <w:lang w:val="uk-UA" w:eastAsia="ru-RU"/>
        </w:rPr>
        <w:t>Пилипенко І. В. Окремі проблеми застосування законодавства щодо участі неповнолітніх у кримінальному провадженні [Електронний ресурс] / І. В. Пилипенко // Публічне право. – 2013. – № 3. – С. 110–118. – Режим доступу: http://nbuv.gov.ua/j–pdf/pp_2013_3_17.pdf.</w:t>
      </w:r>
      <w:bookmarkEnd w:id="190"/>
    </w:p>
    <w:p w14:paraId="1BFD824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1" w:name="_Ref431295533"/>
      <w:r w:rsidRPr="00D35E89">
        <w:rPr>
          <w:rFonts w:ascii="Tahoma" w:eastAsia="Tahoma" w:hAnsi="Tahoma" w:cs="Tahoma"/>
          <w:kern w:val="0"/>
          <w:sz w:val="28"/>
          <w:szCs w:val="28"/>
          <w:lang w:val="uk-UA" w:eastAsia="ru-RU"/>
        </w:rPr>
        <w:t xml:space="preserve">Питання </w:t>
      </w:r>
      <w:bookmarkEnd w:id="191"/>
      <w:r w:rsidRPr="00D35E89">
        <w:rPr>
          <w:rFonts w:ascii="Tahoma" w:eastAsia="Tahoma" w:hAnsi="Tahoma" w:cs="Tahoma"/>
          <w:kern w:val="0"/>
          <w:sz w:val="28"/>
          <w:szCs w:val="28"/>
          <w:lang w:val="uk-UA" w:eastAsia="ru-RU"/>
        </w:rPr>
        <w:t>діяльності органів опіки та піклування, пов'язаної із захистом прав дитини : постанова Кабінету Міністрів від 24 вересня 2008 р. № 866 // Офіційний вісник України. – 2008. – № 76. – Ст. 2561.</w:t>
      </w:r>
    </w:p>
    <w:p w14:paraId="677B343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2" w:name="_Ref431295408"/>
      <w:r w:rsidRPr="00D35E89">
        <w:rPr>
          <w:rFonts w:ascii="Tahoma" w:eastAsia="Tahoma" w:hAnsi="Tahoma" w:cs="Tahoma"/>
          <w:kern w:val="0"/>
          <w:sz w:val="28"/>
          <w:szCs w:val="28"/>
          <w:lang w:val="uk-UA" w:eastAsia="ru-RU"/>
        </w:rPr>
        <w:t>Пихтін М. П. Органи внутрішніх справ у державному механізмі забезпечення прав та свобод людини / М. П. Пихтін // Митна справа. – 2011. – № 1(73). – С. 61–65.</w:t>
      </w:r>
      <w:bookmarkEnd w:id="192"/>
    </w:p>
    <w:p w14:paraId="7C8EB65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3" w:name="_Ref431295629"/>
      <w:r w:rsidRPr="00D35E89">
        <w:rPr>
          <w:rFonts w:ascii="Tahoma" w:eastAsia="Tahoma" w:hAnsi="Tahoma" w:cs="Tahoma"/>
          <w:kern w:val="0"/>
          <w:sz w:val="28"/>
          <w:szCs w:val="28"/>
          <w:lang w:val="uk-UA" w:eastAsia="ru-RU"/>
        </w:rPr>
        <w:lastRenderedPageBreak/>
        <w:t>Победкин А. В. Производство по делам о преступлениях несовершеннолетних (процессуальные аспекты) / А. В. Победкин. – Курск : РОСИ, 2000. – 75 с.</w:t>
      </w:r>
      <w:bookmarkEnd w:id="193"/>
    </w:p>
    <w:p w14:paraId="09F6D0D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4" w:name="_Ref431295516"/>
      <w:r w:rsidRPr="00D35E89">
        <w:rPr>
          <w:rFonts w:ascii="Tahoma" w:eastAsia="Tahoma" w:hAnsi="Tahoma" w:cs="Tahoma"/>
          <w:kern w:val="0"/>
          <w:sz w:val="28"/>
          <w:szCs w:val="28"/>
          <w:lang w:val="uk-UA" w:eastAsia="ru-RU"/>
        </w:rPr>
        <w:t>Пожар В. Г. Інститут представництва в кримінальному судочинстві : дис. … канд. юрид. наук : спец. : 12.00.09 / В. Г. Пожар ; Одес. нац. юрид. акад. – Одеса, 2010. – 22 с.</w:t>
      </w:r>
      <w:bookmarkEnd w:id="194"/>
    </w:p>
    <w:p w14:paraId="5CB6DE2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5" w:name="_Ref431295893"/>
      <w:r w:rsidRPr="00D35E89">
        <w:rPr>
          <w:rFonts w:ascii="Tahoma" w:eastAsia="Tahoma" w:hAnsi="Tahoma" w:cs="Tahoma"/>
          <w:kern w:val="0"/>
          <w:sz w:val="28"/>
          <w:szCs w:val="28"/>
          <w:lang w:val="uk-UA" w:eastAsia="ru-RU"/>
        </w:rPr>
        <w:t xml:space="preserve">Положення </w:t>
      </w:r>
      <w:bookmarkEnd w:id="195"/>
      <w:r w:rsidRPr="00D35E89">
        <w:rPr>
          <w:rFonts w:ascii="Tahoma" w:eastAsia="Tahoma" w:hAnsi="Tahoma" w:cs="Tahoma"/>
          <w:kern w:val="0"/>
          <w:sz w:val="28"/>
          <w:szCs w:val="28"/>
          <w:lang w:val="uk-UA" w:eastAsia="ru-RU"/>
        </w:rPr>
        <w:t>про автоматизовану систему документообігу суду : Наказ Державної судової адміністрації України від 2 квітня 2015 р. № 45 [Електронний ресурс]. – Режим доступу: http://sha.vl.court.gov.ua/userfiles/file/sud0317/Pologenya.doc.</w:t>
      </w:r>
    </w:p>
    <w:p w14:paraId="6E76AA9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6" w:name="_Ref431295674"/>
      <w:r w:rsidRPr="00D35E89">
        <w:rPr>
          <w:rFonts w:ascii="Tahoma" w:eastAsia="Tahoma" w:hAnsi="Tahoma" w:cs="Tahoma"/>
          <w:kern w:val="0"/>
          <w:sz w:val="28"/>
          <w:szCs w:val="28"/>
          <w:lang w:val="uk-UA" w:eastAsia="ru-RU"/>
        </w:rPr>
        <w:t>Попович О. В. Соціально–психологічна характеристика особистості злочинця / О. В. Попович // Часопис Київського університету права. – 2012. – № 2. – С. 313–317.</w:t>
      </w:r>
      <w:bookmarkEnd w:id="196"/>
    </w:p>
    <w:p w14:paraId="597BEDF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7" w:name="_Ref431295258"/>
      <w:r w:rsidRPr="00D35E89">
        <w:rPr>
          <w:rFonts w:ascii="Tahoma" w:eastAsia="Tahoma" w:hAnsi="Tahoma" w:cs="Tahoma"/>
          <w:kern w:val="0"/>
          <w:sz w:val="28"/>
          <w:szCs w:val="28"/>
          <w:lang w:val="uk-UA" w:eastAsia="ru-RU"/>
        </w:rPr>
        <w:t>Правонарушения несовершеннолетних : закон № 45–174 от 2 февр. 1945 г. // Правосудие по делам несовершеннолетних. Мировая мозаика и перспективы в России. : сб. ст. : в 2 вып. / под ред. М. Г. Флямера. – М. : МОО Центр «Судебно–правовая реформа», 2000. – Вып. 2, кн. 2. – С. 107–137.</w:t>
      </w:r>
      <w:bookmarkEnd w:id="197"/>
    </w:p>
    <w:p w14:paraId="0265586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8" w:name="_Ref431295945"/>
      <w:r w:rsidRPr="00D35E89">
        <w:rPr>
          <w:rFonts w:ascii="Tahoma" w:eastAsia="Tahoma" w:hAnsi="Tahoma" w:cs="Tahoma"/>
          <w:kern w:val="0"/>
          <w:sz w:val="28"/>
          <w:szCs w:val="28"/>
          <w:lang w:val="uk-UA" w:eastAsia="ru-RU"/>
        </w:rPr>
        <w:t>Правосудие по делам несовершеннолетних. Мировая мозаика и перспективы в России : сб. ст. : в 2 вып. / под ред. М. Г. Флямера. – М. : МОО Центр «Судебно–правовая реформа», 2000. – Вып. 2, кн. 2. – 177 с.</w:t>
      </w:r>
      <w:bookmarkEnd w:id="198"/>
    </w:p>
    <w:p w14:paraId="04FE27D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199" w:name="_Ref431295691"/>
      <w:r w:rsidRPr="00D35E89">
        <w:rPr>
          <w:rFonts w:ascii="Tahoma" w:eastAsia="Tahoma" w:hAnsi="Tahoma" w:cs="Tahoma"/>
          <w:kern w:val="0"/>
          <w:sz w:val="28"/>
          <w:szCs w:val="28"/>
          <w:lang w:val="uk-UA" w:eastAsia="ru-RU"/>
        </w:rPr>
        <w:t xml:space="preserve">Практика </w:t>
      </w:r>
      <w:bookmarkEnd w:id="199"/>
      <w:r w:rsidRPr="00D35E89">
        <w:rPr>
          <w:rFonts w:ascii="Tahoma" w:eastAsia="Tahoma" w:hAnsi="Tahoma" w:cs="Tahoma"/>
          <w:kern w:val="0"/>
          <w:sz w:val="28"/>
          <w:szCs w:val="28"/>
          <w:lang w:val="uk-UA" w:eastAsia="ru-RU"/>
        </w:rPr>
        <w:t>винесення судами окремих ухвал (постанов) у кримінальних справах // Узагальнення Верховного Суду України [Електронний ресурс]. – Режим доступу: http: // www.scourt.gov.ua/clients/vs.nsf/0/02FCF74EAAE97267C32573760043DBF6?OpenDocument&amp;CollapseView&amp;RestrictToCategory=02FCF74EAAE97267C32573760043DBF6.</w:t>
      </w:r>
    </w:p>
    <w:p w14:paraId="254A24B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0" w:name="_Ref431295985"/>
      <w:r w:rsidRPr="00D35E89">
        <w:rPr>
          <w:rFonts w:ascii="Tahoma" w:eastAsia="Tahoma" w:hAnsi="Tahoma" w:cs="Tahoma"/>
          <w:kern w:val="0"/>
          <w:sz w:val="28"/>
          <w:szCs w:val="28"/>
          <w:lang w:val="uk-UA" w:eastAsia="ru-RU"/>
        </w:rPr>
        <w:lastRenderedPageBreak/>
        <w:t xml:space="preserve">Принципи </w:t>
      </w:r>
      <w:bookmarkEnd w:id="200"/>
      <w:r w:rsidRPr="00D35E89">
        <w:rPr>
          <w:rFonts w:ascii="Tahoma" w:eastAsia="Tahoma" w:hAnsi="Tahoma" w:cs="Tahoma"/>
          <w:kern w:val="0"/>
          <w:sz w:val="28"/>
          <w:szCs w:val="28"/>
          <w:lang w:val="uk-UA" w:eastAsia="ru-RU"/>
        </w:rPr>
        <w:t>системи кримінальної юстиції щодо неповнолітніх в Україні від 15 січня 2015 р. [Електронний ресурс] // Офiцiйний сайт Вищого спеціалізованого суду України з розгляду цивільних i кримінальних справ. – Режим доступу: http://sc.gov.ua/uploads/tinymce/files/JJ_Principles_ukr.pdf.</w:t>
      </w:r>
    </w:p>
    <w:p w14:paraId="286F5C4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1" w:name="_Ref431295473"/>
      <w:r w:rsidRPr="00D35E89">
        <w:rPr>
          <w:rFonts w:ascii="Tahoma" w:eastAsia="Tahoma" w:hAnsi="Tahoma" w:cs="Tahoma"/>
          <w:kern w:val="0"/>
          <w:sz w:val="28"/>
          <w:szCs w:val="28"/>
          <w:lang w:val="uk-UA" w:eastAsia="ru-RU"/>
        </w:rPr>
        <w:t xml:space="preserve">Про </w:t>
      </w:r>
      <w:bookmarkEnd w:id="201"/>
      <w:r w:rsidRPr="00D35E89">
        <w:rPr>
          <w:rFonts w:ascii="Tahoma" w:eastAsia="Tahoma" w:hAnsi="Tahoma" w:cs="Tahoma"/>
          <w:kern w:val="0"/>
          <w:sz w:val="28"/>
          <w:szCs w:val="28"/>
          <w:lang w:val="uk-UA" w:eastAsia="ru-RU"/>
        </w:rPr>
        <w:t>деякі питання здійснення кримінального провадження щодо неповнолітніх : Лист Вищого спеціалізованого суду з розгляду цивільних і кримінальних справ від 18 липня 2013 р. № 223–1134/0/4–13 [Електронний ресурс]. – Режим доступу: http://zakon4.rada.gov.ua/laws/show/v1134740–13.</w:t>
      </w:r>
    </w:p>
    <w:p w14:paraId="53332E2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2" w:name="_Ref431295800"/>
      <w:r w:rsidRPr="00D35E89">
        <w:rPr>
          <w:rFonts w:ascii="Tahoma" w:eastAsia="Tahoma" w:hAnsi="Tahoma" w:cs="Tahoma"/>
          <w:kern w:val="0"/>
          <w:sz w:val="28"/>
          <w:szCs w:val="28"/>
          <w:lang w:val="uk-UA" w:eastAsia="ru-RU"/>
        </w:rPr>
        <w:t xml:space="preserve">Про </w:t>
      </w:r>
      <w:bookmarkEnd w:id="202"/>
      <w:r w:rsidRPr="00D35E89">
        <w:rPr>
          <w:rFonts w:ascii="Tahoma" w:eastAsia="Tahoma" w:hAnsi="Tahoma" w:cs="Tahoma"/>
          <w:kern w:val="0"/>
          <w:sz w:val="28"/>
          <w:szCs w:val="28"/>
          <w:lang w:val="uk-UA" w:eastAsia="ru-RU"/>
        </w:rPr>
        <w:t>деякі питання порядку оскарження рішень, дій чи бездіяльності під час досудового розслідування : Лист Вищого спеціалізованого суду з розгляду цивільних і кримінальних справ від 9 листопада 2012 р. № 1640/0/4–12 // Закон і Бізнес. – 2012. – № 46.</w:t>
      </w:r>
    </w:p>
    <w:p w14:paraId="6D7D512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3" w:name="_Ref431295429"/>
      <w:r w:rsidRPr="00D35E89">
        <w:rPr>
          <w:rFonts w:ascii="Tahoma" w:eastAsia="Tahoma" w:hAnsi="Tahoma" w:cs="Tahoma"/>
          <w:kern w:val="0"/>
          <w:sz w:val="28"/>
          <w:szCs w:val="28"/>
          <w:lang w:val="uk-UA" w:eastAsia="ru-RU"/>
        </w:rPr>
        <w:t xml:space="preserve">Про </w:t>
      </w:r>
      <w:bookmarkEnd w:id="203"/>
      <w:r w:rsidRPr="00D35E89">
        <w:rPr>
          <w:rFonts w:ascii="Tahoma" w:eastAsia="Tahoma" w:hAnsi="Tahoma" w:cs="Tahoma"/>
          <w:kern w:val="0"/>
          <w:sz w:val="28"/>
          <w:szCs w:val="28"/>
          <w:lang w:val="uk-UA" w:eastAsia="ru-RU"/>
        </w:rPr>
        <w:t>Загальнодержавну програму "Національний план дій щодо реалізації Конвенції ООН про права дитини" період до 2016 року : Закон України від 5 березня 2009 р. № 1065–VI // Відомості Верховної Ради України. – 2009. – № 29. – Ст. 395.</w:t>
      </w:r>
    </w:p>
    <w:p w14:paraId="7B9F77A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4" w:name="_Ref431295649"/>
      <w:r w:rsidRPr="00D35E89">
        <w:rPr>
          <w:rFonts w:ascii="Tahoma" w:eastAsia="Tahoma" w:hAnsi="Tahoma" w:cs="Tahoma"/>
          <w:kern w:val="0"/>
          <w:sz w:val="28"/>
          <w:szCs w:val="28"/>
          <w:lang w:val="uk-UA" w:eastAsia="ru-RU"/>
        </w:rPr>
        <w:t xml:space="preserve">Про </w:t>
      </w:r>
      <w:bookmarkEnd w:id="204"/>
      <w:r w:rsidRPr="00D35E89">
        <w:rPr>
          <w:rFonts w:ascii="Tahoma" w:eastAsia="Tahoma" w:hAnsi="Tahoma" w:cs="Tahoma"/>
          <w:kern w:val="0"/>
          <w:sz w:val="28"/>
          <w:szCs w:val="28"/>
          <w:lang w:val="uk-UA" w:eastAsia="ru-RU"/>
        </w:rPr>
        <w:t>застосування судами законодавства про відповідальність за втягнення неповнолітніх у злочинну чи іншу антигромадську діяльність : постанова Верховного Суду України від 27 лютого 2004 р. № 2 [Електронний ресурс]. – Режим доступу: http://zakon4.rada.gov.ua/laws/card/v0002700–04.</w:t>
      </w:r>
    </w:p>
    <w:p w14:paraId="2FBDE88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5" w:name="_Ref431295777"/>
      <w:r w:rsidRPr="00D35E89">
        <w:rPr>
          <w:rFonts w:ascii="Tahoma" w:eastAsia="Tahoma" w:hAnsi="Tahoma" w:cs="Tahoma"/>
          <w:kern w:val="0"/>
          <w:sz w:val="28"/>
          <w:szCs w:val="28"/>
          <w:lang w:val="uk-UA" w:eastAsia="ru-RU"/>
        </w:rPr>
        <w:t>Про затвердження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 Наказ МВС України від 19 листопада 2012 р. № 1050 // Офіційний вісник України. – 2013. – № 1. – Ст. 30.</w:t>
      </w:r>
      <w:bookmarkEnd w:id="205"/>
    </w:p>
    <w:p w14:paraId="238F73E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6" w:name="_Ref431295733"/>
      <w:r w:rsidRPr="00D35E89">
        <w:rPr>
          <w:rFonts w:ascii="Tahoma" w:eastAsia="Tahoma" w:hAnsi="Tahoma" w:cs="Tahoma"/>
          <w:kern w:val="0"/>
          <w:sz w:val="28"/>
          <w:szCs w:val="28"/>
          <w:lang w:val="uk-UA" w:eastAsia="ru-RU"/>
        </w:rPr>
        <w:lastRenderedPageBreak/>
        <w:t xml:space="preserve">Про </w:t>
      </w:r>
      <w:bookmarkEnd w:id="206"/>
      <w:r w:rsidRPr="00D35E89">
        <w:rPr>
          <w:rFonts w:ascii="Tahoma" w:eastAsia="Tahoma" w:hAnsi="Tahoma" w:cs="Tahoma"/>
          <w:kern w:val="0"/>
          <w:sz w:val="28"/>
          <w:szCs w:val="28"/>
          <w:lang w:val="uk-UA" w:eastAsia="ru-RU"/>
        </w:rPr>
        <w:t>затвердження Інструкції про порядок виконання постанов прокурорів, суддів, слідчих, органів дізнання і ухвал судів про привід підозрюваних, обвинувачених, підсудних, свідків і потерпілих : Наказ МВС України від 28 грудня 1995 р. № 864 [Електронний ресурс]. – Режим доступу: http://zakon2.rada.gov.ua/laws/show/z0014–96.</w:t>
      </w:r>
    </w:p>
    <w:p w14:paraId="515EBA2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7" w:name="_Ref434011170"/>
      <w:r w:rsidRPr="00D35E89">
        <w:rPr>
          <w:rFonts w:ascii="Tahoma" w:eastAsia="Tahoma" w:hAnsi="Tahoma" w:cs="Tahoma"/>
          <w:kern w:val="0"/>
          <w:sz w:val="28"/>
          <w:szCs w:val="28"/>
          <w:lang w:val="uk-UA" w:eastAsia="ru-RU"/>
        </w:rPr>
        <w:t>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 Мін'юст України; Наказ, Інструкція, Рекомендації від 08.10.1998 № 53/5 [Електронний ресурс]. – Режим доступу: http://zakon3.rada.gov.ua/laws/show/z0705-98</w:t>
      </w:r>
      <w:bookmarkEnd w:id="207"/>
    </w:p>
    <w:p w14:paraId="3A18B52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8" w:name="_Ref431295579"/>
      <w:r w:rsidRPr="00D35E89">
        <w:rPr>
          <w:rFonts w:ascii="Tahoma" w:eastAsia="Tahoma" w:hAnsi="Tahoma" w:cs="Tahoma"/>
          <w:kern w:val="0"/>
          <w:sz w:val="28"/>
          <w:szCs w:val="28"/>
          <w:lang w:val="uk-UA" w:eastAsia="ru-RU"/>
        </w:rPr>
        <w:t xml:space="preserve">Про </w:t>
      </w:r>
      <w:bookmarkEnd w:id="208"/>
      <w:r w:rsidRPr="00D35E89">
        <w:rPr>
          <w:rFonts w:ascii="Tahoma" w:eastAsia="Tahoma" w:hAnsi="Tahoma" w:cs="Tahoma"/>
          <w:kern w:val="0"/>
          <w:sz w:val="28"/>
          <w:szCs w:val="28"/>
          <w:lang w:val="uk-UA" w:eastAsia="ru-RU"/>
        </w:rPr>
        <w:t>затвердження переліку посад педагогічних та науково-педагогічних працівників Кабінет Міністрів України : Постанова Кабінету Міністрів України від 14 червня 2000 р. № 963 [Електронний ресурс]. – Режим доступу: http://zakon4.rada.gov.ua/laws/show/963–2000–п.</w:t>
      </w:r>
    </w:p>
    <w:p w14:paraId="60EA4F1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09" w:name="_Ref431295725"/>
      <w:r w:rsidRPr="00D35E89">
        <w:rPr>
          <w:rFonts w:ascii="Tahoma" w:eastAsia="Tahoma" w:hAnsi="Tahoma" w:cs="Tahoma"/>
          <w:kern w:val="0"/>
          <w:sz w:val="28"/>
          <w:szCs w:val="28"/>
          <w:lang w:val="uk-UA" w:eastAsia="ru-RU"/>
        </w:rPr>
        <w:t>Про затвердження Правил надання та отримання телекомунікаційних послуг : Постанова Кабінету Міністрів України від 11 квітня 2012 р. № 295 // Офіційний вісник України. – 2012. – № 29. – Ст. 1074.</w:t>
      </w:r>
      <w:bookmarkEnd w:id="209"/>
    </w:p>
    <w:p w14:paraId="17EA035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0" w:name="_Ref431295780"/>
      <w:r w:rsidRPr="00D35E89">
        <w:rPr>
          <w:rFonts w:ascii="Tahoma" w:eastAsia="Tahoma" w:hAnsi="Tahoma" w:cs="Tahoma"/>
          <w:kern w:val="0"/>
          <w:sz w:val="28"/>
          <w:szCs w:val="28"/>
          <w:lang w:val="uk-UA" w:eastAsia="ru-RU"/>
        </w:rPr>
        <w:t xml:space="preserve">Про </w:t>
      </w:r>
      <w:bookmarkEnd w:id="210"/>
      <w:r w:rsidRPr="00D35E89">
        <w:rPr>
          <w:rFonts w:ascii="Tahoma" w:eastAsia="Tahoma" w:hAnsi="Tahoma" w:cs="Tahoma"/>
          <w:kern w:val="0"/>
          <w:sz w:val="28"/>
          <w:szCs w:val="28"/>
          <w:lang w:val="uk-UA" w:eastAsia="ru-RU"/>
        </w:rPr>
        <w:t>звернення громадян : закон України від 2 жовтня 1996 р. № 393/96-ВР // Відомості Верховної Ради України. – 1996. – № 47. – Ст. 256.</w:t>
      </w:r>
    </w:p>
    <w:p w14:paraId="078F31D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1" w:name="_Ref431295249"/>
      <w:r w:rsidRPr="00D35E89">
        <w:rPr>
          <w:rFonts w:ascii="Tahoma" w:eastAsia="Tahoma" w:hAnsi="Tahoma" w:cs="Tahoma"/>
          <w:kern w:val="0"/>
          <w:sz w:val="28"/>
          <w:szCs w:val="28"/>
          <w:lang w:val="uk-UA" w:eastAsia="ru-RU"/>
        </w:rPr>
        <w:t xml:space="preserve">Про </w:t>
      </w:r>
      <w:bookmarkEnd w:id="211"/>
      <w:r w:rsidRPr="00D35E89">
        <w:rPr>
          <w:rFonts w:ascii="Tahoma" w:eastAsia="Tahoma" w:hAnsi="Tahoma" w:cs="Tahoma"/>
          <w:kern w:val="0"/>
          <w:sz w:val="28"/>
          <w:szCs w:val="28"/>
          <w:lang w:val="uk-UA" w:eastAsia="ru-RU"/>
        </w:rPr>
        <w:t>Концепцію вдосконалення судівництва для утвердження справедливого суду в Україні відповідно до європейських стандартів : Указ Президента України від 10 травня 2006 р. № 361/2006 // Офіційний вісник України. – 2006. – № 19. – Ст. 1376.</w:t>
      </w:r>
    </w:p>
    <w:p w14:paraId="1B76F98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2" w:name="_Ref431295349"/>
      <w:r w:rsidRPr="00D35E89">
        <w:rPr>
          <w:rFonts w:ascii="Tahoma" w:eastAsia="Tahoma" w:hAnsi="Tahoma" w:cs="Tahoma"/>
          <w:kern w:val="0"/>
          <w:sz w:val="28"/>
          <w:szCs w:val="28"/>
          <w:lang w:val="uk-UA" w:eastAsia="ru-RU"/>
        </w:rPr>
        <w:lastRenderedPageBreak/>
        <w:t>Про Концепцію розвитку кримінальної юстиції щодо неповнолітніх в Україні : Указ Президента України від 24 травня 2011 р. № 597/2011 // Офіційний вісник України. – 2011. – № 41. – Ст. 1663.</w:t>
      </w:r>
      <w:bookmarkEnd w:id="212"/>
    </w:p>
    <w:p w14:paraId="3E4F079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3" w:name="_Ref431295686"/>
      <w:r w:rsidRPr="00D35E89">
        <w:rPr>
          <w:rFonts w:ascii="Tahoma" w:eastAsia="Tahoma" w:hAnsi="Tahoma" w:cs="Tahoma"/>
          <w:kern w:val="0"/>
          <w:sz w:val="28"/>
          <w:szCs w:val="28"/>
          <w:lang w:val="uk-UA" w:eastAsia="ru-RU"/>
        </w:rPr>
        <w:t>Про організацію діяльності органів досудового розслідування Міністерства внутрішніх справ України : інструкція МВС України від 9 серпня 2012 р. № 686 // Офіційний вісник України. – 2012. – № 84.– стор. 100. – Ст. 3408.</w:t>
      </w:r>
      <w:bookmarkEnd w:id="213"/>
    </w:p>
    <w:p w14:paraId="78E2B5A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4" w:name="_Ref431295688"/>
      <w:r w:rsidRPr="00D35E89">
        <w:rPr>
          <w:rFonts w:ascii="Tahoma" w:eastAsia="Tahoma" w:hAnsi="Tahoma" w:cs="Tahoma"/>
          <w:kern w:val="0"/>
          <w:sz w:val="28"/>
          <w:szCs w:val="28"/>
          <w:lang w:val="uk-UA" w:eastAsia="ru-RU"/>
        </w:rPr>
        <w:t xml:space="preserve">Про </w:t>
      </w:r>
      <w:bookmarkEnd w:id="214"/>
      <w:r w:rsidRPr="00D35E89">
        <w:rPr>
          <w:rFonts w:ascii="Tahoma" w:eastAsia="Tahoma" w:hAnsi="Tahoma" w:cs="Tahoma"/>
          <w:kern w:val="0"/>
          <w:sz w:val="28"/>
          <w:szCs w:val="28"/>
          <w:lang w:val="uk-UA" w:eastAsia="ru-RU"/>
        </w:rPr>
        <w:t>організацію діяльності органів прокуратури щодо захисту прав і свобод дітей : Наказ Генеральної прокуратури України від 1 листопада 2012 р. № 16гн // Галузеві накази Генерального прокурора України : Офіц. веб–портал Генеральної прокуратури України [Електронний ресурс]. – Режим доступу: http://www.gp.gov.ua/ua/file_downloader.html?_m=fslib&amp;_t=fsfile&amp;_c=download&amp;file_id=181060.</w:t>
      </w:r>
    </w:p>
    <w:p w14:paraId="2C60597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5" w:name="_Ref431295803"/>
      <w:r w:rsidRPr="00D35E89">
        <w:rPr>
          <w:rFonts w:ascii="Tahoma" w:eastAsia="Tahoma" w:hAnsi="Tahoma" w:cs="Tahoma"/>
          <w:kern w:val="0"/>
          <w:sz w:val="28"/>
          <w:szCs w:val="28"/>
          <w:lang w:val="uk-UA" w:eastAsia="ru-RU"/>
        </w:rPr>
        <w:t xml:space="preserve">Про </w:t>
      </w:r>
      <w:bookmarkEnd w:id="215"/>
      <w:r w:rsidRPr="00D35E89">
        <w:rPr>
          <w:rFonts w:ascii="Tahoma" w:eastAsia="Tahoma" w:hAnsi="Tahoma" w:cs="Tahoma"/>
          <w:kern w:val="0"/>
          <w:sz w:val="28"/>
          <w:szCs w:val="28"/>
          <w:lang w:val="uk-UA" w:eastAsia="ru-RU"/>
        </w:rPr>
        <w:t>організацію реагування на повідомлення про кримінальні правопорушення, інші правопорушення, надзвичайні ситуації та інші події, та забезпечення оперативного інформування в органах і підрозділах внутрішніх справ України : Наказ МВС України від 22 жовтня 2012 р. № 940 // Офіційний вісник України. – 2013. – № 9. – Ст. 350.</w:t>
      </w:r>
    </w:p>
    <w:p w14:paraId="0754AC8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6" w:name="_Ref431295197"/>
      <w:r w:rsidRPr="00D35E89">
        <w:rPr>
          <w:rFonts w:ascii="Tahoma" w:eastAsia="Tahoma" w:hAnsi="Tahoma" w:cs="Tahoma"/>
          <w:kern w:val="0"/>
          <w:sz w:val="28"/>
          <w:szCs w:val="28"/>
          <w:lang w:val="uk-UA" w:eastAsia="ru-RU"/>
        </w:rPr>
        <w:t xml:space="preserve">Про </w:t>
      </w:r>
      <w:bookmarkEnd w:id="216"/>
      <w:r w:rsidRPr="00D35E89">
        <w:rPr>
          <w:rFonts w:ascii="Tahoma" w:eastAsia="Tahoma" w:hAnsi="Tahoma" w:cs="Tahoma"/>
          <w:kern w:val="0"/>
          <w:sz w:val="28"/>
          <w:szCs w:val="28"/>
          <w:lang w:val="uk-UA" w:eastAsia="ru-RU"/>
        </w:rPr>
        <w:t>охорону дитинства : закон України вiд 26 квітня 2001 р. № 2402-III // Відомості Верховної Ради України. – 2001. – № 30. – Ст. 142.</w:t>
      </w:r>
    </w:p>
    <w:p w14:paraId="566C8F4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7" w:name="_Ref431295860"/>
      <w:r w:rsidRPr="00D35E89">
        <w:rPr>
          <w:rFonts w:ascii="Tahoma" w:eastAsia="Tahoma" w:hAnsi="Tahoma" w:cs="Tahoma"/>
          <w:kern w:val="0"/>
          <w:sz w:val="28"/>
          <w:szCs w:val="28"/>
          <w:lang w:val="uk-UA" w:eastAsia="ru-RU"/>
        </w:rPr>
        <w:t xml:space="preserve">Про </w:t>
      </w:r>
      <w:bookmarkEnd w:id="217"/>
      <w:r w:rsidRPr="00D35E89">
        <w:rPr>
          <w:rFonts w:ascii="Tahoma" w:eastAsia="Tahoma" w:hAnsi="Tahoma" w:cs="Tahoma"/>
          <w:kern w:val="0"/>
          <w:sz w:val="28"/>
          <w:szCs w:val="28"/>
          <w:lang w:val="uk-UA" w:eastAsia="ru-RU"/>
        </w:rPr>
        <w:t>порядок здійснення підготовчого судового провадження відповідно до Кримінального процесуального кодексу України : Лист Вищого спеціалізованого суду України від 3 жовтня 2012 р. [Електронний ресурс]. – Режим доступу: http://zakon2.rada.gov.ua/laws/show/v1430740–12.</w:t>
      </w:r>
    </w:p>
    <w:p w14:paraId="1DC0E8B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8" w:name="_Ref431295799"/>
      <w:r w:rsidRPr="00D35E89">
        <w:rPr>
          <w:rFonts w:ascii="Tahoma" w:eastAsia="Tahoma" w:hAnsi="Tahoma" w:cs="Tahoma"/>
          <w:kern w:val="0"/>
          <w:sz w:val="28"/>
          <w:szCs w:val="28"/>
          <w:lang w:val="uk-UA" w:eastAsia="ru-RU"/>
        </w:rPr>
        <w:t xml:space="preserve">Про </w:t>
      </w:r>
      <w:bookmarkEnd w:id="218"/>
      <w:r w:rsidRPr="00D35E89">
        <w:rPr>
          <w:rFonts w:ascii="Tahoma" w:eastAsia="Tahoma" w:hAnsi="Tahoma" w:cs="Tahoma"/>
          <w:kern w:val="0"/>
          <w:sz w:val="28"/>
          <w:szCs w:val="28"/>
          <w:lang w:val="uk-UA" w:eastAsia="ru-RU"/>
        </w:rPr>
        <w:t xml:space="preserve">порядок приймання, реєстрації та розгляду в органах і підрозділах внутрішніх справ України заяв і повідомлень про злочини, </w:t>
      </w:r>
      <w:r w:rsidRPr="00D35E89">
        <w:rPr>
          <w:rFonts w:ascii="Tahoma" w:eastAsia="Tahoma" w:hAnsi="Tahoma" w:cs="Tahoma"/>
          <w:kern w:val="0"/>
          <w:sz w:val="28"/>
          <w:szCs w:val="28"/>
          <w:lang w:val="uk-UA" w:eastAsia="ru-RU"/>
        </w:rPr>
        <w:lastRenderedPageBreak/>
        <w:t>що вчинені або готуються : Наказ МВС України від 14 квітня 2004 р. № 400 // Офіційний вісник України. – 2004. – № 19. – Ст. 1366.</w:t>
      </w:r>
    </w:p>
    <w:p w14:paraId="0CAC732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19" w:name="_Ref431295642"/>
      <w:r w:rsidRPr="00D35E89">
        <w:rPr>
          <w:rFonts w:ascii="Tahoma" w:eastAsia="Tahoma" w:hAnsi="Tahoma" w:cs="Tahoma"/>
          <w:kern w:val="0"/>
          <w:sz w:val="28"/>
          <w:szCs w:val="28"/>
          <w:lang w:val="uk-UA" w:eastAsia="ru-RU"/>
        </w:rPr>
        <w:t xml:space="preserve">Про </w:t>
      </w:r>
      <w:bookmarkEnd w:id="219"/>
      <w:r w:rsidRPr="00D35E89">
        <w:rPr>
          <w:rFonts w:ascii="Tahoma" w:eastAsia="Tahoma" w:hAnsi="Tahoma" w:cs="Tahoma"/>
          <w:kern w:val="0"/>
          <w:sz w:val="28"/>
          <w:szCs w:val="28"/>
          <w:lang w:val="uk-UA" w:eastAsia="ru-RU"/>
        </w:rPr>
        <w:t>практику застосування судами України законодавства в справах про злочини неповнолітніх і про втягнення їх у злочинну та іншу антигромадську діяльність : Постанова Верховного Суду України від 26 червня 1981 р. № 5 [Електронний ресурс]. – Режим доступу: http://zakon4.rada.gov.ua/laws/show/v0005700–81</w:t>
      </w:r>
    </w:p>
    <w:p w14:paraId="4EC9406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0" w:name="_Ref431295845"/>
      <w:r w:rsidRPr="00D35E89">
        <w:rPr>
          <w:rFonts w:ascii="Tahoma" w:eastAsia="Tahoma" w:hAnsi="Tahoma" w:cs="Tahoma"/>
          <w:kern w:val="0"/>
          <w:sz w:val="28"/>
          <w:szCs w:val="28"/>
          <w:lang w:val="uk-UA" w:eastAsia="ru-RU"/>
        </w:rPr>
        <w:t xml:space="preserve">Про </w:t>
      </w:r>
      <w:bookmarkEnd w:id="220"/>
      <w:r w:rsidRPr="00D35E89">
        <w:rPr>
          <w:rFonts w:ascii="Tahoma" w:eastAsia="Tahoma" w:hAnsi="Tahoma" w:cs="Tahoma"/>
          <w:kern w:val="0"/>
          <w:sz w:val="28"/>
          <w:szCs w:val="28"/>
          <w:lang w:val="uk-UA" w:eastAsia="ru-RU"/>
        </w:rPr>
        <w:t>практику застосування судами України законодавства про звільнення особи від кримінальної відповідальності : Постанова Верховного Суду України від 23 грудня 2005 р. № 12 [Електронний ресурс]. – Режим доступу: http://zakon4.rada.gov.ua/laws/show/v0012700–05.</w:t>
      </w:r>
    </w:p>
    <w:p w14:paraId="19B8AEF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1" w:name="_Ref431295536"/>
      <w:r w:rsidRPr="00D35E89">
        <w:rPr>
          <w:rFonts w:ascii="Tahoma" w:eastAsia="Tahoma" w:hAnsi="Tahoma" w:cs="Tahoma"/>
          <w:kern w:val="0"/>
          <w:sz w:val="28"/>
          <w:szCs w:val="28"/>
          <w:lang w:val="uk-UA" w:eastAsia="ru-RU"/>
        </w:rPr>
        <w:t>Про практику застосування судами України законодавства у справах про злочини неповнолітніх : Постанова Пленуму Верховного Суду України від 16 квітня 2004 р. № 5 // Вісник Верховного Суду України. – 2004. – № 5. – С. 4–8.</w:t>
      </w:r>
      <w:bookmarkEnd w:id="221"/>
    </w:p>
    <w:p w14:paraId="5D1C599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2" w:name="_Ref431295791"/>
      <w:r w:rsidRPr="00D35E89">
        <w:rPr>
          <w:rFonts w:ascii="Tahoma" w:eastAsia="Tahoma" w:hAnsi="Tahoma" w:cs="Tahoma"/>
          <w:kern w:val="0"/>
          <w:sz w:val="28"/>
          <w:szCs w:val="28"/>
          <w:lang w:val="uk-UA" w:eastAsia="ru-RU"/>
        </w:rPr>
        <w:t>Про практику призначення судами кримінального покарання : Верховний Суд; Постанова від 24.10.2003 № 7 //</w:t>
      </w:r>
      <w:bookmarkEnd w:id="222"/>
      <w:r w:rsidRPr="00D35E89">
        <w:rPr>
          <w:rFonts w:ascii="Tahoma" w:eastAsia="Tahoma" w:hAnsi="Tahoma" w:cs="Tahoma"/>
          <w:kern w:val="0"/>
          <w:sz w:val="28"/>
          <w:szCs w:val="28"/>
          <w:lang w:val="uk-UA" w:eastAsia="ru-RU"/>
        </w:rPr>
        <w:t xml:space="preserve"> [Електронний ресурс]. – Режим доступу: http://zakon4.rada.gov.ua/laws/show/v0007700-03.</w:t>
      </w:r>
    </w:p>
    <w:p w14:paraId="23A61AB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3" w:name="_Ref431295654"/>
      <w:r w:rsidRPr="00D35E89">
        <w:rPr>
          <w:rFonts w:ascii="Tahoma" w:eastAsia="Tahoma" w:hAnsi="Tahoma" w:cs="Tahoma"/>
          <w:kern w:val="0"/>
          <w:sz w:val="28"/>
          <w:szCs w:val="28"/>
          <w:lang w:val="uk-UA" w:eastAsia="ru-RU"/>
        </w:rPr>
        <w:t>Про практику розгляду судами справ про застосування примусових заходів виховного характеру : Верховний Суд; Постанова від 15.05.2006 № 2 // [Електронний ресурс]. – Режим доступу: http://zakon4.rada.gov.ua/laws/show/v0002700-06</w:t>
      </w:r>
      <w:bookmarkEnd w:id="223"/>
      <w:r w:rsidRPr="00D35E89">
        <w:rPr>
          <w:rFonts w:ascii="Tahoma" w:eastAsia="Tahoma" w:hAnsi="Tahoma" w:cs="Tahoma"/>
          <w:kern w:val="0"/>
          <w:sz w:val="28"/>
          <w:szCs w:val="28"/>
          <w:lang w:val="uk-UA" w:eastAsia="ru-RU"/>
        </w:rPr>
        <w:t xml:space="preserve">. </w:t>
      </w:r>
    </w:p>
    <w:p w14:paraId="365B0FE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4" w:name="_Ref431295957"/>
      <w:bookmarkStart w:id="225" w:name="_Ref431322293"/>
      <w:r w:rsidRPr="00D35E89">
        <w:rPr>
          <w:rFonts w:ascii="Tahoma" w:eastAsia="Tahoma" w:hAnsi="Tahoma" w:cs="Tahoma"/>
          <w:kern w:val="0"/>
          <w:sz w:val="28"/>
          <w:szCs w:val="28"/>
          <w:lang w:val="uk-UA" w:eastAsia="ru-RU"/>
        </w:rPr>
        <w:t xml:space="preserve">Про </w:t>
      </w:r>
      <w:bookmarkEnd w:id="224"/>
      <w:r w:rsidRPr="00D35E89">
        <w:rPr>
          <w:rFonts w:ascii="Tahoma" w:eastAsia="Tahoma" w:hAnsi="Tahoma" w:cs="Tahoma"/>
          <w:kern w:val="0"/>
          <w:sz w:val="28"/>
          <w:szCs w:val="28"/>
          <w:lang w:val="uk-UA" w:eastAsia="ru-RU"/>
        </w:rPr>
        <w:t>ратифікацію Конвенції про права дитини : Постанова Верховної Ради УРСР від 27 лютого 1991 р. № 789-XII [Електронний ресурс] // Відомості Верховної Ради УРСР (ВВР). – 1991. – № 13. - Ст. 145. – Режим доступу: http://zakon4.rada.gov.ua/laws/show/789–12.</w:t>
      </w:r>
      <w:bookmarkEnd w:id="225"/>
    </w:p>
    <w:p w14:paraId="5E7D162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6" w:name="_Ref431295772"/>
      <w:r w:rsidRPr="00D35E89">
        <w:rPr>
          <w:rFonts w:ascii="Tahoma" w:eastAsia="Tahoma" w:hAnsi="Tahoma" w:cs="Tahoma"/>
          <w:kern w:val="0"/>
          <w:sz w:val="28"/>
          <w:szCs w:val="28"/>
          <w:lang w:val="uk-UA" w:eastAsia="ru-RU"/>
        </w:rPr>
        <w:lastRenderedPageBreak/>
        <w:t xml:space="preserve">Про </w:t>
      </w:r>
      <w:bookmarkEnd w:id="226"/>
      <w:r w:rsidRPr="00D35E89">
        <w:rPr>
          <w:rFonts w:ascii="Tahoma" w:eastAsia="Tahoma" w:hAnsi="Tahoma" w:cs="Tahoma"/>
          <w:kern w:val="0"/>
          <w:sz w:val="28"/>
          <w:szCs w:val="28"/>
          <w:lang w:val="uk-UA" w:eastAsia="ru-RU"/>
        </w:rPr>
        <w:t>рішення Ради національної безпеки і оборони України від 15 лютого 2008 року «Про хід реформування системи кримінальної юстиції та правоохоронних органів» : Указ Президента України вiд 8 квітня 2008 р. № 311/2008 // Офіційний вісник України. – 2008. – № 27. – Ст. 838.</w:t>
      </w:r>
    </w:p>
    <w:p w14:paraId="7FC8F50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7" w:name="_Ref431295502"/>
      <w:r w:rsidRPr="00D35E89">
        <w:rPr>
          <w:rFonts w:ascii="Tahoma" w:eastAsia="Tahoma" w:hAnsi="Tahoma" w:cs="Tahoma"/>
          <w:kern w:val="0"/>
          <w:sz w:val="28"/>
          <w:szCs w:val="28"/>
          <w:lang w:val="uk-UA" w:eastAsia="ru-RU"/>
        </w:rPr>
        <w:t xml:space="preserve">Про </w:t>
      </w:r>
      <w:bookmarkEnd w:id="227"/>
      <w:r w:rsidRPr="00D35E89">
        <w:rPr>
          <w:rFonts w:ascii="Tahoma" w:eastAsia="Tahoma" w:hAnsi="Tahoma" w:cs="Tahoma"/>
          <w:kern w:val="0"/>
          <w:sz w:val="28"/>
          <w:szCs w:val="28"/>
          <w:lang w:val="uk-UA" w:eastAsia="ru-RU"/>
        </w:rPr>
        <w:t>судову практику у справах про злочини проти статевої свободи та статевої недоторканості особи : Постанова Пленуму Верховного Суду України від 30 травня 2008 р. № 5 [Електронний ресурс] // Інформаційний сервер Верховної Ради України. – Режим доступу: http://zakon2.rada.gov.ua/laws/show/v0005700–08.</w:t>
      </w:r>
    </w:p>
    <w:p w14:paraId="5B6D9D6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8" w:name="_Ref431295522"/>
      <w:r w:rsidRPr="00D35E89">
        <w:rPr>
          <w:rFonts w:ascii="Tahoma" w:eastAsia="Tahoma" w:hAnsi="Tahoma" w:cs="Tahoma"/>
          <w:kern w:val="0"/>
          <w:sz w:val="28"/>
          <w:szCs w:val="28"/>
          <w:lang w:val="uk-UA" w:eastAsia="ru-RU"/>
        </w:rPr>
        <w:t>Про</w:t>
      </w:r>
      <w:bookmarkEnd w:id="228"/>
      <w:r w:rsidRPr="00D35E89">
        <w:rPr>
          <w:rFonts w:ascii="Tahoma" w:eastAsia="Tahoma" w:hAnsi="Tahoma" w:cs="Tahoma"/>
          <w:kern w:val="0"/>
          <w:sz w:val="28"/>
          <w:szCs w:val="28"/>
          <w:lang w:val="uk-UA" w:eastAsia="ru-RU"/>
        </w:rPr>
        <w:t xml:space="preserve"> психіатричну допомогу : закон України від 22 лютого 2000 р. № 1489–III // Відомості Верховної Ради України. – 2000. – № 19. – Ст. 143.</w:t>
      </w:r>
    </w:p>
    <w:p w14:paraId="173B922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29" w:name="_Ref431295667"/>
      <w:r w:rsidRPr="00D35E89">
        <w:rPr>
          <w:rFonts w:ascii="Tahoma" w:eastAsia="Tahoma" w:hAnsi="Tahoma" w:cs="Tahoma"/>
          <w:kern w:val="0"/>
          <w:sz w:val="28"/>
          <w:szCs w:val="28"/>
          <w:lang w:val="uk-UA" w:eastAsia="ru-RU"/>
        </w:rPr>
        <w:t>Просвирин В. Г. О некоторых психологических аспектах установления виновности несовершеннолетних и определения им уголовного наказания / В. Г. Просвирин // Трибуна молодых ученых : проблемы современного правового развития / под ред. Ю. Н. Старилова. – Воронеж, 2000. – Вып. 1. - С. 137–146.</w:t>
      </w:r>
      <w:bookmarkEnd w:id="229"/>
    </w:p>
    <w:p w14:paraId="63624B3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0" w:name="_Ref431295630"/>
      <w:r w:rsidRPr="00D35E89">
        <w:rPr>
          <w:rFonts w:ascii="Tahoma" w:eastAsia="Tahoma" w:hAnsi="Tahoma" w:cs="Tahoma"/>
          <w:kern w:val="0"/>
          <w:sz w:val="28"/>
          <w:szCs w:val="28"/>
          <w:lang w:val="uk-UA" w:eastAsia="ru-RU"/>
        </w:rPr>
        <w:t>Просвирнин В. Г. Особенности предмета доказывания по уголовным делам несовершеннолетних : автореф. дис. … канд. юрид. наук : 12.00.09 / В. Г. Просвирнин ; Воронеж. гос. ун-т. – Воронеж, 2001. – 25 с.</w:t>
      </w:r>
      <w:bookmarkEnd w:id="230"/>
      <w:r w:rsidRPr="00D35E89">
        <w:rPr>
          <w:rFonts w:ascii="Tahoma" w:eastAsia="Tahoma" w:hAnsi="Tahoma" w:cs="Tahoma"/>
          <w:kern w:val="0"/>
          <w:sz w:val="28"/>
          <w:szCs w:val="28"/>
          <w:lang w:val="uk-UA" w:eastAsia="en-US"/>
        </w:rPr>
        <w:t xml:space="preserve"> </w:t>
      </w:r>
    </w:p>
    <w:p w14:paraId="4CED4D0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1" w:name="_Ref431295805"/>
      <w:r w:rsidRPr="00D35E89">
        <w:rPr>
          <w:rFonts w:ascii="Tahoma" w:eastAsia="Tahoma" w:hAnsi="Tahoma" w:cs="Tahoma"/>
          <w:kern w:val="0"/>
          <w:sz w:val="28"/>
          <w:szCs w:val="28"/>
          <w:lang w:val="uk-UA" w:eastAsia="ru-RU"/>
        </w:rPr>
        <w:t>Пряхін Є. В. Слідча тактика : навч. посіб. / Є. В. Пряхін. – Львів: ЛьвДУВС, 2011. – 116 с.</w:t>
      </w:r>
      <w:bookmarkEnd w:id="231"/>
    </w:p>
    <w:p w14:paraId="46B11EF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2" w:name="_Ref431295569"/>
      <w:r w:rsidRPr="00D35E89">
        <w:rPr>
          <w:rFonts w:ascii="Tahoma" w:eastAsia="Tahoma" w:hAnsi="Tahoma" w:cs="Tahoma"/>
          <w:kern w:val="0"/>
          <w:sz w:val="28"/>
          <w:szCs w:val="28"/>
          <w:lang w:val="uk-UA" w:eastAsia="ru-RU"/>
        </w:rPr>
        <w:t>Ревака В. М. Форми використання спеціальних пізнань в досудовому провадженні : автореф. дис. ... канд. юрид. наук : 12.00.09 / В. М. Ревака ; Нац. юрид. акад. України ім. Ярослава Мудрого. – Харків, 2006. – 20 с.</w:t>
      </w:r>
      <w:bookmarkEnd w:id="232"/>
    </w:p>
    <w:p w14:paraId="13FEF67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3" w:name="_Ref431295333"/>
      <w:r w:rsidRPr="00D35E89">
        <w:rPr>
          <w:rFonts w:ascii="Tahoma" w:eastAsia="Tahoma" w:hAnsi="Tahoma" w:cs="Tahoma"/>
          <w:kern w:val="0"/>
          <w:sz w:val="28"/>
          <w:szCs w:val="28"/>
          <w:lang w:val="uk-UA" w:eastAsia="ru-RU"/>
        </w:rPr>
        <w:lastRenderedPageBreak/>
        <w:t>Редгрэйв Т. Новозеландская революция в ювенальной юстиции / Т. Редгрэйв // Правосудие по делам несовершеннолетних. Мировая мозаика и перспективы в России. : сб. ст. / под ред. М. Г. Флямера. – М. : МОО Центр «Судебно–правовая реформа», 2000. – Вып. 2, кн. 1. – С. 35–39.</w:t>
      </w:r>
      <w:bookmarkEnd w:id="233"/>
    </w:p>
    <w:p w14:paraId="374277F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4" w:name="_Ref431295817"/>
      <w:r w:rsidRPr="00D35E89">
        <w:rPr>
          <w:rFonts w:ascii="Tahoma" w:eastAsia="Tahoma" w:hAnsi="Tahoma" w:cs="Tahoma"/>
          <w:kern w:val="0"/>
          <w:sz w:val="28"/>
          <w:szCs w:val="28"/>
          <w:lang w:val="uk-UA" w:eastAsia="ru-RU"/>
        </w:rPr>
        <w:t>Резван С. А. Особенности производства проверки показаний на месте с участием несовершеннолетнего / С. А. Резван // „Черные дыры” в Российском законодательстве. – 2007. – № 2 . – С. 329–330.</w:t>
      </w:r>
      <w:bookmarkEnd w:id="234"/>
    </w:p>
    <w:p w14:paraId="0C0224A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5" w:name="_Ref431295175"/>
      <w:r w:rsidRPr="00D35E89">
        <w:rPr>
          <w:rFonts w:ascii="Tahoma" w:eastAsia="Tahoma" w:hAnsi="Tahoma" w:cs="Tahoma"/>
          <w:kern w:val="0"/>
          <w:sz w:val="28"/>
          <w:szCs w:val="28"/>
          <w:lang w:val="uk-UA" w:eastAsia="ru-RU"/>
        </w:rPr>
        <w:t>Рекомендації науково-практичного семінару „Основні риси сучасної злочинності неповнолітніх : стан та шляхи її попередження” // Питання боротьби зі злочинністю : зб. наук. праць / Академія правових наук України. – Харків, 2004. – Вип. 8. – С. 207–210.</w:t>
      </w:r>
      <w:bookmarkEnd w:id="235"/>
    </w:p>
    <w:p w14:paraId="49455BF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6" w:name="_Ref431295795"/>
      <w:r w:rsidRPr="00D35E89">
        <w:rPr>
          <w:rFonts w:ascii="Tahoma" w:eastAsia="Tahoma" w:hAnsi="Tahoma" w:cs="Tahoma"/>
          <w:kern w:val="0"/>
          <w:sz w:val="28"/>
          <w:szCs w:val="28"/>
          <w:lang w:val="uk-UA" w:eastAsia="ru-RU"/>
        </w:rPr>
        <w:t>Рибалка О. В. Підозрюваний та обвинувачений, як суб'єкти доказування в кримінальному процесі / О. В. Рибалка // Адвокат. – 2011. – № 8. – С. 32–36.</w:t>
      </w:r>
      <w:bookmarkEnd w:id="236"/>
    </w:p>
    <w:p w14:paraId="04E69E4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7" w:name="_Ref431295185"/>
      <w:r w:rsidRPr="00D35E89">
        <w:rPr>
          <w:rFonts w:ascii="Tahoma" w:eastAsia="Tahoma" w:hAnsi="Tahoma" w:cs="Tahoma"/>
          <w:kern w:val="0"/>
          <w:sz w:val="28"/>
          <w:szCs w:val="28"/>
          <w:lang w:val="uk-UA" w:eastAsia="ru-RU"/>
        </w:rPr>
        <w:t>Римское частное право / под ред. И. Пухан. – М. : Юрлитинформ, 2002. – 528 с.</w:t>
      </w:r>
      <w:bookmarkEnd w:id="237"/>
    </w:p>
    <w:p w14:paraId="1E53BBF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8" w:name="_Ref431295913"/>
      <w:r w:rsidRPr="00D35E89">
        <w:rPr>
          <w:rFonts w:ascii="Tahoma" w:eastAsia="Tahoma" w:hAnsi="Tahoma" w:cs="Tahoma"/>
          <w:kern w:val="0"/>
          <w:sz w:val="28"/>
          <w:szCs w:val="28"/>
          <w:lang w:val="uk-UA" w:eastAsia="ru-RU"/>
        </w:rPr>
        <w:t xml:space="preserve">Рішення </w:t>
      </w:r>
      <w:bookmarkEnd w:id="238"/>
      <w:r w:rsidRPr="00D35E89">
        <w:rPr>
          <w:rFonts w:ascii="Tahoma" w:eastAsia="Tahoma" w:hAnsi="Tahoma" w:cs="Tahoma"/>
          <w:kern w:val="0"/>
          <w:sz w:val="28"/>
          <w:szCs w:val="28"/>
          <w:lang w:val="uk-UA" w:eastAsia="ru-RU"/>
        </w:rPr>
        <w:t>у справах «Т. проти Сполученого Королівства» і «V. проти Сполученого Королівства». Комюніке Секретаря Суду. (Judgment in the cases of T. v. the United Kingdom and V. v. the United Kingdom) [Електронний ресурс] // Практика Європейського суду з прав людини. Рішення. Коментарі. – 2000. – № 1. – Режим доступу: http://eurocourt.in.ua/Article.asp?AIdx=128.</w:t>
      </w:r>
    </w:p>
    <w:p w14:paraId="0D5E3A2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39" w:name="_Ref431295740"/>
      <w:r w:rsidRPr="00D35E89">
        <w:rPr>
          <w:rFonts w:ascii="Tahoma" w:eastAsia="Tahoma" w:hAnsi="Tahoma" w:cs="Tahoma"/>
          <w:kern w:val="0"/>
          <w:sz w:val="28"/>
          <w:szCs w:val="28"/>
          <w:lang w:val="uk-UA" w:eastAsia="ru-RU"/>
        </w:rPr>
        <w:t>Рожнова В. В. Застосування заходів процесуального примусу, пов'язаних з ізоляцією особи : автореф. дис. ... канд. юрид. наук: 12.00.09 / В. В. Рожнова ; Нац. акад. внутр. справ України. – Київ, 2003. – 17 с.</w:t>
      </w:r>
      <w:bookmarkEnd w:id="239"/>
    </w:p>
    <w:p w14:paraId="72EA0B6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0" w:name="_Ref431295170"/>
      <w:r w:rsidRPr="00D35E89">
        <w:rPr>
          <w:rFonts w:ascii="Tahoma" w:eastAsia="Tahoma" w:hAnsi="Tahoma" w:cs="Tahoma"/>
          <w:kern w:val="0"/>
          <w:sz w:val="28"/>
          <w:szCs w:val="28"/>
          <w:lang w:val="uk-UA" w:eastAsia="ru-RU"/>
        </w:rPr>
        <w:lastRenderedPageBreak/>
        <w:t>Романюк А. Б. Проблеми захисту неповнолітніх у кримінальному судочинстві : автореф. дис. ... канд. юрид. наук : 12.00.09 / А. Б. Романюк ; Нац. юрид. акад. України ім. Ярослава Мудрого. – Харків, 2004. – 20 с.</w:t>
      </w:r>
      <w:bookmarkEnd w:id="240"/>
    </w:p>
    <w:p w14:paraId="17C4B72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1" w:name="_Ref431295953"/>
      <w:r w:rsidRPr="00D35E89">
        <w:rPr>
          <w:rFonts w:ascii="Tahoma" w:eastAsia="Tahoma" w:hAnsi="Tahoma" w:cs="Tahoma"/>
          <w:kern w:val="0"/>
          <w:sz w:val="28"/>
          <w:szCs w:val="28"/>
          <w:lang w:val="uk-UA" w:eastAsia="ru-RU"/>
        </w:rPr>
        <w:t>Романюк В. В. Відповідність норм проекту КПК України міжнародним стандартам прав дитини в сфері судочинства / В. В. Романюк // Проекти КПК та проблеми сучасного стану кримінально–процесуального законодавства : матеріали наук.-практ. семінару (Харків, 6 лютого 2008 р.). – Харків: ХНУВС, 2008. – 120 с.</w:t>
      </w:r>
      <w:bookmarkEnd w:id="241"/>
    </w:p>
    <w:p w14:paraId="70B31E5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2" w:name="_Ref434181293"/>
      <w:r w:rsidRPr="00D35E89">
        <w:rPr>
          <w:rFonts w:ascii="Tahoma" w:eastAsia="Tahoma" w:hAnsi="Tahoma" w:cs="Tahoma"/>
          <w:kern w:val="0"/>
          <w:sz w:val="28"/>
          <w:szCs w:val="28"/>
          <w:lang w:val="uk-UA" w:eastAsia="ru-RU"/>
        </w:rPr>
        <w:t>Романюк В. В. Гласність і відкритість під час кримінального провадження щодо неповнолітніх / В. В. Романюк // Актуальні проблеми адміністративного та кримінального права і процесу: матеріали всеукраїнської науково-практичної конференції молодих вчених (в авторській редакції), (Донецьк 15 березня 2014). – Донецьк: ООО «Цифровая типография», 2014. – С. 265-267.</w:t>
      </w:r>
      <w:bookmarkEnd w:id="242"/>
    </w:p>
    <w:p w14:paraId="229F10C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3" w:name="_Ref431295431"/>
      <w:r w:rsidRPr="00D35E89">
        <w:rPr>
          <w:rFonts w:ascii="Tahoma" w:eastAsia="Tahoma" w:hAnsi="Tahoma" w:cs="Tahoma"/>
          <w:kern w:val="0"/>
          <w:sz w:val="28"/>
          <w:szCs w:val="28"/>
          <w:lang w:val="uk-UA" w:eastAsia="ru-RU"/>
        </w:rPr>
        <w:t>Романюк В. В. Завдання стадії порушення кримінальної справи по злочинам, які вчинено неповнолітніми / В. В. Романюк // Сучасні напрямки профілактики та актуальні проблеми розслідування злочинів, що вчиняються неповнолітніми : матеріали наук.-практ. семінару (м. Харків, 30 травня 2009 р.). – Харків : ХНУВС, 2009. – С. 79–83.</w:t>
      </w:r>
      <w:bookmarkEnd w:id="243"/>
    </w:p>
    <w:p w14:paraId="4B524B0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4" w:name="_Ref431295468"/>
      <w:r w:rsidRPr="00D35E89">
        <w:rPr>
          <w:rFonts w:ascii="Tahoma" w:eastAsia="Tahoma" w:hAnsi="Tahoma" w:cs="Tahoma"/>
          <w:kern w:val="0"/>
          <w:sz w:val="28"/>
          <w:szCs w:val="28"/>
          <w:lang w:val="uk-UA" w:eastAsia="ru-RU"/>
        </w:rPr>
        <w:t>Романюк</w:t>
      </w:r>
      <w:bookmarkEnd w:id="244"/>
      <w:r w:rsidRPr="00D35E89">
        <w:rPr>
          <w:rFonts w:ascii="Tahoma" w:eastAsia="Tahoma" w:hAnsi="Tahoma" w:cs="Tahoma"/>
          <w:kern w:val="0"/>
          <w:sz w:val="28"/>
          <w:szCs w:val="28"/>
          <w:lang w:val="uk-UA" w:eastAsia="ru-RU"/>
        </w:rPr>
        <w:t> В. В. Місце та значення кримінально–процесуальних норм, якими регламентовано провадження в справах про злочини дітей, в структурі кримінально–процесуального кодексу України / В. В. Романюк // Від громадянського суспільства – до правової держави : тези доп. до IV Міжнар. наук.-практ. конф. (24 квітня 2009 р.). – Харків : ХНУ імені В.Н. Каразіна, 2009. – С. 370–372.</w:t>
      </w:r>
    </w:p>
    <w:p w14:paraId="2F1504A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5" w:name="_Ref431295430"/>
      <w:r w:rsidRPr="00D35E89">
        <w:rPr>
          <w:rFonts w:ascii="Tahoma" w:eastAsia="Tahoma" w:hAnsi="Tahoma" w:cs="Tahoma"/>
          <w:kern w:val="0"/>
          <w:sz w:val="28"/>
          <w:szCs w:val="28"/>
          <w:lang w:val="uk-UA" w:eastAsia="ru-RU"/>
        </w:rPr>
        <w:t xml:space="preserve">Романюк В. В. Щодо чинників становлення та розвитку провадження про злочини та суспільно небезпечні діяння дітей як </w:t>
      </w:r>
      <w:r w:rsidRPr="00D35E89">
        <w:rPr>
          <w:rFonts w:ascii="Tahoma" w:eastAsia="Tahoma" w:hAnsi="Tahoma" w:cs="Tahoma"/>
          <w:kern w:val="0"/>
          <w:sz w:val="28"/>
          <w:szCs w:val="28"/>
          <w:lang w:val="uk-UA" w:eastAsia="ru-RU"/>
        </w:rPr>
        <w:lastRenderedPageBreak/>
        <w:t>окремого виду провадження в кримінальному судочинстві України / В. В. Романюк // Право і безпека. – 2009. – № 5(32). – С. 122–128.</w:t>
      </w:r>
      <w:bookmarkEnd w:id="245"/>
    </w:p>
    <w:p w14:paraId="545FCAC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6" w:name="_Ref431295827"/>
      <w:r w:rsidRPr="00D35E89">
        <w:rPr>
          <w:rFonts w:ascii="Tahoma" w:eastAsia="Tahoma" w:hAnsi="Tahoma" w:cs="Tahoma"/>
          <w:kern w:val="0"/>
          <w:sz w:val="28"/>
          <w:szCs w:val="28"/>
          <w:lang w:val="uk-UA" w:eastAsia="ru-RU"/>
        </w:rPr>
        <w:t>Рось Г. В. Закриття кримінальної справи у кримінальному процесі України підстав : автореф. дис. ... канд. юрид. наук : 12.00.09 / Г. В. Рось ; Київ. нац. ун-т ім. Т. Шевченка. – Київ, 2009. – 20 с.</w:t>
      </w:r>
      <w:bookmarkEnd w:id="246"/>
    </w:p>
    <w:p w14:paraId="79F37E9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7" w:name="_Ref431295830"/>
      <w:r w:rsidRPr="00D35E89">
        <w:rPr>
          <w:rFonts w:ascii="Tahoma" w:eastAsia="Tahoma" w:hAnsi="Tahoma" w:cs="Tahoma"/>
          <w:kern w:val="0"/>
          <w:sz w:val="28"/>
          <w:szCs w:val="28"/>
          <w:lang w:val="uk-UA" w:eastAsia="ru-RU"/>
        </w:rPr>
        <w:t>Рось Г. Закриття кримінальної справи зі звільненням особи від кримінальної відповідальності та презумпція невинуватості / Г. Рось // Право України. – 2009. – № 10. – С. 232–237.</w:t>
      </w:r>
      <w:bookmarkEnd w:id="247"/>
    </w:p>
    <w:p w14:paraId="0D4C9DE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8" w:name="_Ref431295488"/>
      <w:r w:rsidRPr="00D35E89">
        <w:rPr>
          <w:rFonts w:ascii="Tahoma" w:eastAsia="Tahoma" w:hAnsi="Tahoma" w:cs="Tahoma"/>
          <w:kern w:val="0"/>
          <w:sz w:val="28"/>
          <w:szCs w:val="28"/>
          <w:lang w:val="uk-UA" w:eastAsia="ru-RU"/>
        </w:rPr>
        <w:t xml:space="preserve">Руководящие </w:t>
      </w:r>
      <w:bookmarkEnd w:id="248"/>
      <w:r w:rsidRPr="00D35E89">
        <w:rPr>
          <w:rFonts w:ascii="Tahoma" w:eastAsia="Tahoma" w:hAnsi="Tahoma" w:cs="Tahoma"/>
          <w:kern w:val="0"/>
          <w:sz w:val="28"/>
          <w:szCs w:val="28"/>
          <w:lang w:val="uk-UA" w:eastAsia="ru-RU"/>
        </w:rPr>
        <w:t>принципы Организации Объединенных Наций для предупреждения преступности среди несовершеннолетних (Эр–Риядские руководящие принципы) : приняты резолюцией 45/112 Генеральной Ассамблеи от 14 декабря 1990 г. [Електронний ресурс]. – Режим доступу: http://www.un.org/ru/documents/decl_conv/conventions/juveniles_deinquency_prevention.shtml.</w:t>
      </w:r>
    </w:p>
    <w:p w14:paraId="4F529D8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49" w:name="_Ref431295705"/>
      <w:r w:rsidRPr="00D35E89">
        <w:rPr>
          <w:rFonts w:ascii="Tahoma" w:eastAsia="Tahoma" w:hAnsi="Tahoma" w:cs="Tahoma"/>
          <w:kern w:val="0"/>
          <w:sz w:val="28"/>
          <w:szCs w:val="28"/>
          <w:lang w:val="uk-UA" w:eastAsia="ru-RU"/>
        </w:rPr>
        <w:t>Рюмшина Г. В. Сутність кримінально–процесуального примусу та його застосування / Г. В. Рюмшина // Наше право. – 2011. – № 2, ч. 1. – С. 84–88.</w:t>
      </w:r>
      <w:bookmarkEnd w:id="249"/>
    </w:p>
    <w:p w14:paraId="2F72327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0" w:name="_Ref431295680"/>
      <w:r w:rsidRPr="00D35E89">
        <w:rPr>
          <w:rFonts w:ascii="Tahoma" w:eastAsia="Tahoma" w:hAnsi="Tahoma" w:cs="Tahoma"/>
          <w:kern w:val="0"/>
          <w:sz w:val="28"/>
          <w:szCs w:val="28"/>
          <w:lang w:val="uk-UA" w:eastAsia="ru-RU"/>
        </w:rPr>
        <w:t>Сабадаш В. П. Криміналістика : навч. посіб./ В. П. Сабадаш, М. О. Ларкін – Київ : Центр учб. літ., 2013. – 228 с.</w:t>
      </w:r>
      <w:bookmarkEnd w:id="250"/>
    </w:p>
    <w:p w14:paraId="4B07B53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1" w:name="_Ref431295500"/>
      <w:r w:rsidRPr="00D35E89">
        <w:rPr>
          <w:rFonts w:ascii="Tahoma" w:eastAsia="Tahoma" w:hAnsi="Tahoma" w:cs="Tahoma"/>
          <w:kern w:val="0"/>
          <w:sz w:val="28"/>
          <w:szCs w:val="28"/>
          <w:lang w:val="uk-UA" w:eastAsia="ru-RU"/>
        </w:rPr>
        <w:t xml:space="preserve">Савіцький </w:t>
      </w:r>
      <w:bookmarkEnd w:id="251"/>
      <w:r w:rsidRPr="00D35E89">
        <w:rPr>
          <w:rFonts w:ascii="Tahoma" w:eastAsia="Tahoma" w:hAnsi="Tahoma" w:cs="Tahoma"/>
          <w:kern w:val="0"/>
          <w:sz w:val="28"/>
          <w:szCs w:val="28"/>
          <w:lang w:val="uk-UA" w:eastAsia="ru-RU"/>
        </w:rPr>
        <w:t>проти України : остаточне рішення Європейського суду з прав людини (заява № 38773/05) 26 липня 2012 р. [Електронний ресурс]. – Режим доступу: http://zakon4.rada.gov.ua/laws/show/974_878.</w:t>
      </w:r>
    </w:p>
    <w:p w14:paraId="01BF9D4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2" w:name="_Ref431295245"/>
      <w:r w:rsidRPr="00D35E89">
        <w:rPr>
          <w:rFonts w:ascii="Tahoma" w:eastAsia="Tahoma" w:hAnsi="Tahoma" w:cs="Tahoma"/>
          <w:kern w:val="0"/>
          <w:sz w:val="28"/>
          <w:szCs w:val="28"/>
          <w:lang w:val="uk-UA" w:eastAsia="ru-RU"/>
        </w:rPr>
        <w:t>Савченко А. В. Порівняльний аналіз кримінального законодавства України та федерального кримінального законодавства Сполучених Штатів Америки : автореф. дис. ... д–ра юрид. наук : 12.00.08 / А. В. Савченко ; Київ. нац. ун-т внутр. справ. – Київ, 2007. – 36 с.</w:t>
      </w:r>
      <w:bookmarkEnd w:id="252"/>
    </w:p>
    <w:p w14:paraId="2F0088C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3" w:name="_Ref431295168"/>
      <w:r w:rsidRPr="00D35E89">
        <w:rPr>
          <w:rFonts w:ascii="Tahoma" w:eastAsia="Tahoma" w:hAnsi="Tahoma" w:cs="Tahoma"/>
          <w:kern w:val="0"/>
          <w:sz w:val="28"/>
          <w:szCs w:val="28"/>
          <w:lang w:val="uk-UA" w:eastAsia="ru-RU"/>
        </w:rPr>
        <w:lastRenderedPageBreak/>
        <w:t>Самолюк В. В. Законне представництво у кримінальному процесі України : автореф. дис. ... канд. юрид. наук : 12.00.09 / В. В. Самолюк ; Акад. адвокатури України. – Київ, 2005. – 20 с.</w:t>
      </w:r>
      <w:bookmarkEnd w:id="253"/>
    </w:p>
    <w:p w14:paraId="428BFCA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4" w:name="_Ref431295503"/>
      <w:r w:rsidRPr="00D35E89">
        <w:rPr>
          <w:rFonts w:ascii="Tahoma" w:eastAsia="Tahoma" w:hAnsi="Tahoma" w:cs="Tahoma"/>
          <w:kern w:val="0"/>
          <w:sz w:val="28"/>
          <w:szCs w:val="28"/>
          <w:lang w:val="uk-UA" w:eastAsia="ru-RU"/>
        </w:rPr>
        <w:t>Світличний О. О. Суб’єктивні ознаки розбещення неповнолітніх / О. О. Світличний // Вісник Запорізького національного університету. – 2011. – № 1. – С. 232–237.</w:t>
      </w:r>
      <w:bookmarkEnd w:id="254"/>
    </w:p>
    <w:p w14:paraId="0F698D8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5" w:name="_Ref431295339"/>
      <w:r w:rsidRPr="00D35E89">
        <w:rPr>
          <w:rFonts w:ascii="Tahoma" w:eastAsia="Tahoma" w:hAnsi="Tahoma" w:cs="Tahoma"/>
          <w:kern w:val="0"/>
          <w:sz w:val="28"/>
          <w:szCs w:val="28"/>
          <w:lang w:val="uk-UA" w:eastAsia="ru-RU"/>
        </w:rPr>
        <w:t>Северин</w:t>
      </w:r>
      <w:bookmarkEnd w:id="255"/>
      <w:r w:rsidRPr="00D35E89">
        <w:rPr>
          <w:rFonts w:ascii="Tahoma" w:eastAsia="Tahoma" w:hAnsi="Tahoma" w:cs="Tahoma"/>
          <w:kern w:val="0"/>
          <w:sz w:val="28"/>
          <w:szCs w:val="28"/>
          <w:lang w:val="uk-UA" w:eastAsia="ru-RU"/>
        </w:rPr>
        <w:t> О. О. Заходи кримінально–правового характеру, їх застосування до неповнолітніх правопорушників як спеціальна система здійснення принципів диференціації та індивідуалізації кримінальної відповідальності / О. О. Северин //Держава та регіони. Серія : Право. – 2009. – № 1. – С. 145–148.</w:t>
      </w:r>
    </w:p>
    <w:p w14:paraId="5F66761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6" w:name="_Ref431295562"/>
      <w:r w:rsidRPr="00D35E89">
        <w:rPr>
          <w:rFonts w:ascii="Tahoma" w:eastAsia="Tahoma" w:hAnsi="Tahoma" w:cs="Tahoma"/>
          <w:kern w:val="0"/>
          <w:sz w:val="28"/>
          <w:szCs w:val="28"/>
          <w:lang w:val="uk-UA" w:eastAsia="ru-RU"/>
        </w:rPr>
        <w:t>Семенов В. В. Спеціальні знання в розслідуванні злочинів (зміст, організація використання) : автореф. дис. ... канд. юрид. наук : 12.00.09 / В. В. Семенов ; Київ. нац. ун-т внутр. справ. – Київ, 2006. – 18 с.</w:t>
      </w:r>
      <w:bookmarkEnd w:id="256"/>
    </w:p>
    <w:p w14:paraId="78CD1D3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7" w:name="_Ref431295345"/>
      <w:r w:rsidRPr="00D35E89">
        <w:rPr>
          <w:rFonts w:ascii="Tahoma" w:eastAsia="Tahoma" w:hAnsi="Tahoma" w:cs="Tahoma"/>
          <w:kern w:val="0"/>
          <w:sz w:val="28"/>
          <w:szCs w:val="28"/>
          <w:lang w:val="uk-UA" w:eastAsia="ru-RU"/>
        </w:rPr>
        <w:t>Сеферино Санчес Кабальеро. Ответственность несовершеннолетних по законодательству стран Латинской Америки : уголовно–правовые и криминологические аспекты : автореф. дис. … канд. юрид. наук : 12.00.08 / Сеферино Санчес Кабальеро. – М., 1999. – 22 с.</w:t>
      </w:r>
      <w:bookmarkEnd w:id="257"/>
    </w:p>
    <w:p w14:paraId="6FE7483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8" w:name="_Ref431295411"/>
      <w:r w:rsidRPr="00D35E89">
        <w:rPr>
          <w:rFonts w:ascii="Tahoma" w:eastAsia="Tahoma" w:hAnsi="Tahoma" w:cs="Tahoma"/>
          <w:kern w:val="0"/>
          <w:sz w:val="28"/>
          <w:szCs w:val="28"/>
          <w:lang w:val="uk-UA" w:eastAsia="ru-RU"/>
        </w:rPr>
        <w:t>Синиця</w:t>
      </w:r>
      <w:bookmarkEnd w:id="258"/>
      <w:r w:rsidRPr="00D35E89">
        <w:rPr>
          <w:rFonts w:ascii="Tahoma" w:eastAsia="Tahoma" w:hAnsi="Tahoma" w:cs="Tahoma"/>
          <w:kern w:val="0"/>
          <w:sz w:val="28"/>
          <w:szCs w:val="28"/>
          <w:lang w:val="uk-UA" w:eastAsia="ru-RU"/>
        </w:rPr>
        <w:t> В. М. Механізм забезпечення культурних прав і свобод громадян України [Електронний ресурс] / Синиця В. М. // Держава і регіони. Серія : Право. – 2010. – № 3. – C. 196 – 202. – Режим доступу: http://www.nbuv.gov.ua/portal/Soc_Gum/Dtr_pravo/2010_3/files/LA310_41.pdf.</w:t>
      </w:r>
    </w:p>
    <w:p w14:paraId="16CA092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59" w:name="_Ref431295658"/>
      <w:r w:rsidRPr="00D35E89">
        <w:rPr>
          <w:rFonts w:ascii="Tahoma" w:eastAsia="Tahoma" w:hAnsi="Tahoma" w:cs="Tahoma"/>
          <w:kern w:val="0"/>
          <w:sz w:val="28"/>
          <w:szCs w:val="28"/>
          <w:lang w:val="uk-UA" w:eastAsia="ru-RU"/>
        </w:rPr>
        <w:t>Скакун О. Ф. Теорія держави і права : підручник : пер. з рос. / О. Ф. Скакун. – Харків : Консум, 2001. – 656 с.</w:t>
      </w:r>
      <w:bookmarkEnd w:id="259"/>
    </w:p>
    <w:p w14:paraId="5FCCCB7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0" w:name="_Ref431295296"/>
      <w:r w:rsidRPr="00D35E89">
        <w:rPr>
          <w:rFonts w:ascii="Tahoma" w:eastAsia="Tahoma" w:hAnsi="Tahoma" w:cs="Tahoma"/>
          <w:kern w:val="0"/>
          <w:sz w:val="28"/>
          <w:szCs w:val="28"/>
          <w:lang w:val="uk-UA" w:eastAsia="ru-RU"/>
        </w:rPr>
        <w:lastRenderedPageBreak/>
        <w:t>Слинько Д. С. Вопросы практики применения медиации (примирения) в уголовно-правовых отношениях / Д. С. Слинько, В. М. Трубников // Від громадянського суспільства – до правової держави : Тези VIІ Міжнародної наукової Internet-конференції студентів та молодих вчених. – Харків: ХНУ імені В. Н. Каразіна, 2012. – 581 с.</w:t>
      </w:r>
      <w:bookmarkEnd w:id="260"/>
    </w:p>
    <w:p w14:paraId="4EA59E7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1" w:name="_Ref431295960"/>
      <w:r w:rsidRPr="00D35E89">
        <w:rPr>
          <w:rFonts w:ascii="Tahoma" w:eastAsia="Tahoma" w:hAnsi="Tahoma" w:cs="Tahoma"/>
          <w:kern w:val="0"/>
          <w:sz w:val="28"/>
          <w:szCs w:val="28"/>
          <w:lang w:val="uk-UA" w:eastAsia="ru-RU"/>
        </w:rPr>
        <w:t>Слінько Д. С. Особливі положення процесуального статусу неповнолітніх у кримінальному судочинстві України / Д. С. Слінько // Науково-практичний журнал ПРАВО.UA LAW.UA. – 2015. – №2. – С. 83-87.</w:t>
      </w:r>
      <w:bookmarkEnd w:id="261"/>
    </w:p>
    <w:p w14:paraId="42BC4093"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2" w:name="_Ref431295833"/>
      <w:r w:rsidRPr="00D35E89">
        <w:rPr>
          <w:rFonts w:ascii="Tahoma" w:eastAsia="Tahoma" w:hAnsi="Tahoma" w:cs="Tahoma"/>
          <w:kern w:val="0"/>
          <w:sz w:val="28"/>
          <w:szCs w:val="28"/>
          <w:lang w:val="uk-UA" w:eastAsia="ru-RU"/>
        </w:rPr>
        <w:t>Слінько Д. С. Стан та перспективи консенсуального провадження у кримінальному судочинстві України : автореф. дис ... канд. юрид. наук : 12.00.09 / Д. С. Слінько. – Київ, 2010. – 20 с.</w:t>
      </w:r>
      <w:bookmarkEnd w:id="262"/>
    </w:p>
    <w:p w14:paraId="4B0613F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3" w:name="_Ref431295715"/>
      <w:r w:rsidRPr="00D35E89">
        <w:rPr>
          <w:rFonts w:ascii="Tahoma" w:eastAsia="Tahoma" w:hAnsi="Tahoma" w:cs="Tahoma"/>
          <w:kern w:val="0"/>
          <w:sz w:val="28"/>
          <w:szCs w:val="28"/>
          <w:lang w:val="uk-UA" w:eastAsia="ru-RU"/>
        </w:rPr>
        <w:t xml:space="preserve">Справа </w:t>
      </w:r>
      <w:bookmarkEnd w:id="263"/>
      <w:r w:rsidRPr="00D35E89">
        <w:rPr>
          <w:rFonts w:ascii="Tahoma" w:eastAsia="Tahoma" w:hAnsi="Tahoma" w:cs="Tahoma"/>
          <w:kern w:val="0"/>
          <w:sz w:val="28"/>
          <w:szCs w:val="28"/>
          <w:lang w:val="uk-UA" w:eastAsia="ru-RU"/>
        </w:rPr>
        <w:t>«Свершов проти України» : рішення Європейського суду з прав людини, Страсбург, 27 листопада 2008 р. (Заява N 35231/02) [Електронний ресурс]. – Режим доступу: http://search.ligazakon.ua/l_doc2.nsf/link1/SO5089.html</w:t>
      </w:r>
    </w:p>
    <w:p w14:paraId="4339501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4" w:name="_Ref431295335"/>
      <w:r w:rsidRPr="00D35E89">
        <w:rPr>
          <w:rFonts w:ascii="Tahoma" w:eastAsia="Tahoma" w:hAnsi="Tahoma" w:cs="Tahoma"/>
          <w:kern w:val="0"/>
          <w:sz w:val="28"/>
          <w:szCs w:val="28"/>
          <w:lang w:val="uk-UA" w:eastAsia="ru-RU"/>
        </w:rPr>
        <w:t>Судебная власть / под ред. И. Л. Петрухина. – М. : ТК Велби, 2003. – 720 с.</w:t>
      </w:r>
      <w:bookmarkEnd w:id="264"/>
    </w:p>
    <w:p w14:paraId="08C235E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5" w:name="_Ref431295531"/>
      <w:bookmarkStart w:id="266" w:name="_Ref431322827"/>
      <w:r w:rsidRPr="00D35E89">
        <w:rPr>
          <w:rFonts w:ascii="Tahoma" w:eastAsia="Tahoma" w:hAnsi="Tahoma" w:cs="Tahoma"/>
          <w:kern w:val="0"/>
          <w:sz w:val="28"/>
          <w:szCs w:val="28"/>
          <w:lang w:val="uk-UA" w:eastAsia="ru-RU"/>
        </w:rPr>
        <w:t xml:space="preserve">Судова </w:t>
      </w:r>
      <w:bookmarkEnd w:id="265"/>
      <w:r w:rsidRPr="00D35E89">
        <w:rPr>
          <w:rFonts w:ascii="Tahoma" w:eastAsia="Tahoma" w:hAnsi="Tahoma" w:cs="Tahoma"/>
          <w:kern w:val="0"/>
          <w:sz w:val="28"/>
          <w:szCs w:val="28"/>
          <w:lang w:val="uk-UA" w:eastAsia="ru-RU"/>
        </w:rPr>
        <w:t>практика у справах про злочини неповнолітніх і втягнення їх у злочинну діяльність : узагальнення судової практики від 29 серпня 2003 р. // Вісник Верховного Суду України. – 2003. – № 4 (38). – С. 12–35.</w:t>
      </w:r>
      <w:bookmarkEnd w:id="266"/>
    </w:p>
    <w:p w14:paraId="1D9ADDE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7" w:name="_Ref431295477"/>
      <w:r w:rsidRPr="00D35E89">
        <w:rPr>
          <w:rFonts w:ascii="Tahoma" w:eastAsia="Tahoma" w:hAnsi="Tahoma" w:cs="Tahoma"/>
          <w:kern w:val="0"/>
          <w:sz w:val="28"/>
          <w:szCs w:val="28"/>
          <w:lang w:val="uk-UA" w:eastAsia="ru-RU"/>
        </w:rPr>
        <w:t>Танчин І. З. Соціологія : навч. посіб. / І. З. Танчин.– 3-тє вид., перероб. і доп. – Київ : Знання, 2008.– 351 с.</w:t>
      </w:r>
      <w:bookmarkEnd w:id="267"/>
    </w:p>
    <w:p w14:paraId="59407C0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8" w:name="_Ref431295660"/>
      <w:r w:rsidRPr="00D35E89">
        <w:rPr>
          <w:rFonts w:ascii="Tahoma" w:eastAsia="Tahoma" w:hAnsi="Tahoma" w:cs="Tahoma"/>
          <w:kern w:val="0"/>
          <w:sz w:val="28"/>
          <w:szCs w:val="28"/>
          <w:lang w:val="uk-UA" w:eastAsia="ru-RU"/>
        </w:rPr>
        <w:t>Теория государства и права : учеб. для вузов / под ред. В. М. Корельского, В. Д. Перевалова. – 2–е изд., изм. и доп. – М. : НОРМА (Изд. группа НОРМА–ИНФРА • М), 2002. – 616 с.</w:t>
      </w:r>
      <w:bookmarkEnd w:id="268"/>
    </w:p>
    <w:p w14:paraId="19E200F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69" w:name="_Ref431295615"/>
      <w:r w:rsidRPr="00D35E89">
        <w:rPr>
          <w:rFonts w:ascii="Tahoma" w:eastAsia="Tahoma" w:hAnsi="Tahoma" w:cs="Tahoma"/>
          <w:kern w:val="0"/>
          <w:sz w:val="28"/>
          <w:szCs w:val="28"/>
          <w:lang w:val="uk-UA" w:eastAsia="ru-RU"/>
        </w:rPr>
        <w:lastRenderedPageBreak/>
        <w:t>Теория доказательств в советском уголовном процессе. Часть общая / отв. ред. Н. В. Жогин. – М. : Юрид. лит., 1966. – 584 с.</w:t>
      </w:r>
      <w:bookmarkEnd w:id="269"/>
    </w:p>
    <w:p w14:paraId="0E4BCBF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0" w:name="_Ref431295398"/>
      <w:r w:rsidRPr="00D35E89">
        <w:rPr>
          <w:rFonts w:ascii="Tahoma" w:eastAsia="Tahoma" w:hAnsi="Tahoma" w:cs="Tahoma"/>
          <w:kern w:val="0"/>
          <w:sz w:val="28"/>
          <w:szCs w:val="28"/>
          <w:lang w:val="uk-UA" w:eastAsia="ru-RU"/>
        </w:rPr>
        <w:t>Теория юридического процесса / В. М. Горшенев, В. Г. Крупнин, Ю. И. Мельников и др. ; под общ. ред. Горшенева. – Харків : Вища шк., 1985. – 192 с.</w:t>
      </w:r>
      <w:bookmarkEnd w:id="270"/>
    </w:p>
    <w:p w14:paraId="0CDC7A1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1" w:name="_Ref431295409"/>
      <w:r w:rsidRPr="00D35E89">
        <w:rPr>
          <w:rFonts w:ascii="Tahoma" w:eastAsia="Tahoma" w:hAnsi="Tahoma" w:cs="Tahoma"/>
          <w:kern w:val="0"/>
          <w:sz w:val="28"/>
          <w:szCs w:val="28"/>
          <w:lang w:val="uk-UA" w:eastAsia="ru-RU"/>
        </w:rPr>
        <w:t>Теорія держави і права (опорні конспекти) : навч. посіб. / [авт. – упоряд. : М. В. Кравчук]. – Київ : Атіка, 2003. – 288 с.</w:t>
      </w:r>
      <w:bookmarkEnd w:id="271"/>
    </w:p>
    <w:p w14:paraId="01451A3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2" w:name="_Ref431295687"/>
      <w:r w:rsidRPr="00D35E89">
        <w:rPr>
          <w:rFonts w:ascii="Tahoma" w:eastAsia="Tahoma" w:hAnsi="Tahoma" w:cs="Tahoma"/>
          <w:kern w:val="0"/>
          <w:sz w:val="28"/>
          <w:szCs w:val="28"/>
          <w:lang w:val="uk-UA" w:eastAsia="ru-RU"/>
        </w:rPr>
        <w:t>Типове положення про слідчий відділ (відділення) міського, районного, лінійного управління (відділу) головного управління, управління МВС України в Автономній Республіці Крим, областях, містах Києві та Севастополі, на транспорті : Наказ МВС України від 9 серпня 2012 р. № 686 // Офіційний вісник України. – 2012. – № 84. – Ст. 3408.</w:t>
      </w:r>
      <w:bookmarkEnd w:id="272"/>
    </w:p>
    <w:p w14:paraId="530AFFC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3" w:name="_Ref431295369"/>
      <w:r w:rsidRPr="00D35E89">
        <w:rPr>
          <w:rFonts w:ascii="Tahoma" w:eastAsia="Tahoma" w:hAnsi="Tahoma" w:cs="Tahoma"/>
          <w:kern w:val="0"/>
          <w:sz w:val="28"/>
          <w:szCs w:val="28"/>
          <w:lang w:val="uk-UA" w:eastAsia="ru-RU"/>
        </w:rPr>
        <w:t>Тихомиров Ю. А. Механизм управления в развитом социалистическом обществе / Ю. А. Тихомиров. – М. : Наука, 1978. – 336 с.</w:t>
      </w:r>
      <w:bookmarkEnd w:id="273"/>
    </w:p>
    <w:p w14:paraId="68043D2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4" w:name="_Ref431295692"/>
      <w:r w:rsidRPr="00D35E89">
        <w:rPr>
          <w:rFonts w:ascii="Tahoma" w:eastAsia="Tahoma" w:hAnsi="Tahoma" w:cs="Tahoma"/>
          <w:kern w:val="0"/>
          <w:sz w:val="28"/>
          <w:szCs w:val="28"/>
          <w:lang w:val="uk-UA" w:eastAsia="ru-RU"/>
        </w:rPr>
        <w:t>Топчій</w:t>
      </w:r>
      <w:bookmarkEnd w:id="274"/>
      <w:r w:rsidRPr="00D35E89">
        <w:rPr>
          <w:rFonts w:ascii="Tahoma" w:eastAsia="Tahoma" w:hAnsi="Tahoma" w:cs="Tahoma"/>
          <w:kern w:val="0"/>
          <w:sz w:val="28"/>
          <w:szCs w:val="28"/>
          <w:lang w:val="uk-UA" w:eastAsia="ru-RU"/>
        </w:rPr>
        <w:t> В. В. Проблеми слідчої діяльності та шляхи їх вирішення / В. В. Топчій, О. Ю. Татаров // Проблеми правознавства та правоохоронної діяльності. – 2010. – № 2. – С. 169–176.</w:t>
      </w:r>
    </w:p>
    <w:p w14:paraId="05ABED9F"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5" w:name="_Ref431295852"/>
      <w:r w:rsidRPr="00D35E89">
        <w:rPr>
          <w:rFonts w:ascii="Tahoma" w:eastAsia="Tahoma" w:hAnsi="Tahoma" w:cs="Tahoma"/>
          <w:kern w:val="0"/>
          <w:sz w:val="28"/>
          <w:szCs w:val="28"/>
          <w:lang w:val="uk-UA" w:eastAsia="ru-RU"/>
        </w:rPr>
        <w:t>Трегубов</w:t>
      </w:r>
      <w:bookmarkEnd w:id="275"/>
      <w:r w:rsidRPr="00D35E89">
        <w:rPr>
          <w:rFonts w:ascii="Tahoma" w:eastAsia="Tahoma" w:hAnsi="Tahoma" w:cs="Tahoma"/>
          <w:kern w:val="0"/>
          <w:sz w:val="28"/>
          <w:szCs w:val="28"/>
          <w:lang w:val="uk-UA" w:eastAsia="ru-RU"/>
        </w:rPr>
        <w:t> Е. Л. Право на справедливий суд в практиці європейського суду з прав людини [Електронний ресурс] / Е. Л. Трегубов // Форум права. – 2010. – № 1. – С. 358–363. – Режим доступу: http://www.nbuv.gov.ua/e–journals/FP/2010–1/10telzpl.pdf.</w:t>
      </w:r>
    </w:p>
    <w:p w14:paraId="2FC7B36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6" w:name="_Ref431295794"/>
      <w:r w:rsidRPr="00D35E89">
        <w:rPr>
          <w:rFonts w:ascii="Tahoma" w:eastAsia="Tahoma" w:hAnsi="Tahoma" w:cs="Tahoma"/>
          <w:kern w:val="0"/>
          <w:sz w:val="28"/>
          <w:szCs w:val="28"/>
          <w:lang w:val="uk-UA" w:eastAsia="ru-RU"/>
        </w:rPr>
        <w:t>Третьякова М. В. Деякі аспекти забезпечення прав обвинуваченого та підозрюваного у світлі міжнародних стандартів / М. В. Третьякова // Вісник Харківського національного університету внутрішніх справ. – 2007. – Вип. 36. – С. 194–199.</w:t>
      </w:r>
      <w:bookmarkEnd w:id="276"/>
    </w:p>
    <w:p w14:paraId="1B3AF4B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7" w:name="_Ref431295923"/>
      <w:r w:rsidRPr="00D35E89">
        <w:rPr>
          <w:rFonts w:ascii="Tahoma" w:eastAsia="Tahoma" w:hAnsi="Tahoma" w:cs="Tahoma"/>
          <w:kern w:val="0"/>
          <w:sz w:val="28"/>
          <w:szCs w:val="28"/>
          <w:lang w:val="uk-UA" w:eastAsia="ru-RU"/>
        </w:rPr>
        <w:lastRenderedPageBreak/>
        <w:t>Трубников В. М. Уголовное правосудие в отношении несовершеннолетних: каким оно должно быть? / В. М. Трубников, А. А. Яровой // Право і безпека. – 2002. – №1. – С. 88-96.</w:t>
      </w:r>
      <w:bookmarkEnd w:id="277"/>
    </w:p>
    <w:p w14:paraId="3FCB49C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8" w:name="_Ref431295341"/>
      <w:r w:rsidRPr="00D35E89">
        <w:rPr>
          <w:rFonts w:ascii="Tahoma" w:eastAsia="Tahoma" w:hAnsi="Tahoma" w:cs="Tahoma"/>
          <w:kern w:val="0"/>
          <w:sz w:val="28"/>
          <w:szCs w:val="28"/>
          <w:lang w:val="uk-UA" w:eastAsia="ru-RU"/>
        </w:rPr>
        <w:t xml:space="preserve">Уголовное </w:t>
      </w:r>
      <w:bookmarkEnd w:id="278"/>
      <w:r w:rsidRPr="00D35E89">
        <w:rPr>
          <w:rFonts w:ascii="Tahoma" w:eastAsia="Tahoma" w:hAnsi="Tahoma" w:cs="Tahoma"/>
          <w:kern w:val="0"/>
          <w:sz w:val="28"/>
          <w:szCs w:val="28"/>
          <w:lang w:val="uk-UA" w:eastAsia="ru-RU"/>
        </w:rPr>
        <w:t>право зарубежных государств. Общая часть : учеб. пособие / Н. А. Голованова, В. Н. Еремин, М. А. Игнатова и др. ; под ред. И. Д. Козочкина ; Ин-т междунар. права и экономики им. А. С. Грибоедова. – М. : Омега–Л, 2003. – 576 с.</w:t>
      </w:r>
    </w:p>
    <w:p w14:paraId="74DA38B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79" w:name="_Ref431295340"/>
      <w:r w:rsidRPr="00D35E89">
        <w:rPr>
          <w:rFonts w:ascii="Tahoma" w:eastAsia="Tahoma" w:hAnsi="Tahoma" w:cs="Tahoma"/>
          <w:kern w:val="0"/>
          <w:sz w:val="28"/>
          <w:szCs w:val="28"/>
          <w:lang w:val="uk-UA" w:eastAsia="ru-RU"/>
        </w:rPr>
        <w:t>Уголовное право современных зарубежных стран : Англии, США, Франции, Германии : учеб. пособие / Н. Е. Крылова, А. В. Серебренникова ; Моск. гос. ун-т им. М. В. Ломоносова, Юрид. фак. – М. : Зерцало. – 1997. – 188 с.</w:t>
      </w:r>
      <w:bookmarkEnd w:id="279"/>
    </w:p>
    <w:p w14:paraId="72BE09F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0" w:name="_Ref431295434"/>
      <w:r w:rsidRPr="00D35E89">
        <w:rPr>
          <w:rFonts w:ascii="Tahoma" w:eastAsia="Tahoma" w:hAnsi="Tahoma" w:cs="Tahoma"/>
          <w:kern w:val="0"/>
          <w:sz w:val="28"/>
          <w:szCs w:val="28"/>
          <w:lang w:val="uk-UA" w:eastAsia="ru-RU"/>
        </w:rPr>
        <w:t>Уголовно-</w:t>
      </w:r>
      <w:bookmarkEnd w:id="280"/>
      <w:r w:rsidRPr="00D35E89">
        <w:rPr>
          <w:rFonts w:ascii="Tahoma" w:eastAsia="Tahoma" w:hAnsi="Tahoma" w:cs="Tahoma"/>
          <w:kern w:val="0"/>
          <w:sz w:val="28"/>
          <w:szCs w:val="28"/>
          <w:lang w:val="uk-UA" w:eastAsia="ru-RU"/>
        </w:rPr>
        <w:t>процессуальный Кодекс Туркменистана от 18 апреля 2009 г. [Електронний ресурс]. – Режим доступу: http://www.turkmenbusiness.org/node/124.</w:t>
      </w:r>
    </w:p>
    <w:p w14:paraId="7F91019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1" w:name="_Ref431295454"/>
      <w:r w:rsidRPr="00D35E89">
        <w:rPr>
          <w:rFonts w:ascii="Tahoma" w:eastAsia="Tahoma" w:hAnsi="Tahoma" w:cs="Tahoma"/>
          <w:kern w:val="0"/>
          <w:sz w:val="28"/>
          <w:szCs w:val="28"/>
          <w:lang w:val="uk-UA" w:eastAsia="ru-RU"/>
        </w:rPr>
        <w:t>Уголовно-процессуальное право Российской Федерации : учебник / отв. ред. : П. А. Лупинская. – М. : Юристъ, 2003. – 797 с.</w:t>
      </w:r>
      <w:bookmarkEnd w:id="281"/>
    </w:p>
    <w:p w14:paraId="78F745B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2" w:name="_Ref431295436"/>
      <w:r w:rsidRPr="00D35E89">
        <w:rPr>
          <w:rFonts w:ascii="Tahoma" w:eastAsia="Tahoma" w:hAnsi="Tahoma" w:cs="Tahoma"/>
          <w:kern w:val="0"/>
          <w:sz w:val="28"/>
          <w:szCs w:val="28"/>
          <w:lang w:val="uk-UA" w:eastAsia="ru-RU"/>
        </w:rPr>
        <w:t xml:space="preserve">Уголовно-процессуальный </w:t>
      </w:r>
      <w:bookmarkEnd w:id="282"/>
      <w:r w:rsidRPr="00D35E89">
        <w:rPr>
          <w:rFonts w:ascii="Tahoma" w:eastAsia="Tahoma" w:hAnsi="Tahoma" w:cs="Tahoma"/>
          <w:kern w:val="0"/>
          <w:sz w:val="28"/>
          <w:szCs w:val="28"/>
          <w:lang w:val="uk-UA" w:eastAsia="ru-RU"/>
        </w:rPr>
        <w:t>кодекс Азербайджанской Республики от 14 июля 2000 г. № 907-IГ [Електронний ресурс]. – Режим доступу: http://legislationline.org/ru/documents/action/popup/id/14110/preview.</w:t>
      </w:r>
    </w:p>
    <w:p w14:paraId="41395B9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3" w:name="_Ref431295437"/>
      <w:r w:rsidRPr="00D35E89">
        <w:rPr>
          <w:rFonts w:ascii="Tahoma" w:eastAsia="Tahoma" w:hAnsi="Tahoma" w:cs="Tahoma"/>
          <w:kern w:val="0"/>
          <w:sz w:val="28"/>
          <w:szCs w:val="28"/>
          <w:lang w:val="uk-UA" w:eastAsia="ru-RU"/>
        </w:rPr>
        <w:t xml:space="preserve">Уголовно-процессуальный </w:t>
      </w:r>
      <w:bookmarkEnd w:id="283"/>
      <w:r w:rsidRPr="00D35E89">
        <w:rPr>
          <w:rFonts w:ascii="Tahoma" w:eastAsia="Tahoma" w:hAnsi="Tahoma" w:cs="Tahoma"/>
          <w:kern w:val="0"/>
          <w:sz w:val="28"/>
          <w:szCs w:val="28"/>
          <w:lang w:val="uk-UA" w:eastAsia="ru-RU"/>
        </w:rPr>
        <w:t>кодекс Республики Беларусь от 16 июля 1999 г. № 295–З [Електронний ресурс]. – Режим доступу: http://www.pravo.by/webnpa/text.asp?RN=HK9900295.</w:t>
      </w:r>
    </w:p>
    <w:p w14:paraId="507A691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4" w:name="_Ref431295433"/>
      <w:r w:rsidRPr="00D35E89">
        <w:rPr>
          <w:rFonts w:ascii="Tahoma" w:eastAsia="Tahoma" w:hAnsi="Tahoma" w:cs="Tahoma"/>
          <w:kern w:val="0"/>
          <w:sz w:val="28"/>
          <w:szCs w:val="28"/>
          <w:lang w:val="uk-UA" w:eastAsia="ru-RU"/>
        </w:rPr>
        <w:t xml:space="preserve">Уголовно-процессуальный </w:t>
      </w:r>
      <w:bookmarkEnd w:id="284"/>
      <w:r w:rsidRPr="00D35E89">
        <w:rPr>
          <w:rFonts w:ascii="Tahoma" w:eastAsia="Tahoma" w:hAnsi="Tahoma" w:cs="Tahoma"/>
          <w:kern w:val="0"/>
          <w:sz w:val="28"/>
          <w:szCs w:val="28"/>
          <w:lang w:val="uk-UA" w:eastAsia="ru-RU"/>
        </w:rPr>
        <w:t>кодекс Республики Казахстан от 13 декабря 1997 г. [Електронний ресурс]. – Режим доступу: http://legislationline.org/download/action/download/id/3300/file/CPC_Kazakhstan_1997_amended_2010_ru.pdf.</w:t>
      </w:r>
    </w:p>
    <w:p w14:paraId="031DB58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5" w:name="_Ref431295432"/>
      <w:r w:rsidRPr="00D35E89">
        <w:rPr>
          <w:rFonts w:ascii="Tahoma" w:eastAsia="Tahoma" w:hAnsi="Tahoma" w:cs="Tahoma"/>
          <w:kern w:val="0"/>
          <w:sz w:val="28"/>
          <w:szCs w:val="28"/>
          <w:lang w:val="uk-UA" w:eastAsia="ru-RU"/>
        </w:rPr>
        <w:t xml:space="preserve">Уголовно-процессуальный кодекс Республики Молдова (16 июля 1999 г. № 295-З). – [Електронний ресурс]. – Режим доступу: </w:t>
      </w:r>
      <w:r w:rsidRPr="00D35E89">
        <w:rPr>
          <w:rFonts w:ascii="Tahoma" w:eastAsia="Tahoma" w:hAnsi="Tahoma" w:cs="Tahoma"/>
          <w:kern w:val="0"/>
          <w:sz w:val="28"/>
          <w:szCs w:val="28"/>
          <w:lang w:val="uk-UA" w:eastAsia="ru-RU"/>
        </w:rPr>
        <w:lastRenderedPageBreak/>
        <w:t>http://lex.justice.md/viewdoc.php?action=view&amp;view=doc&amp;id=326970&amp;lang=2</w:t>
      </w:r>
      <w:bookmarkEnd w:id="285"/>
      <w:r w:rsidRPr="00D35E89">
        <w:rPr>
          <w:rFonts w:ascii="Tahoma" w:eastAsia="Tahoma" w:hAnsi="Tahoma" w:cs="Tahoma"/>
          <w:kern w:val="0"/>
          <w:sz w:val="28"/>
          <w:szCs w:val="28"/>
          <w:lang w:val="uk-UA" w:eastAsia="ru-RU"/>
        </w:rPr>
        <w:t>.</w:t>
      </w:r>
    </w:p>
    <w:p w14:paraId="25C8C0CD"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6" w:name="_Ref431295435"/>
      <w:r w:rsidRPr="00D35E89">
        <w:rPr>
          <w:rFonts w:ascii="Tahoma" w:eastAsia="Tahoma" w:hAnsi="Tahoma" w:cs="Tahoma"/>
          <w:kern w:val="0"/>
          <w:sz w:val="28"/>
          <w:szCs w:val="28"/>
          <w:lang w:val="uk-UA" w:eastAsia="ru-RU"/>
        </w:rPr>
        <w:t>Уголовно-процессуальный кодекс Российской Федерации от 18 декабря 2001 года № 174-ФЗ. – [Електронний ресурс]. – Режим доступу: http://legislationline.org/ru/documents/action/popup/id/16286/preview</w:t>
      </w:r>
      <w:bookmarkEnd w:id="286"/>
      <w:r w:rsidRPr="00D35E89">
        <w:rPr>
          <w:rFonts w:ascii="Tahoma" w:eastAsia="Tahoma" w:hAnsi="Tahoma" w:cs="Tahoma"/>
          <w:kern w:val="0"/>
          <w:sz w:val="28"/>
          <w:szCs w:val="28"/>
          <w:lang w:val="uk-UA" w:eastAsia="ru-RU"/>
        </w:rPr>
        <w:t>.</w:t>
      </w:r>
    </w:p>
    <w:p w14:paraId="21992F0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7" w:name="_Ref431295392"/>
      <w:r w:rsidRPr="00D35E89">
        <w:rPr>
          <w:rFonts w:ascii="Tahoma" w:eastAsia="Tahoma" w:hAnsi="Tahoma" w:cs="Tahoma"/>
          <w:kern w:val="0"/>
          <w:sz w:val="28"/>
          <w:szCs w:val="28"/>
          <w:lang w:val="uk-UA" w:eastAsia="ru-RU"/>
        </w:rPr>
        <w:t>Уголовный процесс : учеб. для студ. вузов, обучающихся по спец. «Юриспруденция» / под ред. В. П. Божьева. – 3-е изд., испр. и доп. – М. : Спарк. – 2002. – 704 с.</w:t>
      </w:r>
      <w:bookmarkEnd w:id="287"/>
    </w:p>
    <w:p w14:paraId="0CADCCA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8" w:name="_Ref431295834"/>
      <w:r w:rsidRPr="00D35E89">
        <w:rPr>
          <w:rFonts w:ascii="Tahoma" w:eastAsia="Tahoma" w:hAnsi="Tahoma" w:cs="Tahoma"/>
          <w:kern w:val="0"/>
          <w:sz w:val="28"/>
          <w:szCs w:val="28"/>
          <w:lang w:val="uk-UA" w:eastAsia="ru-RU"/>
        </w:rPr>
        <w:t>Угольникова Н. В. Освобождение несовершеннолетних от уголовной ответственности / Н. В. Угольникова // Уголовная политика и обеспечение экономической безопасности : труды Акад. управления. – М., 2001. – Вып. – 48. – С. 130–135.</w:t>
      </w:r>
      <w:bookmarkEnd w:id="288"/>
    </w:p>
    <w:p w14:paraId="0290E37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89" w:name="_Ref431295702"/>
      <w:r w:rsidRPr="00D35E89">
        <w:rPr>
          <w:rFonts w:ascii="Tahoma" w:eastAsia="Tahoma" w:hAnsi="Tahoma" w:cs="Tahoma"/>
          <w:kern w:val="0"/>
          <w:sz w:val="28"/>
          <w:szCs w:val="28"/>
          <w:lang w:val="uk-UA" w:eastAsia="ru-RU"/>
        </w:rPr>
        <w:t xml:space="preserve">Узагальнення </w:t>
      </w:r>
      <w:bookmarkEnd w:id="289"/>
      <w:r w:rsidRPr="00D35E89">
        <w:rPr>
          <w:rFonts w:ascii="Tahoma" w:eastAsia="Tahoma" w:hAnsi="Tahoma" w:cs="Tahoma"/>
          <w:kern w:val="0"/>
          <w:sz w:val="28"/>
          <w:szCs w:val="28"/>
          <w:lang w:val="uk-UA" w:eastAsia="ru-RU"/>
        </w:rPr>
        <w:t>про практику розгляду судами кримінальних справ щодо неповнолітніх [Електронний ресурс] // Офіційний сайт Вищого спеціалізованого суду України з розгляду цивільних i кримінальних справ. – Режим доступу: http://sc.gov.ua/uploads/tinymce/files/узагальнення%20щодо%20неповнолітніх.rar.</w:t>
      </w:r>
    </w:p>
    <w:p w14:paraId="0B73C41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0" w:name="_Ref431295706"/>
      <w:r w:rsidRPr="00D35E89">
        <w:rPr>
          <w:rFonts w:ascii="Tahoma" w:eastAsia="Tahoma" w:hAnsi="Tahoma" w:cs="Tahoma"/>
          <w:kern w:val="0"/>
          <w:sz w:val="28"/>
          <w:szCs w:val="28"/>
          <w:lang w:val="uk-UA" w:eastAsia="ru-RU"/>
        </w:rPr>
        <w:t xml:space="preserve">Узагальнення </w:t>
      </w:r>
      <w:bookmarkEnd w:id="290"/>
      <w:r w:rsidRPr="00D35E89">
        <w:rPr>
          <w:rFonts w:ascii="Tahoma" w:eastAsia="Tahoma" w:hAnsi="Tahoma" w:cs="Tahoma"/>
          <w:kern w:val="0"/>
          <w:sz w:val="28"/>
          <w:szCs w:val="28"/>
          <w:lang w:val="uk-UA" w:eastAsia="ru-RU"/>
        </w:rPr>
        <w:t>судової практики судів першої та апеляційної інстанцій у справах стосовно осіб, які тримаються під вартою, судове провадження щодо яких триває понад 6 місяців [Електронний ресурс] // Офіційний сайт Вищого спеціалізованого суду України з розгляду цивільних i кримінальних справ. – Режим доступу: http://sc.gov.ua/uploads/tinymce/files//Узагальнення%20тримання%20під%20вартою%20у%20судовому%20провадженні%20понад%206%20місяців1. doc.</w:t>
      </w:r>
    </w:p>
    <w:p w14:paraId="7336A17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1" w:name="_Ref431295770"/>
      <w:r w:rsidRPr="00D35E89">
        <w:rPr>
          <w:rFonts w:ascii="Tahoma" w:eastAsia="Tahoma" w:hAnsi="Tahoma" w:cs="Tahoma"/>
          <w:kern w:val="0"/>
          <w:sz w:val="28"/>
          <w:szCs w:val="28"/>
          <w:lang w:val="uk-UA" w:eastAsia="ru-RU"/>
        </w:rPr>
        <w:lastRenderedPageBreak/>
        <w:t>Фаринник</w:t>
      </w:r>
      <w:bookmarkEnd w:id="291"/>
      <w:r w:rsidRPr="00D35E89">
        <w:rPr>
          <w:rFonts w:ascii="Tahoma" w:eastAsia="Tahoma" w:hAnsi="Tahoma" w:cs="Tahoma"/>
          <w:kern w:val="0"/>
          <w:sz w:val="28"/>
          <w:szCs w:val="28"/>
          <w:lang w:val="uk-UA" w:eastAsia="ru-RU"/>
        </w:rPr>
        <w:t> В. І. Початок досудового розслідування та особливості кримінального переслідування за новим Кримінальним процесуальним кодексом України [Електронний ресурс] / В. І. Фаринник // Вісник Харківського національного університету внутрішніх справ. – 2012. – № 2(57). – Режим доступу: http://archive.nbuv.gov.ua/portal/soc_gum/vkhnuvs/2012_57/57/25.pdf.</w:t>
      </w:r>
    </w:p>
    <w:p w14:paraId="11DD2D6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2" w:name="_Ref431295718"/>
      <w:r w:rsidRPr="00D35E89">
        <w:rPr>
          <w:rFonts w:ascii="Tahoma" w:eastAsia="Tahoma" w:hAnsi="Tahoma" w:cs="Tahoma"/>
          <w:kern w:val="0"/>
          <w:sz w:val="28"/>
          <w:szCs w:val="28"/>
          <w:lang w:val="uk-UA" w:eastAsia="ru-RU"/>
        </w:rPr>
        <w:t>Філоненко С. Педагогіка Макаренка + міжнародний досвід [Електронний ресурс] / Світлана Філоненко // Віче. – 2009. – № 9. – Режим доступу: http://www.viche.info/journal/1444/</w:t>
      </w:r>
      <w:bookmarkEnd w:id="292"/>
      <w:r w:rsidRPr="00D35E89">
        <w:rPr>
          <w:rFonts w:ascii="Tahoma" w:eastAsia="Tahoma" w:hAnsi="Tahoma" w:cs="Tahoma"/>
          <w:kern w:val="0"/>
          <w:sz w:val="28"/>
          <w:szCs w:val="28"/>
          <w:lang w:val="uk-UA" w:eastAsia="ru-RU"/>
        </w:rPr>
        <w:t>.</w:t>
      </w:r>
    </w:p>
    <w:p w14:paraId="6D23E1F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3" w:name="_Ref431295181"/>
      <w:r w:rsidRPr="00D35E89">
        <w:rPr>
          <w:rFonts w:ascii="Tahoma" w:eastAsia="Tahoma" w:hAnsi="Tahoma" w:cs="Tahoma"/>
          <w:kern w:val="0"/>
          <w:sz w:val="28"/>
          <w:szCs w:val="28"/>
          <w:lang w:val="uk-UA" w:eastAsia="ru-RU"/>
        </w:rPr>
        <w:t>Фойницкий И. Я. Курс уголовного судопроизводства / И. Я. Фойницкий. – СПб. : Альфа, 1996. – Т. 2.– 552 с.</w:t>
      </w:r>
      <w:bookmarkEnd w:id="293"/>
    </w:p>
    <w:p w14:paraId="149FE1B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4" w:name="_Ref431295523"/>
      <w:r w:rsidRPr="00D35E89">
        <w:rPr>
          <w:rFonts w:ascii="Tahoma" w:eastAsia="Tahoma" w:hAnsi="Tahoma" w:cs="Tahoma"/>
          <w:kern w:val="0"/>
          <w:sz w:val="28"/>
          <w:szCs w:val="28"/>
          <w:lang w:val="uk-UA" w:eastAsia="ru-RU"/>
        </w:rPr>
        <w:t>Фоміна</w:t>
      </w:r>
      <w:bookmarkEnd w:id="294"/>
      <w:r w:rsidRPr="00D35E89">
        <w:rPr>
          <w:rFonts w:ascii="Tahoma" w:eastAsia="Tahoma" w:hAnsi="Tahoma" w:cs="Tahoma"/>
          <w:kern w:val="0"/>
          <w:sz w:val="28"/>
          <w:szCs w:val="28"/>
          <w:lang w:val="uk-UA" w:eastAsia="ru-RU"/>
        </w:rPr>
        <w:t> Т. Г. Проблемні питання щодо визначення змісту кримінально–процесуальних гарантій прав особи / Т. Г. Фоміна // Вісник Харківського Національного університету внутрішніх справ. – 2011. – Вип. 1(52). – С. 134–139.</w:t>
      </w:r>
    </w:p>
    <w:p w14:paraId="54A343C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5" w:name="_Ref431295247"/>
      <w:r w:rsidRPr="00D35E89">
        <w:rPr>
          <w:rFonts w:ascii="Tahoma" w:eastAsia="Tahoma" w:hAnsi="Tahoma" w:cs="Tahoma"/>
          <w:kern w:val="0"/>
          <w:sz w:val="28"/>
          <w:szCs w:val="28"/>
          <w:lang w:val="uk-UA" w:eastAsia="ru-RU"/>
        </w:rPr>
        <w:t>Фондова лекція з навчальної дисципліни «Особливі порядки кримінального провадження». Тема 3 : Особливості кримінального провадження щодо неповнолітніх / за ред. Л. Д. Удалової ; Нац. акад. внутр. справ України. – Київ : НАВС України. – 2014. – 25 с.</w:t>
      </w:r>
      <w:bookmarkEnd w:id="295"/>
    </w:p>
    <w:p w14:paraId="166B433E"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6" w:name="_Ref431295809"/>
      <w:r w:rsidRPr="00D35E89">
        <w:rPr>
          <w:rFonts w:ascii="Tahoma" w:eastAsia="Tahoma" w:hAnsi="Tahoma" w:cs="Tahoma"/>
          <w:kern w:val="0"/>
          <w:sz w:val="28"/>
          <w:szCs w:val="28"/>
          <w:lang w:val="uk-UA" w:eastAsia="ru-RU"/>
        </w:rPr>
        <w:t>Харченко С. В. Тактика проведення освідування неповнолітніх осіб / Харченко С. В. // Науковий вісник Херсонського державного університету. Серія : Юридичні науки. – 2014. – Т. 3, вип. 3. – С. 225–229.</w:t>
      </w:r>
      <w:bookmarkEnd w:id="296"/>
    </w:p>
    <w:p w14:paraId="2BFF6C3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7" w:name="_Ref431295534"/>
      <w:r w:rsidRPr="00D35E89">
        <w:rPr>
          <w:rFonts w:ascii="Tahoma" w:eastAsia="Tahoma" w:hAnsi="Tahoma" w:cs="Tahoma"/>
          <w:kern w:val="0"/>
          <w:sz w:val="28"/>
          <w:szCs w:val="28"/>
          <w:lang w:val="uk-UA" w:eastAsia="ru-RU"/>
        </w:rPr>
        <w:t>Хахуцяк О. Ю. Захист прав неповнолітніх обвинувачених у кримінальному процесі України : автореф. дис. ... канд. юрид. наук : 12.00.09 / О. Ю. Хахуцяк ; Київ. нац. ун-т внутр. справ. – Київ, 2006. – 16 с.</w:t>
      </w:r>
      <w:bookmarkEnd w:id="297"/>
    </w:p>
    <w:p w14:paraId="00E7CA9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8" w:name="_Ref431295171"/>
      <w:r w:rsidRPr="00D35E89">
        <w:rPr>
          <w:rFonts w:ascii="Tahoma" w:eastAsia="Tahoma" w:hAnsi="Tahoma" w:cs="Tahoma"/>
          <w:kern w:val="0"/>
          <w:sz w:val="28"/>
          <w:szCs w:val="28"/>
          <w:lang w:val="uk-UA" w:eastAsia="ru-RU"/>
        </w:rPr>
        <w:lastRenderedPageBreak/>
        <w:t>Холод Р. С. Правовий статус неповнолітнього обвинуваченого на досудовому розслідуванні : автореф. дис. … канд. юрид. наук : 12.00.09 / Р. С. Холод ; Київ. нац. ун-т внутр. справ. – Київ, 2006. – 17 с.</w:t>
      </w:r>
      <w:bookmarkEnd w:id="298"/>
    </w:p>
    <w:p w14:paraId="575383F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299" w:name="_Ref431295521"/>
      <w:r w:rsidRPr="00D35E89">
        <w:rPr>
          <w:rFonts w:ascii="Tahoma" w:eastAsia="Tahoma" w:hAnsi="Tahoma" w:cs="Tahoma"/>
          <w:kern w:val="0"/>
          <w:sz w:val="28"/>
          <w:szCs w:val="28"/>
          <w:lang w:val="uk-UA" w:eastAsia="ru-RU"/>
        </w:rPr>
        <w:t>Хоменко С. Я. Участь законного представника неповнолітнього у кримінальній справі / С. Я. Хоменко // Науковий вісник Національної академії внутрішніх справ. – Київ : НАВС, 2011. – № 3. – С. 109–118.</w:t>
      </w:r>
      <w:bookmarkEnd w:id="299"/>
    </w:p>
    <w:p w14:paraId="39FB037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0" w:name="_Ref431295719"/>
      <w:r w:rsidRPr="00D35E89">
        <w:rPr>
          <w:rFonts w:ascii="Tahoma" w:eastAsia="Tahoma" w:hAnsi="Tahoma" w:cs="Tahoma"/>
          <w:kern w:val="0"/>
          <w:sz w:val="28"/>
          <w:szCs w:val="28"/>
          <w:lang w:val="uk-UA" w:eastAsia="ru-RU"/>
        </w:rPr>
        <w:t xml:space="preserve">Цивільний </w:t>
      </w:r>
      <w:bookmarkEnd w:id="300"/>
      <w:r w:rsidRPr="00D35E89">
        <w:rPr>
          <w:rFonts w:ascii="Tahoma" w:eastAsia="Tahoma" w:hAnsi="Tahoma" w:cs="Tahoma"/>
          <w:kern w:val="0"/>
          <w:sz w:val="28"/>
          <w:szCs w:val="28"/>
          <w:lang w:val="uk-UA" w:eastAsia="ru-RU"/>
        </w:rPr>
        <w:t>кодекс України : закон України від 16 січня 2003 р. № 435–IV // Відомості Верховної Ради України. – 2003. –№ 40. – Ст. 356.</w:t>
      </w:r>
    </w:p>
    <w:p w14:paraId="6DC08B8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1" w:name="_Ref431295538"/>
      <w:r w:rsidRPr="00D35E89">
        <w:rPr>
          <w:rFonts w:ascii="Tahoma" w:eastAsia="Tahoma" w:hAnsi="Tahoma" w:cs="Tahoma"/>
          <w:kern w:val="0"/>
          <w:sz w:val="28"/>
          <w:szCs w:val="28"/>
          <w:lang w:val="uk-UA" w:eastAsia="ru-RU"/>
        </w:rPr>
        <w:t xml:space="preserve">Цивільний </w:t>
      </w:r>
      <w:bookmarkEnd w:id="301"/>
      <w:r w:rsidRPr="00D35E89">
        <w:rPr>
          <w:rFonts w:ascii="Tahoma" w:eastAsia="Tahoma" w:hAnsi="Tahoma" w:cs="Tahoma"/>
          <w:kern w:val="0"/>
          <w:sz w:val="28"/>
          <w:szCs w:val="28"/>
          <w:lang w:val="uk-UA" w:eastAsia="ru-RU"/>
        </w:rPr>
        <w:t>процесуальний кодекс України : Закон України від 18 березня 2004 р. № 1618–IV // Відомості Верховної Ради України. – 2004. – № 40–41, 42. – Ст. 492.</w:t>
      </w:r>
    </w:p>
    <w:p w14:paraId="0EB6773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2" w:name="_Ref431295888"/>
      <w:r w:rsidRPr="00D35E89">
        <w:rPr>
          <w:rFonts w:ascii="Tahoma" w:eastAsia="Tahoma" w:hAnsi="Tahoma" w:cs="Tahoma"/>
          <w:kern w:val="0"/>
          <w:sz w:val="28"/>
          <w:szCs w:val="28"/>
          <w:lang w:val="uk-UA" w:eastAsia="ru-RU"/>
        </w:rPr>
        <w:t>Цувіна Т. А. Захист права на справедливий судовий розгляд упродовж розумного строку : практика Європейського суду з прав людини та досвід зарубіжних країн [Електронний ресурс] / Т. А. Цувіна // Теорія і практика правознавства. – 2014. – № 1. – Режим доступу: http://nauka.jur–academy.kharkov.ua/download/el_zbirnik/1.2014/3.2.pdf.</w:t>
      </w:r>
      <w:bookmarkEnd w:id="302"/>
    </w:p>
    <w:p w14:paraId="09084E7A"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3" w:name="_Ref431295366"/>
      <w:r w:rsidRPr="00D35E89">
        <w:rPr>
          <w:rFonts w:ascii="Tahoma" w:eastAsia="Tahoma" w:hAnsi="Tahoma" w:cs="Tahoma"/>
          <w:kern w:val="0"/>
          <w:sz w:val="28"/>
          <w:szCs w:val="28"/>
          <w:lang w:val="uk-UA" w:eastAsia="ru-RU"/>
        </w:rPr>
        <w:t>Черданцев</w:t>
      </w:r>
      <w:bookmarkEnd w:id="303"/>
      <w:r w:rsidRPr="00D35E89">
        <w:rPr>
          <w:rFonts w:ascii="Tahoma" w:eastAsia="Tahoma" w:hAnsi="Tahoma" w:cs="Tahoma"/>
          <w:kern w:val="0"/>
          <w:sz w:val="28"/>
          <w:szCs w:val="28"/>
          <w:lang w:val="uk-UA" w:eastAsia="ru-RU"/>
        </w:rPr>
        <w:t> А. Ф. Теория государства и права : учебник для вузов / А. Ф. Черданцев – М. : Юрайт, 2000. – 432 с.</w:t>
      </w:r>
    </w:p>
    <w:p w14:paraId="1EB75B7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4" w:name="_Ref431295739"/>
      <w:r w:rsidRPr="00D35E89">
        <w:rPr>
          <w:rFonts w:ascii="Tahoma" w:eastAsia="Tahoma" w:hAnsi="Tahoma" w:cs="Tahoma"/>
          <w:kern w:val="0"/>
          <w:sz w:val="28"/>
          <w:szCs w:val="28"/>
          <w:lang w:val="uk-UA" w:eastAsia="ru-RU"/>
        </w:rPr>
        <w:t>Чернова А. К. Затримання особи, підозрюваної в скоєнні злочину : автореф. дис. ... канд. юрид. наук : 12.00.09 / А. К. Чернова ; Одес. нац. юрид. акад. – Одеса, 2009. – 20 с.</w:t>
      </w:r>
      <w:bookmarkEnd w:id="304"/>
    </w:p>
    <w:p w14:paraId="7B3CA018"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5" w:name="_Ref431295585"/>
      <w:r w:rsidRPr="00D35E89">
        <w:rPr>
          <w:rFonts w:ascii="Tahoma" w:eastAsia="Tahoma" w:hAnsi="Tahoma" w:cs="Tahoma"/>
          <w:kern w:val="0"/>
          <w:sz w:val="28"/>
          <w:szCs w:val="28"/>
          <w:lang w:val="uk-UA" w:eastAsia="ru-RU"/>
        </w:rPr>
        <w:t>Черновський О. К. Особливості залучення спеціаліста–психолога та надання психологічних консультацій під час судового розгляду / О. К. Черновський // Науковий вісник Чернівецького університету. – 2013. – Вип. 644 : Правознавство. – С. 110–114.</w:t>
      </w:r>
      <w:bookmarkEnd w:id="305"/>
    </w:p>
    <w:p w14:paraId="5FD6BDF1"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6" w:name="_Ref431295207"/>
      <w:r w:rsidRPr="00D35E89">
        <w:rPr>
          <w:rFonts w:ascii="Tahoma" w:eastAsia="Tahoma" w:hAnsi="Tahoma" w:cs="Tahoma"/>
          <w:kern w:val="0"/>
          <w:sz w:val="28"/>
          <w:szCs w:val="28"/>
          <w:lang w:val="uk-UA" w:eastAsia="ru-RU"/>
        </w:rPr>
        <w:lastRenderedPageBreak/>
        <w:t>Чича Р. П. Реалізація даних про особу обвинуваченого у процесуальних рішеннях слідчого / Р. П. Чича. – Харків : СПДФО Чальцев О. В., 2011. – 224 с.</w:t>
      </w:r>
      <w:bookmarkEnd w:id="306"/>
    </w:p>
    <w:p w14:paraId="4C419EE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7" w:name="_Ref431295787"/>
      <w:r w:rsidRPr="00D35E89">
        <w:rPr>
          <w:rFonts w:ascii="Tahoma" w:eastAsia="Tahoma" w:hAnsi="Tahoma" w:cs="Tahoma"/>
          <w:kern w:val="0"/>
          <w:sz w:val="28"/>
          <w:szCs w:val="28"/>
          <w:lang w:val="uk-UA" w:eastAsia="ru-RU"/>
        </w:rPr>
        <w:t>Шаговой В. Н. Потерпевший и жертва преступления в уголовном процессе : защита прав и их уголовно-процессуальные правонарушения : дис. … канд. юрид. наук : 12.00.09 / В. Н. Шаговой. – М., 2007. – 218 с.</w:t>
      </w:r>
      <w:bookmarkEnd w:id="307"/>
    </w:p>
    <w:p w14:paraId="0C79709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8" w:name="_Ref431295326"/>
      <w:r w:rsidRPr="00D35E89">
        <w:rPr>
          <w:rFonts w:ascii="Tahoma" w:eastAsia="Tahoma" w:hAnsi="Tahoma" w:cs="Tahoma"/>
          <w:kern w:val="0"/>
          <w:sz w:val="28"/>
          <w:szCs w:val="28"/>
          <w:lang w:val="uk-UA" w:eastAsia="ru-RU"/>
        </w:rPr>
        <w:t>Шендрик В. В. Особливості попередження злочинності неповнолітніх у США, Канаді та Україні / В. В. Шендрик, Ю. І. Лаптій // Науковий вісник Дніпропетровського державного університету внутрішніх справ. – 2012. – № 1. – С. 114–122.</w:t>
      </w:r>
      <w:bookmarkEnd w:id="308"/>
    </w:p>
    <w:p w14:paraId="29E1099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09" w:name="_Ref431295467"/>
      <w:r w:rsidRPr="00D35E89">
        <w:rPr>
          <w:rFonts w:ascii="Tahoma" w:eastAsia="Tahoma" w:hAnsi="Tahoma" w:cs="Tahoma"/>
          <w:kern w:val="0"/>
          <w:sz w:val="28"/>
          <w:szCs w:val="28"/>
          <w:lang w:val="uk-UA" w:eastAsia="ru-RU"/>
        </w:rPr>
        <w:t>Шило О. Судовий захист як вид державного захисту прав і законних інтересів людини в правовій державі / О. Шило // Вісник Академії правових наук України. – 2006. – № 2 (45). – С. 203–213.</w:t>
      </w:r>
      <w:bookmarkEnd w:id="309"/>
    </w:p>
    <w:p w14:paraId="3939398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0" w:name="_Ref431295513"/>
      <w:r w:rsidRPr="00D35E89">
        <w:rPr>
          <w:rFonts w:ascii="Tahoma" w:eastAsia="Tahoma" w:hAnsi="Tahoma" w:cs="Tahoma"/>
          <w:kern w:val="0"/>
          <w:sz w:val="28"/>
          <w:szCs w:val="28"/>
          <w:lang w:val="uk-UA" w:eastAsia="ru-RU"/>
        </w:rPr>
        <w:t>Шимановский В. Законные представители несовершеннолетнего обвиняемого и потерпевшего в предварительном следствии / В. Шимановский // Социалистическая законность. – 1971. – № 7. – С. 57–60.</w:t>
      </w:r>
      <w:bookmarkEnd w:id="310"/>
    </w:p>
    <w:p w14:paraId="635FA8F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1" w:name="_Ref431295301"/>
      <w:r w:rsidRPr="00D35E89">
        <w:rPr>
          <w:rFonts w:ascii="Tahoma" w:eastAsia="Tahoma" w:hAnsi="Tahoma" w:cs="Tahoma"/>
          <w:kern w:val="0"/>
          <w:sz w:val="28"/>
          <w:szCs w:val="28"/>
          <w:lang w:val="uk-UA" w:eastAsia="ru-RU"/>
        </w:rPr>
        <w:t>Шишкін В. І. Судові системи країн світу : навч. посіб. : [у 3 кн.]. / В. І. Шишкін. – Київ : Юрінком Інтер, 2001. – Кн. 1. – 320 с.</w:t>
      </w:r>
      <w:bookmarkEnd w:id="311"/>
    </w:p>
    <w:p w14:paraId="67E1A774"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2" w:name="_Ref431295310"/>
      <w:r w:rsidRPr="00D35E89">
        <w:rPr>
          <w:rFonts w:ascii="Tahoma" w:eastAsia="Tahoma" w:hAnsi="Tahoma" w:cs="Tahoma"/>
          <w:kern w:val="0"/>
          <w:sz w:val="28"/>
          <w:szCs w:val="28"/>
          <w:lang w:val="uk-UA" w:eastAsia="ru-RU"/>
        </w:rPr>
        <w:t>Шмеріга В. І. Сімейний суд як різновид ювенального судочинства : американський досвід / В. І. Шмеріга // Делінквентна поведінка дітей та молоді : сучасні технології протидії : матеріали міжнар. наук.–практ. конф. (Одеса, 31 березня – 1 квітня 2006 р.) : у 2 ч. – Одеса : ОЮІ ХНУВС, 2006. – Ч. 2. – С. 264– 269.</w:t>
      </w:r>
      <w:bookmarkEnd w:id="312"/>
    </w:p>
    <w:p w14:paraId="56E1EEE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3" w:name="_Ref431295662"/>
      <w:r w:rsidRPr="00D35E89">
        <w:rPr>
          <w:rFonts w:ascii="Tahoma" w:eastAsia="Tahoma" w:hAnsi="Tahoma" w:cs="Tahoma"/>
          <w:kern w:val="0"/>
          <w:sz w:val="28"/>
          <w:szCs w:val="28"/>
          <w:lang w:val="uk-UA" w:eastAsia="ru-RU"/>
        </w:rPr>
        <w:t>Шмонин</w:t>
      </w:r>
      <w:bookmarkEnd w:id="313"/>
      <w:r w:rsidRPr="00D35E89">
        <w:rPr>
          <w:rFonts w:ascii="Tahoma" w:eastAsia="Tahoma" w:hAnsi="Tahoma" w:cs="Tahoma"/>
          <w:kern w:val="0"/>
          <w:sz w:val="28"/>
          <w:szCs w:val="28"/>
          <w:lang w:val="uk-UA" w:eastAsia="ru-RU"/>
        </w:rPr>
        <w:t xml:space="preserve"> А. В. К вопросу о понятии предмета доказывания [Електронний ресурс] / А. В. Шмонин // Школы и направления уголовно-процессуальной науки : докл. и сообщения на учредительной </w:t>
      </w:r>
      <w:r w:rsidRPr="00D35E89">
        <w:rPr>
          <w:rFonts w:ascii="Tahoma" w:eastAsia="Tahoma" w:hAnsi="Tahoma" w:cs="Tahoma"/>
          <w:kern w:val="0"/>
          <w:sz w:val="28"/>
          <w:szCs w:val="28"/>
          <w:lang w:val="uk-UA" w:eastAsia="ru-RU"/>
        </w:rPr>
        <w:lastRenderedPageBreak/>
        <w:t>конф. Междунар. ассоциации содействия правосудию (Санкт–Петербург, 5–6 октября 2005 г.) / под ред. А. В. Смирнова. – СПб., 2005. – С. 169–175. – Режим доступу: http://www.iuaj.net/lib/konf–MASP/shmonin.htm.</w:t>
      </w:r>
    </w:p>
    <w:p w14:paraId="3497AF26"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4" w:name="_Ref431295188"/>
      <w:r w:rsidRPr="00D35E89">
        <w:rPr>
          <w:rFonts w:ascii="Tahoma" w:eastAsia="Tahoma" w:hAnsi="Tahoma" w:cs="Tahoma"/>
          <w:kern w:val="0"/>
          <w:sz w:val="28"/>
          <w:szCs w:val="28"/>
          <w:lang w:val="uk-UA" w:eastAsia="ru-RU"/>
        </w:rPr>
        <w:t>Шпак В. П. Теоретичні та практичні засади реабілітаційної діяльності виправно–виховних закладів в Україні (XIX – початок XX ст.) : автореф. дис. ... д-ра пед. наук : 13.00.01 / В. П. Шпак ; Харк. нац. пед. ун-т ім. Г. С. Сковороди. – Харків, 2007. – 43 с.</w:t>
      </w:r>
      <w:bookmarkEnd w:id="314"/>
    </w:p>
    <w:p w14:paraId="3A270F5C"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5" w:name="_Ref431295518"/>
      <w:r w:rsidRPr="00D35E89">
        <w:rPr>
          <w:rFonts w:ascii="Tahoma" w:eastAsia="Tahoma" w:hAnsi="Tahoma" w:cs="Tahoma"/>
          <w:kern w:val="0"/>
          <w:sz w:val="28"/>
          <w:szCs w:val="28"/>
          <w:lang w:val="uk-UA" w:eastAsia="ru-RU"/>
        </w:rPr>
        <w:t>Шульга А. О. Представництво інтересів неповнолітніх потерпілих і свідків під час допиту : проблеми реалізації та шляхи вдосконалення / А. О. Шульга // Проблеми правознавства та правоохоронної діяльності. – 2010. – № 4. – С. 173–177.</w:t>
      </w:r>
      <w:bookmarkEnd w:id="315"/>
    </w:p>
    <w:p w14:paraId="07850C00"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6" w:name="_Ref431295790"/>
      <w:r w:rsidRPr="00D35E89">
        <w:rPr>
          <w:rFonts w:ascii="Tahoma" w:eastAsia="Tahoma" w:hAnsi="Tahoma" w:cs="Tahoma"/>
          <w:kern w:val="0"/>
          <w:sz w:val="28"/>
          <w:szCs w:val="28"/>
          <w:lang w:val="uk-UA" w:eastAsia="ru-RU"/>
        </w:rPr>
        <w:t>Щербак І. А. Щодо питання про вдосконалення процесуального порядку оформлення явки з повинною / І. А. Щербак // Правничий часопис Донецького університету. – 2011. – № 1(25). – С. 147–153.</w:t>
      </w:r>
      <w:bookmarkEnd w:id="316"/>
    </w:p>
    <w:p w14:paraId="162A0BB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7" w:name="_Ref431295250"/>
      <w:r w:rsidRPr="00D35E89">
        <w:rPr>
          <w:rFonts w:ascii="Tahoma" w:eastAsia="Tahoma" w:hAnsi="Tahoma" w:cs="Tahoma"/>
          <w:kern w:val="0"/>
          <w:sz w:val="28"/>
          <w:szCs w:val="28"/>
          <w:lang w:val="uk-UA" w:eastAsia="ru-RU"/>
        </w:rPr>
        <w:t>Ювенальна Ювенальна юстиція і ювенальні суди в українському судочинстві : посіб. для тренінгів : в 2 кн. – Київ : Кобза, 2003. – Кн. 1. – 192 с.</w:t>
      </w:r>
      <w:bookmarkEnd w:id="317"/>
    </w:p>
    <w:p w14:paraId="6610D37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8" w:name="_Ref431295946"/>
      <w:r w:rsidRPr="00D35E89">
        <w:rPr>
          <w:rFonts w:ascii="Tahoma" w:eastAsia="Tahoma" w:hAnsi="Tahoma" w:cs="Tahoma"/>
          <w:kern w:val="0"/>
          <w:sz w:val="28"/>
          <w:szCs w:val="28"/>
          <w:lang w:val="uk-UA" w:eastAsia="ru-RU"/>
        </w:rPr>
        <w:t>Ювенальна юстиція : навч. посіб. / А. І. Гусєв, Ю. Б. Костова, Н. М. Крестовська та ін. ; за заг. ред. Н. М. Крестовської. – Одеса : ОЮІ ХНУВС, 2006. – 243 с.</w:t>
      </w:r>
      <w:bookmarkEnd w:id="318"/>
    </w:p>
    <w:p w14:paraId="2E8D172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19" w:name="_Ref431295252"/>
      <w:r w:rsidRPr="00D35E89">
        <w:rPr>
          <w:rFonts w:ascii="Tahoma" w:eastAsia="Tahoma" w:hAnsi="Tahoma" w:cs="Tahoma"/>
          <w:kern w:val="0"/>
          <w:sz w:val="28"/>
          <w:szCs w:val="28"/>
          <w:lang w:val="uk-UA" w:eastAsia="ru-RU"/>
        </w:rPr>
        <w:t>Ювенальна юстиція і ювенальні суди в українському судочинстві : посіб. для тренінгів : в 2 кн. – Київ : Кобза, 2005. – Кн. 2. – 165 с.</w:t>
      </w:r>
      <w:bookmarkEnd w:id="319"/>
    </w:p>
    <w:p w14:paraId="75BD2ED7"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20" w:name="_Ref431295291"/>
      <w:r w:rsidRPr="00D35E89">
        <w:rPr>
          <w:rFonts w:ascii="Tahoma" w:eastAsia="Tahoma" w:hAnsi="Tahoma" w:cs="Tahoma"/>
          <w:kern w:val="0"/>
          <w:sz w:val="28"/>
          <w:szCs w:val="28"/>
          <w:lang w:val="uk-UA" w:eastAsia="ru-RU"/>
        </w:rPr>
        <w:t xml:space="preserve">Ювенальная </w:t>
      </w:r>
      <w:bookmarkEnd w:id="320"/>
      <w:r w:rsidRPr="00D35E89">
        <w:rPr>
          <w:rFonts w:ascii="Tahoma" w:eastAsia="Tahoma" w:hAnsi="Tahoma" w:cs="Tahoma"/>
          <w:kern w:val="0"/>
          <w:sz w:val="28"/>
          <w:szCs w:val="28"/>
          <w:lang w:val="uk-UA" w:eastAsia="ru-RU"/>
        </w:rPr>
        <w:t>юстиция в Польше [Електронний ресурс]. – Режим доступу: http://journal.juvenilejustice.ru/2005/12/05/11.</w:t>
      </w:r>
    </w:p>
    <w:p w14:paraId="75BAF6D9"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21" w:name="_Ref431295824"/>
      <w:r w:rsidRPr="00D35E89">
        <w:rPr>
          <w:rFonts w:ascii="Tahoma" w:eastAsia="Tahoma" w:hAnsi="Tahoma" w:cs="Tahoma"/>
          <w:kern w:val="0"/>
          <w:sz w:val="28"/>
          <w:szCs w:val="28"/>
          <w:lang w:val="uk-UA" w:eastAsia="ru-RU"/>
        </w:rPr>
        <w:lastRenderedPageBreak/>
        <w:t xml:space="preserve">ЮНІСЕФ </w:t>
      </w:r>
      <w:bookmarkEnd w:id="321"/>
      <w:r w:rsidRPr="00D35E89">
        <w:rPr>
          <w:rFonts w:ascii="Tahoma" w:eastAsia="Tahoma" w:hAnsi="Tahoma" w:cs="Tahoma"/>
          <w:kern w:val="0"/>
          <w:sz w:val="28"/>
          <w:szCs w:val="28"/>
          <w:lang w:val="uk-UA" w:eastAsia="ru-RU"/>
        </w:rPr>
        <w:t>вітає ініціативу відкриття «зелених кімнат» у Харкові : ЮНІСЕФ – Україна (Харків, 22 березня 2012 р.) [Електронний ресурс]. – Режим доступу: http://www.unicef.org/ukraine/ukr/media_19653.html.</w:t>
      </w:r>
    </w:p>
    <w:p w14:paraId="209CCFB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22" w:name="_Ref431295396"/>
      <w:r w:rsidRPr="00D35E89">
        <w:rPr>
          <w:rFonts w:ascii="Tahoma" w:eastAsia="Tahoma" w:hAnsi="Tahoma" w:cs="Tahoma"/>
          <w:kern w:val="0"/>
          <w:sz w:val="28"/>
          <w:szCs w:val="28"/>
          <w:lang w:val="uk-UA" w:eastAsia="ru-RU"/>
        </w:rPr>
        <w:t>Юридична енциклопедія : в 6 т. / редкол. Ю., С.  Шемшученко (голова редкол.) та ін. – Київ : Укр. енцикл., 1998. – Т. 5 : П–С. – 2003. – 736 с.</w:t>
      </w:r>
      <w:bookmarkEnd w:id="322"/>
    </w:p>
    <w:p w14:paraId="3AD90362"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23" w:name="_Ref431295174"/>
      <w:r w:rsidRPr="00D35E89">
        <w:rPr>
          <w:rFonts w:ascii="Tahoma" w:eastAsia="Tahoma" w:hAnsi="Tahoma" w:cs="Tahoma"/>
          <w:kern w:val="0"/>
          <w:sz w:val="28"/>
          <w:szCs w:val="28"/>
          <w:lang w:val="uk-UA" w:eastAsia="ru-RU"/>
        </w:rPr>
        <w:t>Юхно О. О. Актуальні проблеми досудового слідства та кримінального судочинства щодо малолітніх та неповнолітніх / О. О. Юхно // Південноукраїнський правничий часопис : Науковий журнал. – 07/2006. – №3. – С. 147–150.</w:t>
      </w:r>
      <w:bookmarkEnd w:id="323"/>
    </w:p>
    <w:p w14:paraId="32639C05"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24" w:name="_Ref431295458"/>
      <w:r w:rsidRPr="00D35E89">
        <w:rPr>
          <w:rFonts w:ascii="Tahoma" w:eastAsia="Tahoma" w:hAnsi="Tahoma" w:cs="Tahoma"/>
          <w:kern w:val="0"/>
          <w:sz w:val="28"/>
          <w:szCs w:val="28"/>
          <w:lang w:val="uk-UA" w:eastAsia="ru-RU"/>
        </w:rPr>
        <w:t>Якимович  Ю. К. Структура советского уголовного процесса: система стадий и система производств. Основные и дополнительные производства / Ю. К. Якимович ; под ред. И. Е. Карасева. – Томск : Изд-во Том. ун-та, 1991. – 138 c.</w:t>
      </w:r>
      <w:bookmarkEnd w:id="324"/>
    </w:p>
    <w:p w14:paraId="3265485B" w14:textId="77777777" w:rsidR="00D35E89" w:rsidRPr="00D35E89" w:rsidRDefault="00D35E89" w:rsidP="00D35E89">
      <w:pPr>
        <w:widowControl/>
        <w:numPr>
          <w:ilvl w:val="0"/>
          <w:numId w:val="39"/>
        </w:numPr>
        <w:tabs>
          <w:tab w:val="clear" w:pos="709"/>
          <w:tab w:val="left" w:pos="1134"/>
          <w:tab w:val="left" w:pos="1276"/>
        </w:tabs>
        <w:suppressAutoHyphens w:val="0"/>
        <w:spacing w:after="0" w:line="360" w:lineRule="auto"/>
        <w:ind w:left="0" w:firstLine="567"/>
        <w:jc w:val="left"/>
        <w:rPr>
          <w:rFonts w:ascii="Tahoma" w:eastAsia="Tahoma" w:hAnsi="Tahoma" w:cs="Tahoma"/>
          <w:kern w:val="0"/>
          <w:sz w:val="28"/>
          <w:szCs w:val="28"/>
          <w:lang w:val="uk-UA" w:eastAsia="ru-RU"/>
        </w:rPr>
      </w:pPr>
      <w:bookmarkStart w:id="325" w:name="_Ref431295901"/>
      <w:r w:rsidRPr="00D35E89">
        <w:rPr>
          <w:rFonts w:ascii="Tahoma" w:eastAsia="Tahoma" w:hAnsi="Tahoma" w:cs="Tahoma"/>
          <w:kern w:val="0"/>
          <w:sz w:val="28"/>
          <w:szCs w:val="28"/>
          <w:lang w:val="uk-UA" w:eastAsia="ru-RU"/>
        </w:rPr>
        <w:t>Ярош О. В. Судово–психологічна експертиза неповнолітніх обвинувачуваних за агресивні злочини : автореф. дис. ... канд. психол. наук : 19.00.06 / О. В. Ярош ; Харк. нац. ун-т внутр. справ. – Харків, 2008. – 20 с.</w:t>
      </w:r>
      <w:bookmarkEnd w:id="325"/>
    </w:p>
    <w:p w14:paraId="0C8B1DB5" w14:textId="77777777" w:rsidR="00D35E89" w:rsidRPr="00D35E89" w:rsidRDefault="00D35E89" w:rsidP="00D35E89">
      <w:pPr>
        <w:rPr>
          <w:lang w:val="uk-UA"/>
        </w:rPr>
      </w:pPr>
      <w:bookmarkStart w:id="326" w:name="_GoBack"/>
      <w:bookmarkEnd w:id="326"/>
    </w:p>
    <w:sectPr w:rsidR="00D35E89" w:rsidRPr="00D35E89" w:rsidSect="006E463D">
      <w:headerReference w:type="default" r:id="rId1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F169B" w14:textId="77777777" w:rsidR="001C3C58" w:rsidRDefault="001C3C58">
      <w:pPr>
        <w:spacing w:after="0" w:line="240" w:lineRule="auto"/>
      </w:pPr>
      <w:r>
        <w:separator/>
      </w:r>
    </w:p>
  </w:endnote>
  <w:endnote w:type="continuationSeparator" w:id="0">
    <w:p w14:paraId="710D468C" w14:textId="77777777" w:rsidR="001C3C58" w:rsidRDefault="001C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D2321" w14:textId="77777777" w:rsidR="001C3C58" w:rsidRDefault="001C3C58">
      <w:pPr>
        <w:spacing w:after="0" w:line="240" w:lineRule="auto"/>
      </w:pPr>
      <w:r>
        <w:separator/>
      </w:r>
    </w:p>
  </w:footnote>
  <w:footnote w:type="continuationSeparator" w:id="0">
    <w:p w14:paraId="7C3B870F" w14:textId="77777777" w:rsidR="001C3C58" w:rsidRDefault="001C3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cgi-bin/laws/main.cgi?nreg=995_38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ib.com.ua//ua/print/43028&#8211;" TargetMode="External"/><Relationship Id="rId12" Type="http://schemas.openxmlformats.org/officeDocument/2006/relationships/hyperlink" Target="http://www.juvenilejustice.ru/files/attachements/documents/280_52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gov.ua/ua/stst2011.html?_m=fslib&amp;_t=fsfile&amp;_c=download&amp;file_id=1853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p.gov.ua/ua/stst2011.html?_m=fslib&amp;_t=fsfile&amp;_c=download&amp;file_id=189273" TargetMode="External"/><Relationship Id="rId4" Type="http://schemas.openxmlformats.org/officeDocument/2006/relationships/webSettings" Target="webSettings.xml"/><Relationship Id="rId9" Type="http://schemas.openxmlformats.org/officeDocument/2006/relationships/hyperlink" Target="http://www.gp.gov.ua/ua/stst2011.html?_m=fslib&amp;_t=fsfile&amp;_c=download&amp;file_id=18528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63</Pages>
  <Words>14249</Words>
  <Characters>81225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cp:revision>
  <cp:lastPrinted>2009-02-06T05:36:00Z</cp:lastPrinted>
  <dcterms:created xsi:type="dcterms:W3CDTF">2016-07-07T10:01:00Z</dcterms:created>
  <dcterms:modified xsi:type="dcterms:W3CDTF">2016-08-11T08:20:00Z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