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BA0E" w14:textId="77777777" w:rsidR="00AC3264" w:rsidRDefault="00AC3264" w:rsidP="00AC326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Шанкишвили</w:t>
      </w:r>
      <w:proofErr w:type="spellEnd"/>
      <w:r>
        <w:rPr>
          <w:rFonts w:ascii="Helvetica" w:hAnsi="Helvetica" w:cs="Helvetica"/>
          <w:b/>
          <w:bCs w:val="0"/>
          <w:color w:val="222222"/>
          <w:sz w:val="21"/>
          <w:szCs w:val="21"/>
        </w:rPr>
        <w:t>, Ламара Дмитриевна.</w:t>
      </w:r>
    </w:p>
    <w:p w14:paraId="2D7694A9" w14:textId="77777777" w:rsidR="00AC3264" w:rsidRDefault="00AC3264" w:rsidP="00AC32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Интегро-дифференцирование комплексного порядка в гельдеровских </w:t>
      </w:r>
      <w:proofErr w:type="gramStart"/>
      <w:r>
        <w:rPr>
          <w:rFonts w:ascii="Helvetica" w:hAnsi="Helvetica" w:cs="Helvetica"/>
          <w:caps/>
          <w:color w:val="222222"/>
          <w:sz w:val="21"/>
          <w:szCs w:val="21"/>
        </w:rPr>
        <w:t>классах :</w:t>
      </w:r>
      <w:proofErr w:type="gramEnd"/>
      <w:r>
        <w:rPr>
          <w:rFonts w:ascii="Helvetica" w:hAnsi="Helvetica" w:cs="Helvetica"/>
          <w:caps/>
          <w:color w:val="222222"/>
          <w:sz w:val="21"/>
          <w:szCs w:val="21"/>
        </w:rPr>
        <w:t xml:space="preserve"> диссертация ... кандидата физико-математических наук : 01.01.01. - Ростов-на-Дону, 1999. - 125 с.</w:t>
      </w:r>
    </w:p>
    <w:p w14:paraId="3931EE9D" w14:textId="77777777" w:rsidR="00AC3264" w:rsidRDefault="00AC3264" w:rsidP="00AC32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Шанкишвили</w:t>
      </w:r>
      <w:proofErr w:type="spellEnd"/>
      <w:r>
        <w:rPr>
          <w:rFonts w:ascii="Arial" w:hAnsi="Arial" w:cs="Arial"/>
          <w:color w:val="646B71"/>
          <w:sz w:val="18"/>
          <w:szCs w:val="18"/>
        </w:rPr>
        <w:t>, Ламара Дмитриевна</w:t>
      </w:r>
    </w:p>
    <w:p w14:paraId="4B9BC0FF"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47C6D0"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Вспомогательные сведения.</w:t>
      </w:r>
    </w:p>
    <w:p w14:paraId="29A2DAAD"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Классы IV, </w:t>
      </w:r>
      <w:proofErr w:type="spellStart"/>
      <w:r>
        <w:rPr>
          <w:rFonts w:ascii="Arial" w:hAnsi="Arial" w:cs="Arial"/>
          <w:color w:val="333333"/>
          <w:sz w:val="21"/>
          <w:szCs w:val="21"/>
        </w:rPr>
        <w:t>Фр</w:t>
      </w:r>
      <w:proofErr w:type="spellEnd"/>
      <w:r>
        <w:rPr>
          <w:rFonts w:ascii="Arial" w:hAnsi="Arial" w:cs="Arial"/>
          <w:color w:val="333333"/>
          <w:sz w:val="21"/>
          <w:szCs w:val="21"/>
        </w:rPr>
        <w:t xml:space="preserve"> и некоторые их свойства.</w:t>
      </w:r>
    </w:p>
    <w:p w14:paraId="67ABF2C4"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Вспомогательные неравенства.</w:t>
      </w:r>
    </w:p>
    <w:p w14:paraId="4A8D33D3"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Сведения из гармонического анализа на сфере</w:t>
      </w:r>
    </w:p>
    <w:p w14:paraId="260A11B3"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Обобщенные пространства Гельдера. Некоторые замечания о плотных множествах.</w:t>
      </w:r>
    </w:p>
    <w:p w14:paraId="6B55D704"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Дробное </w:t>
      </w:r>
      <w:proofErr w:type="spellStart"/>
      <w:r>
        <w:rPr>
          <w:rFonts w:ascii="Arial" w:hAnsi="Arial" w:cs="Arial"/>
          <w:color w:val="333333"/>
          <w:sz w:val="21"/>
          <w:szCs w:val="21"/>
        </w:rPr>
        <w:t>интегро</w:t>
      </w:r>
      <w:proofErr w:type="spellEnd"/>
      <w:r>
        <w:rPr>
          <w:rFonts w:ascii="Arial" w:hAnsi="Arial" w:cs="Arial"/>
          <w:color w:val="333333"/>
          <w:sz w:val="21"/>
          <w:szCs w:val="21"/>
        </w:rPr>
        <w:t>-дифференцирование комплексного порядка на отрезке.</w:t>
      </w:r>
    </w:p>
    <w:p w14:paraId="5726B03C"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Дробные интегралы и производные мнимого порядка и их свойства.</w:t>
      </w:r>
    </w:p>
    <w:p w14:paraId="0243CA56"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Оценки типа Зигмунда дробных интегралов мнимого порядка в обобщенных пространствах Гельдера</w:t>
      </w:r>
    </w:p>
    <w:p w14:paraId="7DB6053A"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Щф</w:t>
      </w:r>
      <w:proofErr w:type="spellEnd"/>
      <w:r>
        <w:rPr>
          <w:rFonts w:ascii="Arial" w:hAnsi="Arial" w:cs="Arial"/>
          <w:color w:val="333333"/>
          <w:sz w:val="21"/>
          <w:szCs w:val="21"/>
        </w:rPr>
        <w:t xml:space="preserve"> ЛР)</w:t>
      </w:r>
    </w:p>
    <w:p w14:paraId="4AF386EC"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Оценки типа Зигмунда дробных интегралов и производных комплексного порядка в пространстве Гельдера</w:t>
      </w:r>
    </w:p>
    <w:p w14:paraId="7B8BD815"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Л?«</w:t>
      </w:r>
      <w:proofErr w:type="gramEnd"/>
      <w:r>
        <w:rPr>
          <w:rFonts w:ascii="Arial" w:hAnsi="Arial" w:cs="Arial"/>
          <w:color w:val="333333"/>
          <w:sz w:val="21"/>
          <w:szCs w:val="21"/>
        </w:rPr>
        <w:t>0,1],р)</w:t>
      </w:r>
    </w:p>
    <w:p w14:paraId="3EEDA15A"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Теоремы о действии дробных интегралов и производных комплексного порядка в обобщенных пространствах Гельдера. Изоморфизм обобщенных </w:t>
      </w:r>
      <w:proofErr w:type="spellStart"/>
      <w:r>
        <w:rPr>
          <w:rFonts w:ascii="Arial" w:hAnsi="Arial" w:cs="Arial"/>
          <w:color w:val="333333"/>
          <w:sz w:val="21"/>
          <w:szCs w:val="21"/>
        </w:rPr>
        <w:t>гельдеровских</w:t>
      </w:r>
      <w:proofErr w:type="spellEnd"/>
      <w:r>
        <w:rPr>
          <w:rFonts w:ascii="Arial" w:hAnsi="Arial" w:cs="Arial"/>
          <w:color w:val="333333"/>
          <w:sz w:val="21"/>
          <w:szCs w:val="21"/>
        </w:rPr>
        <w:t xml:space="preserve"> пространств</w:t>
      </w:r>
    </w:p>
    <w:p w14:paraId="3D53E01F"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Операторы типа сферической свертки в обобщенных пространствах Гельдера </w:t>
      </w:r>
      <w:proofErr w:type="gramStart"/>
      <w:r>
        <w:rPr>
          <w:rFonts w:ascii="Arial" w:hAnsi="Arial" w:cs="Arial"/>
          <w:color w:val="333333"/>
          <w:sz w:val="21"/>
          <w:szCs w:val="21"/>
        </w:rPr>
        <w:t>Щ(</w:t>
      </w:r>
      <w:proofErr w:type="spellStart"/>
      <w:proofErr w:type="gramEnd"/>
      <w:r>
        <w:rPr>
          <w:rFonts w:ascii="Arial" w:hAnsi="Arial" w:cs="Arial"/>
          <w:color w:val="333333"/>
          <w:sz w:val="21"/>
          <w:szCs w:val="21"/>
        </w:rPr>
        <w:t>Зп</w:t>
      </w:r>
      <w:proofErr w:type="spellEnd"/>
      <w:r>
        <w:rPr>
          <w:rFonts w:ascii="Arial" w:hAnsi="Arial" w:cs="Arial"/>
          <w:color w:val="333333"/>
          <w:sz w:val="21"/>
          <w:szCs w:val="21"/>
        </w:rPr>
        <w:t>-\, р)</w:t>
      </w:r>
    </w:p>
    <w:p w14:paraId="55C9EAB7"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Оценки типа Зигмунда для сферических операторов типа потенциала и </w:t>
      </w:r>
      <w:proofErr w:type="spellStart"/>
      <w:r>
        <w:rPr>
          <w:rFonts w:ascii="Arial" w:hAnsi="Arial" w:cs="Arial"/>
          <w:color w:val="333333"/>
          <w:sz w:val="21"/>
          <w:szCs w:val="21"/>
        </w:rPr>
        <w:t>гиперсинулярных</w:t>
      </w:r>
      <w:proofErr w:type="spellEnd"/>
      <w:r>
        <w:rPr>
          <w:rFonts w:ascii="Arial" w:hAnsi="Arial" w:cs="Arial"/>
          <w:color w:val="333333"/>
          <w:sz w:val="21"/>
          <w:szCs w:val="21"/>
        </w:rPr>
        <w:t xml:space="preserve"> интегралов порядка</w:t>
      </w:r>
    </w:p>
    <w:p w14:paraId="3E3E4612"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О </w:t>
      </w:r>
      <w:proofErr w:type="gramStart"/>
      <w:r>
        <w:rPr>
          <w:rFonts w:ascii="Arial" w:hAnsi="Arial" w:cs="Arial"/>
          <w:color w:val="333333"/>
          <w:sz w:val="21"/>
          <w:szCs w:val="21"/>
        </w:rPr>
        <w:t xml:space="preserve">&lt; </w:t>
      </w:r>
      <w:proofErr w:type="spellStart"/>
      <w:r>
        <w:rPr>
          <w:rFonts w:ascii="Arial" w:hAnsi="Arial" w:cs="Arial"/>
          <w:color w:val="333333"/>
          <w:sz w:val="21"/>
          <w:szCs w:val="21"/>
        </w:rPr>
        <w:t>Ие</w:t>
      </w:r>
      <w:proofErr w:type="spellEnd"/>
      <w:proofErr w:type="gramEnd"/>
      <w:r>
        <w:rPr>
          <w:rFonts w:ascii="Arial" w:hAnsi="Arial" w:cs="Arial"/>
          <w:color w:val="333333"/>
          <w:sz w:val="21"/>
          <w:szCs w:val="21"/>
        </w:rPr>
        <w:t xml:space="preserve"> а &lt;</w:t>
      </w:r>
    </w:p>
    <w:p w14:paraId="76130756"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Мультипликаторы сферических </w:t>
      </w:r>
      <w:proofErr w:type="spellStart"/>
      <w:r>
        <w:rPr>
          <w:rFonts w:ascii="Arial" w:hAnsi="Arial" w:cs="Arial"/>
          <w:color w:val="333333"/>
          <w:sz w:val="21"/>
          <w:szCs w:val="21"/>
        </w:rPr>
        <w:t>гиперсингулярных</w:t>
      </w:r>
      <w:proofErr w:type="spellEnd"/>
      <w:r>
        <w:rPr>
          <w:rFonts w:ascii="Arial" w:hAnsi="Arial" w:cs="Arial"/>
          <w:color w:val="333333"/>
          <w:sz w:val="21"/>
          <w:szCs w:val="21"/>
        </w:rPr>
        <w:t xml:space="preserve"> интегралов при комплексных порядках</w:t>
      </w:r>
    </w:p>
    <w:p w14:paraId="530D7689"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Теоремы о действии сферического оператора типа потенциала и </w:t>
      </w:r>
      <w:proofErr w:type="spellStart"/>
      <w:r>
        <w:rPr>
          <w:rFonts w:ascii="Arial" w:hAnsi="Arial" w:cs="Arial"/>
          <w:color w:val="333333"/>
          <w:sz w:val="21"/>
          <w:szCs w:val="21"/>
        </w:rPr>
        <w:t>гиперсингулярного</w:t>
      </w:r>
      <w:proofErr w:type="spellEnd"/>
      <w:r>
        <w:rPr>
          <w:rFonts w:ascii="Arial" w:hAnsi="Arial" w:cs="Arial"/>
          <w:color w:val="333333"/>
          <w:sz w:val="21"/>
          <w:szCs w:val="21"/>
        </w:rPr>
        <w:t xml:space="preserve"> интеграла. Изоморфизм обобщенных </w:t>
      </w:r>
      <w:proofErr w:type="spellStart"/>
      <w:r>
        <w:rPr>
          <w:rFonts w:ascii="Arial" w:hAnsi="Arial" w:cs="Arial"/>
          <w:color w:val="333333"/>
          <w:sz w:val="21"/>
          <w:szCs w:val="21"/>
        </w:rPr>
        <w:t>гельдеровских</w:t>
      </w:r>
      <w:proofErr w:type="spellEnd"/>
      <w:r>
        <w:rPr>
          <w:rFonts w:ascii="Arial" w:hAnsi="Arial" w:cs="Arial"/>
          <w:color w:val="333333"/>
          <w:sz w:val="21"/>
          <w:szCs w:val="21"/>
        </w:rPr>
        <w:t xml:space="preserve"> пространств</w:t>
      </w:r>
    </w:p>
    <w:p w14:paraId="46894F32"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Операторы сферической свертки со </w:t>
      </w:r>
      <w:proofErr w:type="spellStart"/>
      <w:r>
        <w:rPr>
          <w:rFonts w:ascii="Arial" w:hAnsi="Arial" w:cs="Arial"/>
          <w:color w:val="333333"/>
          <w:sz w:val="21"/>
          <w:szCs w:val="21"/>
        </w:rPr>
        <w:t>степеннологарифмическим</w:t>
      </w:r>
      <w:proofErr w:type="spellEnd"/>
      <w:r>
        <w:rPr>
          <w:rFonts w:ascii="Arial" w:hAnsi="Arial" w:cs="Arial"/>
          <w:color w:val="333333"/>
          <w:sz w:val="21"/>
          <w:szCs w:val="21"/>
        </w:rPr>
        <w:t xml:space="preserve"> ядром в пространстве </w:t>
      </w:r>
      <w:proofErr w:type="spellStart"/>
      <w:r>
        <w:rPr>
          <w:rFonts w:ascii="Arial" w:hAnsi="Arial" w:cs="Arial"/>
          <w:color w:val="333333"/>
          <w:sz w:val="21"/>
          <w:szCs w:val="21"/>
        </w:rPr>
        <w:t>Нш</w:t>
      </w:r>
      <w:proofErr w:type="spellEnd"/>
      <w:r>
        <w:rPr>
          <w:rFonts w:ascii="Arial" w:hAnsi="Arial" w:cs="Arial"/>
          <w:color w:val="333333"/>
          <w:sz w:val="21"/>
          <w:szCs w:val="21"/>
        </w:rPr>
        <w:t xml:space="preserve"> р). Теоремы о действии.</w:t>
      </w:r>
    </w:p>
    <w:p w14:paraId="1CAFFA72"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Неравенства типа Чебышева и их приложения</w:t>
      </w:r>
    </w:p>
    <w:p w14:paraId="2627B39E" w14:textId="77777777" w:rsidR="00AC3264" w:rsidRDefault="00AC3264" w:rsidP="00AC32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Аналоги неравенств Чебышева в случае почти синхронных функций</w:t>
      </w:r>
    </w:p>
    <w:p w14:paraId="54F2B699" w14:textId="045814EC" w:rsidR="00F505A7" w:rsidRPr="00AC3264" w:rsidRDefault="00F505A7" w:rsidP="00AC3264"/>
    <w:sectPr w:rsidR="00F505A7" w:rsidRPr="00AC32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1666" w14:textId="77777777" w:rsidR="00CE5293" w:rsidRDefault="00CE5293">
      <w:pPr>
        <w:spacing w:after="0" w:line="240" w:lineRule="auto"/>
      </w:pPr>
      <w:r>
        <w:separator/>
      </w:r>
    </w:p>
  </w:endnote>
  <w:endnote w:type="continuationSeparator" w:id="0">
    <w:p w14:paraId="1540BED7" w14:textId="77777777" w:rsidR="00CE5293" w:rsidRDefault="00CE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8448" w14:textId="77777777" w:rsidR="00CE5293" w:rsidRDefault="00CE5293"/>
    <w:p w14:paraId="018069FE" w14:textId="77777777" w:rsidR="00CE5293" w:rsidRDefault="00CE5293"/>
    <w:p w14:paraId="366EF2B7" w14:textId="77777777" w:rsidR="00CE5293" w:rsidRDefault="00CE5293"/>
    <w:p w14:paraId="59622E39" w14:textId="77777777" w:rsidR="00CE5293" w:rsidRDefault="00CE5293"/>
    <w:p w14:paraId="26941A8C" w14:textId="77777777" w:rsidR="00CE5293" w:rsidRDefault="00CE5293"/>
    <w:p w14:paraId="1ACB3E89" w14:textId="77777777" w:rsidR="00CE5293" w:rsidRDefault="00CE5293"/>
    <w:p w14:paraId="022AC0CD" w14:textId="77777777" w:rsidR="00CE5293" w:rsidRDefault="00CE52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44761B" wp14:editId="7573D7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9F47" w14:textId="77777777" w:rsidR="00CE5293" w:rsidRDefault="00CE52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476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729F47" w14:textId="77777777" w:rsidR="00CE5293" w:rsidRDefault="00CE52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332056" w14:textId="77777777" w:rsidR="00CE5293" w:rsidRDefault="00CE5293"/>
    <w:p w14:paraId="6D6C4EFF" w14:textId="77777777" w:rsidR="00CE5293" w:rsidRDefault="00CE5293"/>
    <w:p w14:paraId="6F1F6F9D" w14:textId="77777777" w:rsidR="00CE5293" w:rsidRDefault="00CE52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16A72A" wp14:editId="1817F7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B297" w14:textId="77777777" w:rsidR="00CE5293" w:rsidRDefault="00CE5293"/>
                          <w:p w14:paraId="23DA2D2A" w14:textId="77777777" w:rsidR="00CE5293" w:rsidRDefault="00CE52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6A7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92B297" w14:textId="77777777" w:rsidR="00CE5293" w:rsidRDefault="00CE5293"/>
                    <w:p w14:paraId="23DA2D2A" w14:textId="77777777" w:rsidR="00CE5293" w:rsidRDefault="00CE52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09D84B" w14:textId="77777777" w:rsidR="00CE5293" w:rsidRDefault="00CE5293"/>
    <w:p w14:paraId="28BB6B45" w14:textId="77777777" w:rsidR="00CE5293" w:rsidRDefault="00CE5293">
      <w:pPr>
        <w:rPr>
          <w:sz w:val="2"/>
          <w:szCs w:val="2"/>
        </w:rPr>
      </w:pPr>
    </w:p>
    <w:p w14:paraId="390F0E7C" w14:textId="77777777" w:rsidR="00CE5293" w:rsidRDefault="00CE5293"/>
    <w:p w14:paraId="11AB6B6A" w14:textId="77777777" w:rsidR="00CE5293" w:rsidRDefault="00CE5293">
      <w:pPr>
        <w:spacing w:after="0" w:line="240" w:lineRule="auto"/>
      </w:pPr>
    </w:p>
  </w:footnote>
  <w:footnote w:type="continuationSeparator" w:id="0">
    <w:p w14:paraId="2980D7DD" w14:textId="77777777" w:rsidR="00CE5293" w:rsidRDefault="00CE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9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104763</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1161</cp:revision>
  <cp:lastPrinted>2009-02-06T05:36:00Z</cp:lastPrinted>
  <dcterms:created xsi:type="dcterms:W3CDTF">2024-01-07T13:43:00Z</dcterms:created>
  <dcterms:modified xsi:type="dcterms:W3CDTF">2025-06-01T13:48:00Z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