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DC82" w14:textId="332C24A9" w:rsidR="00607E8B" w:rsidRDefault="009E3B5B" w:rsidP="009E3B5B">
      <w:pPr>
        <w:rPr>
          <w:rFonts w:ascii="Verdana" w:hAnsi="Verdana"/>
          <w:b/>
          <w:bCs/>
          <w:color w:val="000000"/>
          <w:shd w:val="clear" w:color="auto" w:fill="FFFFFF"/>
        </w:rPr>
      </w:pPr>
      <w:r>
        <w:rPr>
          <w:rFonts w:ascii="Verdana" w:hAnsi="Verdana"/>
          <w:b/>
          <w:bCs/>
          <w:color w:val="000000"/>
          <w:shd w:val="clear" w:color="auto" w:fill="FFFFFF"/>
        </w:rPr>
        <w:t xml:space="preserve">Романчук Микола Павлович. Управління проектуми реструктуризації суднобудівних підприємств : Дис... канд. наук: 05.13.22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E3B5B" w:rsidRPr="009E3B5B" w14:paraId="7A33CC8B" w14:textId="77777777" w:rsidTr="009E3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B5B" w:rsidRPr="009E3B5B" w14:paraId="2A056D67" w14:textId="77777777">
              <w:trPr>
                <w:tblCellSpacing w:w="0" w:type="dxa"/>
              </w:trPr>
              <w:tc>
                <w:tcPr>
                  <w:tcW w:w="0" w:type="auto"/>
                  <w:vAlign w:val="center"/>
                  <w:hideMark/>
                </w:tcPr>
                <w:p w14:paraId="4FAF141E"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lastRenderedPageBreak/>
                    <w:t>Романчук М.П. Управління проектами реструктуризації суднобудівних підприємств. Рукопис.</w:t>
                  </w:r>
                </w:p>
                <w:p w14:paraId="0AA3AF19"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Дисертація на здобуття вченого ступеня кандидата технічних наук зі спеціальності 05.13.22 – управління проектами та розвиток виробництва. – Український державний морський технічний університет імені адмірала Макарова, Миколаїв, 2004.</w:t>
                  </w:r>
                </w:p>
                <w:p w14:paraId="448110A6"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Вивчено стан суднобудівних підприємств України в нових умовах господарювання та міжнародний досвід управління проектами реструктуризації. Розроблено теоретичні основи управління проектами реструктуризації, модель та проект реструктуризації, організаційна модель раціонального суднобудівного підприємства. Розроблено інвестиційний проект розвитку виробництва на основі залучення іноземного капіталу, який дозволяє знизити собівартість суден, що будуються.</w:t>
                  </w:r>
                </w:p>
                <w:p w14:paraId="26687D7C"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Розроблено проект підвищення рівня безпеки суден, зокрема пожежної безпеки, що містить нові технології вогнезахисту матеріалів за міжнародними вимогами і наукові рекомендації для організації спеціалізованого центру їхнього вогнезахисту.</w:t>
                  </w:r>
                </w:p>
                <w:p w14:paraId="11A2B4F9"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Результати роботи впроваджено у виробництво і можуть бути використані на суднобудівних заводах України та СНД.</w:t>
                  </w:r>
                </w:p>
              </w:tc>
            </w:tr>
          </w:tbl>
          <w:p w14:paraId="2D42E40F" w14:textId="77777777" w:rsidR="009E3B5B" w:rsidRPr="009E3B5B" w:rsidRDefault="009E3B5B" w:rsidP="009E3B5B">
            <w:pPr>
              <w:spacing w:after="0" w:line="240" w:lineRule="auto"/>
              <w:rPr>
                <w:rFonts w:ascii="Times New Roman" w:eastAsia="Times New Roman" w:hAnsi="Times New Roman" w:cs="Times New Roman"/>
                <w:sz w:val="24"/>
                <w:szCs w:val="24"/>
              </w:rPr>
            </w:pPr>
          </w:p>
        </w:tc>
      </w:tr>
      <w:tr w:rsidR="009E3B5B" w:rsidRPr="009E3B5B" w14:paraId="5BE0799D" w14:textId="77777777" w:rsidTr="009E3B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E3B5B" w:rsidRPr="009E3B5B" w14:paraId="66E6C2FA" w14:textId="77777777">
              <w:trPr>
                <w:tblCellSpacing w:w="0" w:type="dxa"/>
              </w:trPr>
              <w:tc>
                <w:tcPr>
                  <w:tcW w:w="0" w:type="auto"/>
                  <w:vAlign w:val="center"/>
                  <w:hideMark/>
                </w:tcPr>
                <w:p w14:paraId="303ADA12"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1. У дисертації розв’язано важливі науково-прикладні задачі – розроблено теоретичні основи управління проектами реструктуризації суднобудівних підприємств, розвитку виробництва і підвищення рівня безпеки суден, що забезпечують їхню конкурентоспроможність на світовому ринку.</w:t>
                  </w:r>
                </w:p>
                <w:p w14:paraId="5CCCBBD4"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2. Встановлено, що найбільш ефективною формою організації суднобудівного виробництва є верф. Визначено основні напрямки реструктуризації українських суднобудівних підприємств: виділення непрофільних виробництв і об'єктів соціальної сфери, інтеграція переваг великого підприємства з потужним виробничо-технічним потенціалом і значними фінансовими ресурсами з гнучкістю дрібного бізнесу, які узгоджено працюють над загальним проектом. Розроблено організаційну модель раціонального суднобудівного підприємства, яка дозволяє зменшити невиробничі витрати і знизити собівартість суден, що будуються.</w:t>
                  </w:r>
                </w:p>
                <w:p w14:paraId="354EA54F"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3. Вперше розроблено модель і проект реструктуризації суднобудівного підприємства та інвестиційний проект розвитку суднобудівного виробництва на основі залучення іноземного капіталу, які дозволяють створити конкурентоспроможне підприємство на світовому суднобудівному ринку. Інвестиційний проект, який передбачає модернізацію та заміну застарілих засобів виробництва, реалізовано на діючому виробництві без зупинки технологічного процесу побудови суден.</w:t>
                  </w:r>
                </w:p>
                <w:p w14:paraId="252893C1"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4. Розроблено інформаційну управляючу систему суднобудівної верфі на базі TRIBON, яка базується на електронній взаємодії більшості її основних підрозділів.</w:t>
                  </w:r>
                </w:p>
                <w:p w14:paraId="20B9149A"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5. Запропоновано новий науковий підхід до управління проектами підвищення рівня пожежобезпеки суден на основі використання вогнезахищених горючих суднобудівних матеріалів, які відповідають одночасно міжнародним і національним вимогам.</w:t>
                  </w:r>
                </w:p>
                <w:p w14:paraId="77582857"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lastRenderedPageBreak/>
                    <w:t>6. Вперше розроблено технології вогнезахисту горючих суднобудівних матеріалів з використанням екологічно безпечних інгредієнтів української сировинної бази та математична модель вогнебіоатмосферозахисного просочування деревини запропонованим препаратом бінарної дії.</w:t>
                  </w:r>
                </w:p>
                <w:p w14:paraId="0C108DFD"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7. Науково обґрунтовано виділення під час реструктуризації ВАТ «Damen Shipyards Okean» непрофільного для верфі підрозділу і організація в ньому спеціалізованого центру вогнезахисту горючих матеріалів для миколаївських суднобудівних заводів. Розроблено наукові та економічно обґрунтовані рекомендації для організаційно-технологічного проектування центру, що працює за новими технологіями з урахуванням діючих міжнародних вимог до вогнезахисту суднобудівних матеріалів.</w:t>
                  </w:r>
                </w:p>
                <w:p w14:paraId="7223EA77" w14:textId="77777777" w:rsidR="009E3B5B" w:rsidRPr="009E3B5B" w:rsidRDefault="009E3B5B" w:rsidP="009E3B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E3B5B">
                    <w:rPr>
                      <w:rFonts w:ascii="Times New Roman" w:eastAsia="Times New Roman" w:hAnsi="Times New Roman" w:cs="Times New Roman"/>
                      <w:sz w:val="24"/>
                      <w:szCs w:val="24"/>
                    </w:rPr>
                    <w:t>8. Результати роботи впроваджено на ВАТ «Damen Shipyards Okean». Реструктуризація підприємства та впровадження розробленого інвестиційного проекту дозволили збільшити обсяг виробництва в 2002 р. у порівнянні з 2000 р. в 13,6 разу і забезпечити зниження собівартості суден, які було побудовано в 2002 р., на 16480 тис. грн. Нові технології вогнезахисту горючих суднобудівних матеріалів впроваджено під час побудови 11 суден, в тому числі 5 на експорт. Економічний ефект від роботи спеціалізованого центру вогнезахисту горючих матеріалів на річну програму миколаївських суднобудівних заводів становить більше ніж 250 тис. грн.</w:t>
                  </w:r>
                </w:p>
              </w:tc>
            </w:tr>
          </w:tbl>
          <w:p w14:paraId="3DD2D274" w14:textId="77777777" w:rsidR="009E3B5B" w:rsidRPr="009E3B5B" w:rsidRDefault="009E3B5B" w:rsidP="009E3B5B">
            <w:pPr>
              <w:spacing w:after="0" w:line="240" w:lineRule="auto"/>
              <w:rPr>
                <w:rFonts w:ascii="Times New Roman" w:eastAsia="Times New Roman" w:hAnsi="Times New Roman" w:cs="Times New Roman"/>
                <w:sz w:val="24"/>
                <w:szCs w:val="24"/>
              </w:rPr>
            </w:pPr>
          </w:p>
        </w:tc>
      </w:tr>
    </w:tbl>
    <w:p w14:paraId="464DC67A" w14:textId="77777777" w:rsidR="009E3B5B" w:rsidRPr="009E3B5B" w:rsidRDefault="009E3B5B" w:rsidP="009E3B5B"/>
    <w:sectPr w:rsidR="009E3B5B" w:rsidRPr="009E3B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2ADE" w14:textId="77777777" w:rsidR="00721AA6" w:rsidRDefault="00721AA6">
      <w:pPr>
        <w:spacing w:after="0" w:line="240" w:lineRule="auto"/>
      </w:pPr>
      <w:r>
        <w:separator/>
      </w:r>
    </w:p>
  </w:endnote>
  <w:endnote w:type="continuationSeparator" w:id="0">
    <w:p w14:paraId="56D63CA9" w14:textId="77777777" w:rsidR="00721AA6" w:rsidRDefault="0072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FB5D" w14:textId="77777777" w:rsidR="00721AA6" w:rsidRDefault="00721AA6">
      <w:pPr>
        <w:spacing w:after="0" w:line="240" w:lineRule="auto"/>
      </w:pPr>
      <w:r>
        <w:separator/>
      </w:r>
    </w:p>
  </w:footnote>
  <w:footnote w:type="continuationSeparator" w:id="0">
    <w:p w14:paraId="09FBBE63" w14:textId="77777777" w:rsidR="00721AA6" w:rsidRDefault="0072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21A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AA6"/>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5D9"/>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105031</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1225</cp:revision>
  <dcterms:created xsi:type="dcterms:W3CDTF">2024-06-20T08:51:00Z</dcterms:created>
  <dcterms:modified xsi:type="dcterms:W3CDTF">2024-12-24T20:48:00Z</dcterms:modified>
  <cp:category/>
</cp:coreProperties>
</file>