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4309DF" w:rsidRDefault="004309DF" w:rsidP="004309DF">
      <w:r w:rsidRPr="004309DF">
        <w:rPr>
          <w:rFonts w:ascii="Times New Roman" w:eastAsia="Arial Narrow" w:hAnsi="Times New Roman" w:cs="Times New Roman"/>
          <w:b/>
          <w:bCs/>
          <w:color w:val="000000"/>
          <w:kern w:val="0"/>
          <w:sz w:val="24"/>
          <w:lang w:val="uk-UA" w:eastAsia="uk-UA" w:bidi="uk-UA"/>
        </w:rPr>
        <w:t xml:space="preserve">Арабаджи </w:t>
      </w:r>
      <w:r w:rsidRPr="004309DF">
        <w:rPr>
          <w:rFonts w:ascii="Times New Roman" w:eastAsia="Arial Narrow" w:hAnsi="Times New Roman" w:cs="Times New Roman"/>
          <w:b/>
          <w:bCs/>
          <w:color w:val="000000"/>
          <w:kern w:val="0"/>
          <w:sz w:val="24"/>
          <w:lang w:val="uk-UA" w:eastAsia="ru-RU" w:bidi="ru-RU"/>
        </w:rPr>
        <w:t xml:space="preserve">Тимур </w:t>
      </w:r>
      <w:r w:rsidRPr="004309DF">
        <w:rPr>
          <w:rFonts w:ascii="Times New Roman" w:eastAsia="Arial Narrow" w:hAnsi="Times New Roman" w:cs="Times New Roman"/>
          <w:b/>
          <w:bCs/>
          <w:color w:val="000000"/>
          <w:kern w:val="0"/>
          <w:sz w:val="24"/>
          <w:lang w:val="uk-UA" w:eastAsia="uk-UA" w:bidi="uk-UA"/>
        </w:rPr>
        <w:t>Дмитрович</w:t>
      </w:r>
      <w:r w:rsidRPr="004309DF">
        <w:rPr>
          <w:rFonts w:ascii="Times New Roman" w:eastAsia="Arial Narrow" w:hAnsi="Times New Roman" w:cs="Times New Roman"/>
          <w:color w:val="000000"/>
          <w:kern w:val="0"/>
          <w:sz w:val="24"/>
          <w:lang w:val="uk-UA" w:eastAsia="uk-UA" w:bidi="uk-UA"/>
        </w:rPr>
        <w:t>, викладач кафедри фізич</w:t>
      </w:r>
      <w:r w:rsidRPr="004309DF">
        <w:rPr>
          <w:rFonts w:ascii="Times New Roman" w:eastAsia="Arial Narrow" w:hAnsi="Times New Roman" w:cs="Times New Roman"/>
          <w:color w:val="000000"/>
          <w:kern w:val="0"/>
          <w:sz w:val="24"/>
          <w:lang w:val="uk-UA" w:eastAsia="uk-UA" w:bidi="uk-UA"/>
        </w:rPr>
        <w:softHyphen/>
        <w:t>ного виховання Національного технічного університету «Хар</w:t>
      </w:r>
      <w:r w:rsidRPr="004309DF">
        <w:rPr>
          <w:rFonts w:ascii="Times New Roman" w:eastAsia="Arial Narrow" w:hAnsi="Times New Roman" w:cs="Times New Roman"/>
          <w:color w:val="000000"/>
          <w:kern w:val="0"/>
          <w:sz w:val="24"/>
          <w:lang w:val="uk-UA" w:eastAsia="uk-UA" w:bidi="uk-UA"/>
        </w:rPr>
        <w:softHyphen/>
        <w:t>ківський політехнічний інститут»: «Формування готовності до професійного самовизначення спортсменів після закінчення спортивної кар’єри» (13.00.04 - теорія і методика професійної освіти). Спецрада Д 64.108.01 в Українській інженерно-педаго</w:t>
      </w:r>
      <w:r w:rsidRPr="004309DF">
        <w:rPr>
          <w:rFonts w:ascii="Times New Roman" w:eastAsia="Arial Narrow" w:hAnsi="Times New Roman" w:cs="Times New Roman"/>
          <w:color w:val="000000"/>
          <w:kern w:val="0"/>
          <w:sz w:val="24"/>
          <w:lang w:val="uk-UA" w:eastAsia="uk-UA" w:bidi="uk-UA"/>
        </w:rPr>
        <w:softHyphen/>
        <w:t>гічній академії</w:t>
      </w:r>
    </w:p>
    <w:sectPr w:rsidR="00047DE3" w:rsidRPr="004309D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9A225-9701-480E-A22D-CDBFB89A5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54</Words>
  <Characters>309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2020-05-07T08:13:00Z</dcterms:created>
  <dcterms:modified xsi:type="dcterms:W3CDTF">2020-05-07T19:27:00Z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