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ADCE"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Салобутин, Виктор Юрьевич.</w:t>
      </w:r>
    </w:p>
    <w:p w14:paraId="67716026"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 xml:space="preserve">Сегнетоэлектрические свойства монокристаллов ниобата бария-стронция с примесями редкоземельных </w:t>
      </w:r>
      <w:proofErr w:type="gramStart"/>
      <w:r w:rsidRPr="001A2597">
        <w:rPr>
          <w:rFonts w:ascii="Helvetica" w:eastAsia="Symbol" w:hAnsi="Helvetica" w:cs="Helvetica"/>
          <w:b/>
          <w:bCs/>
          <w:color w:val="222222"/>
          <w:kern w:val="0"/>
          <w:sz w:val="21"/>
          <w:szCs w:val="21"/>
          <w:lang w:eastAsia="ru-RU"/>
        </w:rPr>
        <w:t>металлов :</w:t>
      </w:r>
      <w:proofErr w:type="gramEnd"/>
      <w:r w:rsidRPr="001A259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Тверь, 2000. - 134 с.</w:t>
      </w:r>
    </w:p>
    <w:p w14:paraId="03827800"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Оглавление диссертациикандидат физико-математических наук Салобутин, Виктор Юрьевич</w:t>
      </w:r>
    </w:p>
    <w:p w14:paraId="3F425943"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ВВЕДЕНИЕ.</w:t>
      </w:r>
    </w:p>
    <w:p w14:paraId="6F674132"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ГЛАВА 1. ОБЗОР ЛИТЕРАТУРЫ И ПОСТАНОВКА ЗАДАЧИ.</w:t>
      </w:r>
    </w:p>
    <w:p w14:paraId="673CFD8B"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1.1. Кристаллическая структура кристаллов SBN.</w:t>
      </w:r>
    </w:p>
    <w:p w14:paraId="29D7AA5E"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1.2. Свойства кристаллов SBN.</w:t>
      </w:r>
    </w:p>
    <w:p w14:paraId="51AFAF11"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1.2.1 Основные свойства сегнетоэлектриков - релаксоров.</w:t>
      </w:r>
    </w:p>
    <w:p w14:paraId="5BDBEDA0"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1.2.2. Сегнетоэлектрический фазовый переход и диэлектрические свойства SBN.</w:t>
      </w:r>
    </w:p>
    <w:p w14:paraId="1F37F3C9"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1.2.3. Петли диэлектрического гистерезиса и сегнетоэлектрическое переключение кристаллов SBN.</w:t>
      </w:r>
    </w:p>
    <w:p w14:paraId="409025A2"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1.3. Общие закономерности импульсного переключения сегнетоэлектриков.</w:t>
      </w:r>
    </w:p>
    <w:p w14:paraId="750099DB"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1.4. Постановка задачи.</w:t>
      </w:r>
    </w:p>
    <w:p w14:paraId="331B56E1"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ГЛАВА 2. ЭКСПЕРИМЕНТАЛЬНЫЕ УСТАНОВКИ И МЕТОДИКИ ИССЛЕДОВАНИЙ.</w:t>
      </w:r>
    </w:p>
    <w:p w14:paraId="3AE0B401"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 Описание экспериментальных установок, методик исследований и погрешностей измерений.</w:t>
      </w:r>
    </w:p>
    <w:p w14:paraId="59666207"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2.1.1. Измерение диэлектрической проницаемости.</w:t>
      </w:r>
    </w:p>
    <w:p w14:paraId="47CB9450"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2.1.2. Квазистатический метод измерения пирокоэффициента.</w:t>
      </w:r>
    </w:p>
    <w:p w14:paraId="68059EDF"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2.1.3. Определение пьезокоэффициентов методом резонанса-антирезонанса</w:t>
      </w:r>
    </w:p>
    <w:p w14:paraId="3AACBABC"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2.1.4. Установка для исследования процессов переключения по методике Мерца.</w:t>
      </w:r>
    </w:p>
    <w:p w14:paraId="0F84A374"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2.1.5. Методика исследования петель пироэлектрического тока методом динамического пироэффекта.</w:t>
      </w:r>
    </w:p>
    <w:p w14:paraId="6E7F54DB"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2.1.6. Методика поляризации исследуемых образцов.</w:t>
      </w:r>
    </w:p>
    <w:p w14:paraId="25E74CD9"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2.2. Объекты исследования.</w:t>
      </w:r>
    </w:p>
    <w:p w14:paraId="357BDAE7"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ГЛАВА 3. ВЛИЯНИЕ ПРИМЕСЕЙ РЕДКОЗЕМЕЛЬНЫХ МЕТАЛЛОВ</w:t>
      </w:r>
    </w:p>
    <w:p w14:paraId="6B89A0FD"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НА ФАЗОВЫЙ ПЕРЕХОД И СЕГНЕТОЭЛЕКТРИЧЕСКИЕ СВОЙСТВА КРИСТАЛЛОВ SBN.</w:t>
      </w:r>
    </w:p>
    <w:p w14:paraId="19F1F848"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3.1. Влияние легирования редкоземельными элементами на фазовый переход в кристаллах SBN.</w:t>
      </w:r>
    </w:p>
    <w:p w14:paraId="72CEAB0F"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3.2. Особенности действия электрического поля на диэлектрические свойства в кристаллах SBN в районе фазового перехода.</w:t>
      </w:r>
    </w:p>
    <w:p w14:paraId="7D855488"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3.3. Обсуждение экспериментальных результатов.</w:t>
      </w:r>
    </w:p>
    <w:p w14:paraId="7F08EFCC"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lastRenderedPageBreak/>
        <w:t>ГЛАВА 4. ПИРОЭЛЕКТРИЧЕСКИЕ И ПЬЕЗОЭЛЕКТРИЧЕСКИЕ СВОЙСТВА КРИСТАЛЛОВ SBN:0.61 С ПРИМЕСЯМИ РЕДКОЗЕМЕЛЬНЫМИ МЕТАЛЛАМИ.</w:t>
      </w:r>
    </w:p>
    <w:p w14:paraId="14E451D5"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4.1. Пироэлектрические свойства кристаллов SBN.</w:t>
      </w:r>
    </w:p>
    <w:p w14:paraId="16242170"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4.1. Влияние легирования редкоземельными примесями на пьезоэлектрические свойства кристаллов SBN:0.61.</w:t>
      </w:r>
    </w:p>
    <w:p w14:paraId="03237CFD"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ГЛАВА 5. ПРОЦЕССЫ ПЕРЕПОЛЯРИЗАЦИИ</w:t>
      </w:r>
    </w:p>
    <w:p w14:paraId="037EAB57"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В КРИСТАЛЛАХ SBN.</w:t>
      </w:r>
    </w:p>
    <w:p w14:paraId="2D7FC947"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5.1. Характеристики импульсного переключения кристаллов SBN.</w:t>
      </w:r>
    </w:p>
    <w:p w14:paraId="1A597AC2"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5.2. Особенности переключения кристаллов SBN.</w:t>
      </w:r>
    </w:p>
    <w:p w14:paraId="75C72420"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5.3. Обсуждение процессов переключения SBN.</w:t>
      </w:r>
    </w:p>
    <w:p w14:paraId="73C1D84B"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ВЫВОДЫ.</w:t>
      </w:r>
    </w:p>
    <w:p w14:paraId="6E93B6CB" w14:textId="77777777" w:rsidR="001A2597" w:rsidRPr="001A2597" w:rsidRDefault="001A2597" w:rsidP="001A2597">
      <w:pPr>
        <w:rPr>
          <w:rFonts w:ascii="Helvetica" w:eastAsia="Symbol" w:hAnsi="Helvetica" w:cs="Helvetica"/>
          <w:b/>
          <w:bCs/>
          <w:color w:val="222222"/>
          <w:kern w:val="0"/>
          <w:sz w:val="21"/>
          <w:szCs w:val="21"/>
          <w:lang w:eastAsia="ru-RU"/>
        </w:rPr>
      </w:pPr>
      <w:r w:rsidRPr="001A2597">
        <w:rPr>
          <w:rFonts w:ascii="Helvetica" w:eastAsia="Symbol" w:hAnsi="Helvetica" w:cs="Helvetica"/>
          <w:b/>
          <w:bCs/>
          <w:color w:val="222222"/>
          <w:kern w:val="0"/>
          <w:sz w:val="21"/>
          <w:szCs w:val="21"/>
          <w:lang w:eastAsia="ru-RU"/>
        </w:rPr>
        <w:t>СПИСОК ПУБЛИКАЦИЙ.</w:t>
      </w:r>
    </w:p>
    <w:p w14:paraId="071EBB05" w14:textId="0E8E1FD7" w:rsidR="00E67B85" w:rsidRPr="001A2597" w:rsidRDefault="00E67B85" w:rsidP="001A2597"/>
    <w:sectPr w:rsidR="00E67B85" w:rsidRPr="001A25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75A3" w14:textId="77777777" w:rsidR="00982A83" w:rsidRDefault="00982A83">
      <w:pPr>
        <w:spacing w:after="0" w:line="240" w:lineRule="auto"/>
      </w:pPr>
      <w:r>
        <w:separator/>
      </w:r>
    </w:p>
  </w:endnote>
  <w:endnote w:type="continuationSeparator" w:id="0">
    <w:p w14:paraId="678B8FDC" w14:textId="77777777" w:rsidR="00982A83" w:rsidRDefault="0098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3726" w14:textId="77777777" w:rsidR="00982A83" w:rsidRDefault="00982A83"/>
    <w:p w14:paraId="4306B480" w14:textId="77777777" w:rsidR="00982A83" w:rsidRDefault="00982A83"/>
    <w:p w14:paraId="73476A8A" w14:textId="77777777" w:rsidR="00982A83" w:rsidRDefault="00982A83"/>
    <w:p w14:paraId="15CF1A62" w14:textId="77777777" w:rsidR="00982A83" w:rsidRDefault="00982A83"/>
    <w:p w14:paraId="4533EAF5" w14:textId="77777777" w:rsidR="00982A83" w:rsidRDefault="00982A83"/>
    <w:p w14:paraId="73C98C2C" w14:textId="77777777" w:rsidR="00982A83" w:rsidRDefault="00982A83"/>
    <w:p w14:paraId="161365A7" w14:textId="77777777" w:rsidR="00982A83" w:rsidRDefault="00982A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3D9CB" wp14:editId="267734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7ED8" w14:textId="77777777" w:rsidR="00982A83" w:rsidRDefault="00982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3D9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E57ED8" w14:textId="77777777" w:rsidR="00982A83" w:rsidRDefault="00982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F8047" w14:textId="77777777" w:rsidR="00982A83" w:rsidRDefault="00982A83"/>
    <w:p w14:paraId="1658D7A5" w14:textId="77777777" w:rsidR="00982A83" w:rsidRDefault="00982A83"/>
    <w:p w14:paraId="6955A317" w14:textId="77777777" w:rsidR="00982A83" w:rsidRDefault="00982A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7F210" wp14:editId="1FAE37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B443" w14:textId="77777777" w:rsidR="00982A83" w:rsidRDefault="00982A83"/>
                          <w:p w14:paraId="782D59EF" w14:textId="77777777" w:rsidR="00982A83" w:rsidRDefault="00982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7F2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C1B443" w14:textId="77777777" w:rsidR="00982A83" w:rsidRDefault="00982A83"/>
                    <w:p w14:paraId="782D59EF" w14:textId="77777777" w:rsidR="00982A83" w:rsidRDefault="00982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EA002" w14:textId="77777777" w:rsidR="00982A83" w:rsidRDefault="00982A83"/>
    <w:p w14:paraId="6A2D2512" w14:textId="77777777" w:rsidR="00982A83" w:rsidRDefault="00982A83">
      <w:pPr>
        <w:rPr>
          <w:sz w:val="2"/>
          <w:szCs w:val="2"/>
        </w:rPr>
      </w:pPr>
    </w:p>
    <w:p w14:paraId="60F41428" w14:textId="77777777" w:rsidR="00982A83" w:rsidRDefault="00982A83"/>
    <w:p w14:paraId="0EB61C99" w14:textId="77777777" w:rsidR="00982A83" w:rsidRDefault="00982A83">
      <w:pPr>
        <w:spacing w:after="0" w:line="240" w:lineRule="auto"/>
      </w:pPr>
    </w:p>
  </w:footnote>
  <w:footnote w:type="continuationSeparator" w:id="0">
    <w:p w14:paraId="75423DFC" w14:textId="77777777" w:rsidR="00982A83" w:rsidRDefault="0098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A83"/>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111514</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1777</cp:revision>
  <cp:lastPrinted>2009-02-06T05:36:00Z</cp:lastPrinted>
  <dcterms:created xsi:type="dcterms:W3CDTF">2024-01-07T13:43:00Z</dcterms:created>
  <dcterms:modified xsi:type="dcterms:W3CDTF">2025-06-10T21:34:00Z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